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1933" w:rsidP="00E81933">
      <w:pPr>
        <w:pStyle w:val="Title"/>
      </w:pPr>
      <w:r>
        <w:fldChar w:fldCharType="begin"/>
      </w:r>
      <w:r>
        <w:instrText xml:space="preserve"> TITLE   \* MERGEFORMAT </w:instrText>
      </w:r>
      <w:r>
        <w:fldChar w:fldCharType="separate"/>
      </w:r>
      <w:r>
        <w:t>HLTCPR201B Perform CPR</w:t>
      </w:r>
      <w:r>
        <w:fldChar w:fldCharType="end"/>
      </w:r>
    </w:p>
    <w:p w:rsidR="00E81933" w:rsidP="00E81933">
      <w:pPr>
        <w:pStyle w:val="Version"/>
        <w:sectPr w:rsidSect="001B26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2617" w:rsidP="001B2617">
      <w:pPr>
        <w:pStyle w:val="SuperHeading"/>
      </w:pPr>
      <w:r w:rsidRPr="001B2617">
        <w:t>HLTCPR201B Perform CPR</w:t>
      </w:r>
    </w:p>
    <w:p w:rsidR="00000000" w:rsidRPr="001B2617" w:rsidP="001B2617">
      <w:pPr>
        <w:pStyle w:val="Heading1"/>
      </w:pPr>
      <w:bookmarkStart w:id="1" w:name="O_271077"/>
      <w:bookmarkEnd w:id="1"/>
      <w:r w:rsidRPr="001B2617">
        <w:t>Modification History</w:t>
      </w:r>
    </w:p>
    <w:p w:rsidR="00000000" w:rsidRPr="001B2617" w:rsidP="001B2617">
      <w:pPr>
        <w:pStyle w:val="BodyText"/>
      </w:pPr>
      <w:r w:rsidRPr="001B2617">
        <w:t>Not Applicable</w:t>
      </w:r>
    </w:p>
    <w:p w:rsidR="00000000" w:rsidRPr="001B2617" w:rsidP="001B2617">
      <w:pPr>
        <w:pStyle w:val="AllowPageBreak"/>
      </w:pPr>
    </w:p>
    <w:p w:rsidR="00000000" w:rsidRPr="001B2617" w:rsidP="001B2617">
      <w:pPr>
        <w:pStyle w:val="Heading1"/>
      </w:pPr>
      <w:bookmarkStart w:id="2" w:name="O_205525"/>
      <w:bookmarkEnd w:id="2"/>
      <w:r w:rsidRPr="001B2617">
        <w:t>Unit Descriptor</w:t>
      </w:r>
    </w:p>
    <w:tbl>
      <w:tblPr>
        <w:tblW w:w="0" w:type="auto"/>
        <w:tblLayout w:type="fixed"/>
        <w:tblCellMar>
          <w:left w:w="62" w:type="dxa"/>
          <w:right w:w="62" w:type="dxa"/>
        </w:tblCellMar>
        <w:tblLook w:val="0000"/>
      </w:tblPr>
      <w:tblGrid>
        <w:gridCol w:w="3332"/>
        <w:gridCol w:w="5224"/>
      </w:tblGrid>
      <w:tr w:rsidTr="00E81933">
        <w:tblPrEx>
          <w:tblW w:w="0" w:type="auto"/>
          <w:tblLayout w:type="fixed"/>
          <w:tblCellMar>
            <w:left w:w="62" w:type="dxa"/>
            <w:right w:w="62" w:type="dxa"/>
          </w:tblCellMar>
          <w:tblLook w:val="0000"/>
        </w:tblPrEx>
        <w:trPr>
          <w:tblHeader/>
        </w:trPr>
        <w:tc>
          <w:tcPr>
            <w:tcW w:w="3332" w:type="dxa"/>
            <w:tcBorders>
              <w:top w:val="nil"/>
              <w:left w:val="nil"/>
              <w:bottom w:val="nil"/>
              <w:right w:val="nil"/>
            </w:tcBorders>
            <w:tcMar>
              <w:top w:w="0" w:type="dxa"/>
              <w:left w:w="62" w:type="dxa"/>
              <w:bottom w:w="0" w:type="dxa"/>
              <w:right w:w="62" w:type="dxa"/>
            </w:tcMar>
          </w:tcPr>
          <w:p w:rsidR="00000000" w:rsidP="001B2617">
            <w:pPr>
              <w:pStyle w:val="BodyText"/>
              <w:rPr>
                <w:lang w:val="en-NZ"/>
              </w:rPr>
            </w:pPr>
            <w:r w:rsidRPr="001B2617">
              <w:rPr>
                <w:rStyle w:val="SpecialBold"/>
              </w:rPr>
              <w:t>Descriptor</w:t>
            </w:r>
          </w:p>
        </w:tc>
        <w:tc>
          <w:tcPr>
            <w:tcW w:w="5224" w:type="dxa"/>
            <w:tcBorders>
              <w:top w:val="nil"/>
              <w:left w:val="nil"/>
              <w:bottom w:val="nil"/>
              <w:right w:val="nil"/>
            </w:tcBorders>
            <w:tcMar>
              <w:top w:w="0" w:type="dxa"/>
              <w:left w:w="62" w:type="dxa"/>
              <w:bottom w:w="0" w:type="dxa"/>
              <w:right w:w="62" w:type="dxa"/>
            </w:tcMar>
          </w:tcPr>
          <w:p w:rsidR="00000000" w:rsidRPr="001B2617" w:rsidP="001B2617">
            <w:pPr>
              <w:pStyle w:val="BodyText"/>
            </w:pPr>
            <w:r w:rsidRPr="001B2617">
              <w:t>This unit of competency describes the skills and knowledge required to perform Cardiopulmonary Resuscitation (CPR) in line with the Au</w:t>
            </w:r>
            <w:r w:rsidRPr="001B2617">
              <w:t>stralian Resuscitation Council (ARC) Guidelines</w:t>
            </w:r>
          </w:p>
        </w:tc>
      </w:tr>
    </w:tbl>
    <w:p w:rsidR="00E81933" w:rsidP="001B2617">
      <w:pPr>
        <w:pStyle w:val="BodyText"/>
      </w:pPr>
    </w:p>
    <w:p w:rsidR="00E81933" w:rsidP="001B2617">
      <w:pPr>
        <w:pStyle w:val="BodyText"/>
      </w:pPr>
    </w:p>
    <w:p w:rsidR="00000000" w:rsidRPr="001B2617" w:rsidP="001B2617">
      <w:pPr>
        <w:pStyle w:val="Heading1"/>
      </w:pPr>
      <w:bookmarkStart w:id="3" w:name="O_205527"/>
      <w:bookmarkEnd w:id="3"/>
      <w:r w:rsidRPr="001B2617">
        <w:t>Application of the Unit</w:t>
      </w:r>
    </w:p>
    <w:tbl>
      <w:tblPr>
        <w:tblW w:w="0" w:type="auto"/>
        <w:tblLayout w:type="fixed"/>
        <w:tblCellMar>
          <w:left w:w="62" w:type="dxa"/>
          <w:right w:w="62" w:type="dxa"/>
        </w:tblCellMar>
        <w:tblLook w:val="0000"/>
      </w:tblPr>
      <w:tblGrid>
        <w:gridCol w:w="3333"/>
        <w:gridCol w:w="5223"/>
      </w:tblGrid>
      <w:tr w:rsidTr="00E81933">
        <w:tblPrEx>
          <w:tblW w:w="0" w:type="auto"/>
          <w:tblLayout w:type="fixed"/>
          <w:tblCellMar>
            <w:left w:w="62" w:type="dxa"/>
            <w:right w:w="62" w:type="dxa"/>
          </w:tblCellMar>
          <w:tblLook w:val="0000"/>
        </w:tblPrEx>
        <w:trPr>
          <w:tblHeader/>
        </w:trPr>
        <w:tc>
          <w:tcPr>
            <w:tcW w:w="3333" w:type="dxa"/>
            <w:tcBorders>
              <w:top w:val="nil"/>
              <w:left w:val="nil"/>
              <w:bottom w:val="nil"/>
              <w:right w:val="nil"/>
            </w:tcBorders>
            <w:tcMar>
              <w:top w:w="0" w:type="dxa"/>
              <w:left w:w="62" w:type="dxa"/>
              <w:bottom w:w="0" w:type="dxa"/>
              <w:right w:w="62" w:type="dxa"/>
            </w:tcMar>
          </w:tcPr>
          <w:p w:rsidR="00000000" w:rsidP="001B2617">
            <w:pPr>
              <w:pStyle w:val="BodyText"/>
              <w:rPr>
                <w:lang w:val="en-NZ"/>
              </w:rPr>
            </w:pPr>
            <w:r w:rsidRPr="001B2617">
              <w:rPr>
                <w:rStyle w:val="SpecialBold"/>
              </w:rPr>
              <w:t>Application</w:t>
            </w:r>
          </w:p>
        </w:tc>
        <w:tc>
          <w:tcPr>
            <w:tcW w:w="5223" w:type="dxa"/>
            <w:tcBorders>
              <w:top w:val="nil"/>
              <w:left w:val="nil"/>
              <w:bottom w:val="nil"/>
              <w:right w:val="nil"/>
            </w:tcBorders>
            <w:tcMar>
              <w:top w:w="0" w:type="dxa"/>
              <w:left w:w="62" w:type="dxa"/>
              <w:bottom w:w="0" w:type="dxa"/>
              <w:right w:w="62" w:type="dxa"/>
            </w:tcMar>
          </w:tcPr>
          <w:p w:rsidR="00000000" w:rsidRPr="001B2617" w:rsidP="001B2617">
            <w:pPr>
              <w:pStyle w:val="BodyText"/>
            </w:pPr>
            <w:r w:rsidRPr="001B2617">
              <w:t xml:space="preserve">The skills and knowledge described here relate specifically to performing Cardiopulmonary Resuscitation (CPR) and do </w:t>
            </w:r>
            <w:r w:rsidRPr="001B2617">
              <w:rPr>
                <w:rStyle w:val="BoldandItalics"/>
              </w:rPr>
              <w:t>NOT</w:t>
            </w:r>
            <w:r w:rsidRPr="001B2617">
              <w:t xml:space="preserve"> address other aspects of resuscitation, life support or first aid</w:t>
            </w:r>
          </w:p>
        </w:tc>
      </w:tr>
    </w:tbl>
    <w:p w:rsidR="00E81933" w:rsidP="001B2617">
      <w:pPr>
        <w:pStyle w:val="BodyText"/>
      </w:pPr>
    </w:p>
    <w:p w:rsidR="00E81933" w:rsidP="001B2617">
      <w:pPr>
        <w:pStyle w:val="BodyText"/>
      </w:pPr>
    </w:p>
    <w:p w:rsidR="00000000" w:rsidRPr="001B2617" w:rsidP="001B2617">
      <w:pPr>
        <w:pStyle w:val="Heading1"/>
      </w:pPr>
      <w:bookmarkStart w:id="4" w:name="O_279337"/>
      <w:bookmarkEnd w:id="4"/>
      <w:r w:rsidRPr="001B2617">
        <w:t>Licensing/Regulatory Information</w:t>
      </w:r>
    </w:p>
    <w:p w:rsidR="00000000" w:rsidRPr="001B2617" w:rsidP="001B2617">
      <w:pPr>
        <w:pStyle w:val="BodyText"/>
      </w:pPr>
      <w:r w:rsidRPr="001B2617">
        <w:t>Not Applicable</w:t>
      </w:r>
    </w:p>
    <w:p w:rsidR="00000000" w:rsidRPr="001B2617" w:rsidP="001B2617">
      <w:pPr>
        <w:pStyle w:val="AllowPageBreak"/>
      </w:pPr>
    </w:p>
    <w:p w:rsidR="00000000" w:rsidRPr="001B2617" w:rsidP="001B2617">
      <w:pPr>
        <w:pStyle w:val="Heading1"/>
      </w:pPr>
      <w:bookmarkStart w:id="5" w:name="O_284089"/>
      <w:bookmarkEnd w:id="5"/>
      <w:r w:rsidRPr="001B2617">
        <w:t>Pre-Requisites</w:t>
      </w:r>
    </w:p>
    <w:p w:rsidR="00000000" w:rsidRPr="001B2617" w:rsidP="001B2617">
      <w:pPr>
        <w:pStyle w:val="BodyText"/>
      </w:pPr>
      <w:r w:rsidRPr="001B2617">
        <w:t>Not Applicable</w:t>
      </w:r>
    </w:p>
    <w:p w:rsidR="00000000" w:rsidRPr="001B2617" w:rsidP="001B2617">
      <w:pPr>
        <w:pStyle w:val="AllowPageBreak"/>
      </w:pPr>
    </w:p>
    <w:p w:rsidR="00000000" w:rsidRPr="001B2617" w:rsidP="001B2617">
      <w:pPr>
        <w:pStyle w:val="Heading1"/>
      </w:pPr>
      <w:bookmarkStart w:id="6" w:name="O_205526"/>
      <w:bookmarkEnd w:id="6"/>
      <w:r w:rsidRPr="001B2617">
        <w:t>Employability Skills Information</w:t>
      </w:r>
    </w:p>
    <w:tbl>
      <w:tblPr>
        <w:tblW w:w="0" w:type="auto"/>
        <w:tblLayout w:type="fixed"/>
        <w:tblCellMar>
          <w:left w:w="62" w:type="dxa"/>
          <w:right w:w="62" w:type="dxa"/>
        </w:tblCellMar>
        <w:tblLook w:val="0000"/>
      </w:tblPr>
      <w:tblGrid>
        <w:gridCol w:w="3320"/>
        <w:gridCol w:w="5236"/>
      </w:tblGrid>
      <w:tr w:rsidTr="00E8193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B2617">
            <w:pPr>
              <w:pStyle w:val="BodyText"/>
              <w:rPr>
                <w:lang w:val="en-NZ"/>
              </w:rPr>
            </w:pPr>
            <w:r w:rsidRPr="001B261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B2617" w:rsidP="001B2617">
            <w:pPr>
              <w:pStyle w:val="BodyText"/>
            </w:pPr>
            <w:r w:rsidRPr="001B2617">
              <w:t>This unit contains Employability Skills</w:t>
            </w:r>
          </w:p>
        </w:tc>
      </w:tr>
    </w:tbl>
    <w:p w:rsidR="00E81933" w:rsidP="001B2617">
      <w:pPr>
        <w:pStyle w:val="BodyText"/>
      </w:pPr>
    </w:p>
    <w:p w:rsidR="00E81933" w:rsidP="001B2617">
      <w:pPr>
        <w:pStyle w:val="BodyText"/>
      </w:pPr>
    </w:p>
    <w:p w:rsidR="00000000" w:rsidRPr="001B2617" w:rsidP="001B2617">
      <w:pPr>
        <w:pStyle w:val="Heading1"/>
      </w:pPr>
      <w:bookmarkStart w:id="7" w:name="O_289123"/>
      <w:bookmarkEnd w:id="7"/>
      <w:r w:rsidRPr="001B2617">
        <w:t>Elements and Performance Criteria Pre-Content</w:t>
      </w:r>
    </w:p>
    <w:tbl>
      <w:tblPr>
        <w:tblW w:w="0" w:type="auto"/>
        <w:tblLayout w:type="fixed"/>
        <w:tblCellMar>
          <w:left w:w="62" w:type="dxa"/>
          <w:right w:w="62" w:type="dxa"/>
        </w:tblCellMar>
        <w:tblLook w:val="0000"/>
      </w:tblPr>
      <w:tblGrid>
        <w:gridCol w:w="3402"/>
        <w:gridCol w:w="5669"/>
      </w:tblGrid>
      <w:tr w:rsidTr="00E819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2617">
            <w:pPr>
              <w:pStyle w:val="BodyText"/>
              <w:rPr>
                <w:lang w:val="en-NZ"/>
              </w:rPr>
            </w:pPr>
            <w:r w:rsidRPr="001B2617">
              <w:t>Elements define the essential outcomes of a unit of competency.</w:t>
            </w:r>
          </w:p>
        </w:tc>
        <w:tc>
          <w:tcPr>
            <w:tcW w:w="5669" w:type="dxa"/>
            <w:tcBorders>
              <w:top w:val="nil"/>
              <w:left w:val="nil"/>
              <w:bottom w:val="nil"/>
              <w:right w:val="nil"/>
            </w:tcBorders>
            <w:tcMar>
              <w:top w:w="0" w:type="dxa"/>
              <w:left w:w="62" w:type="dxa"/>
              <w:bottom w:w="0" w:type="dxa"/>
              <w:right w:w="62" w:type="dxa"/>
            </w:tcMar>
          </w:tcPr>
          <w:p w:rsidR="00000000" w:rsidRPr="001B2617" w:rsidP="001B2617">
            <w:pPr>
              <w:pStyle w:val="BodyText"/>
            </w:pPr>
            <w:r w:rsidRPr="001B2617">
              <w:t>The Performance Criteria specify the level of performance required to demonstrate achi</w:t>
            </w:r>
            <w:r w:rsidRPr="001B2617">
              <w:t xml:space="preserve">evement of the Element. Terms in italics are elaborated in the Range Statement. </w:t>
            </w:r>
          </w:p>
        </w:tc>
      </w:tr>
    </w:tbl>
    <w:p w:rsidR="00000000" w:rsidRPr="001B2617" w:rsidP="001B2617">
      <w:pPr>
        <w:pStyle w:val="BodyText"/>
      </w:pPr>
    </w:p>
    <w:p w:rsidR="00000000" w:rsidRPr="001B2617" w:rsidP="001B2617">
      <w:pPr>
        <w:pStyle w:val="AllowPageBreak"/>
      </w:pPr>
    </w:p>
    <w:p w:rsidR="00000000" w:rsidRPr="001B2617" w:rsidP="001B2617">
      <w:pPr>
        <w:pStyle w:val="Heading1"/>
      </w:pPr>
      <w:bookmarkStart w:id="8" w:name="O_235790"/>
      <w:bookmarkEnd w:id="8"/>
      <w:r w:rsidRPr="001B2617">
        <w:t>Elements and Performance Criteria</w:t>
      </w:r>
    </w:p>
    <w:tbl>
      <w:tblPr>
        <w:tblW w:w="0" w:type="auto"/>
        <w:tblLayout w:type="fixed"/>
        <w:tblCellMar>
          <w:left w:w="62" w:type="dxa"/>
          <w:right w:w="62" w:type="dxa"/>
        </w:tblCellMar>
        <w:tblLook w:val="0000"/>
      </w:tblPr>
      <w:tblGrid>
        <w:gridCol w:w="3402"/>
        <w:gridCol w:w="5669"/>
      </w:tblGrid>
      <w:tr w:rsidTr="00E81933">
        <w:tblPrEx>
          <w:tblW w:w="0" w:type="auto"/>
          <w:tblLayout w:type="fixed"/>
          <w:tblCellMar>
            <w:left w:w="62" w:type="dxa"/>
            <w:right w:w="62" w:type="dxa"/>
          </w:tblCellMar>
          <w:tblLook w:val="0000"/>
        </w:tblPrEx>
        <w:trPr>
          <w:tblHeader/>
        </w:trPr>
        <w:tc>
          <w:tcPr>
            <w:tcW w:w="3402" w:type="dxa"/>
            <w:tcBorders>
              <w:top w:val="nil"/>
              <w:left w:val="nil"/>
              <w:bottom w:val="nil"/>
              <w:right w:val="nil"/>
            </w:tcBorders>
            <w:tcMar>
              <w:top w:w="0" w:type="dxa"/>
              <w:left w:w="62" w:type="dxa"/>
              <w:bottom w:w="0" w:type="dxa"/>
              <w:right w:w="62" w:type="dxa"/>
            </w:tcMar>
          </w:tcPr>
          <w:p w:rsidR="00000000" w:rsidRPr="001B2617" w:rsidP="001B2617">
            <w:pPr>
              <w:pStyle w:val="BodyText"/>
            </w:pPr>
            <w:r w:rsidRPr="001B2617">
              <w:rPr>
                <w:rStyle w:val="SpecialBold"/>
              </w:rPr>
              <w:t>ELEMENT</w:t>
            </w:r>
          </w:p>
        </w:tc>
        <w:tc>
          <w:tcPr>
            <w:tcW w:w="5669" w:type="dxa"/>
            <w:tcBorders>
              <w:top w:val="nil"/>
              <w:left w:val="nil"/>
              <w:bottom w:val="nil"/>
              <w:right w:val="nil"/>
            </w:tcBorders>
            <w:tcMar>
              <w:top w:w="0" w:type="dxa"/>
              <w:left w:w="62" w:type="dxa"/>
              <w:bottom w:w="0" w:type="dxa"/>
              <w:right w:w="62" w:type="dxa"/>
            </w:tcMar>
          </w:tcPr>
          <w:p w:rsidR="00000000" w:rsidP="001B2617">
            <w:pPr>
              <w:pStyle w:val="BodyText"/>
              <w:rPr>
                <w:lang w:val="en-NZ"/>
              </w:rPr>
            </w:pPr>
            <w:r w:rsidRPr="001B2617">
              <w:rPr>
                <w:rStyle w:val="SpecialBold"/>
              </w:rPr>
              <w:t>PERFORMANCE CRITERIA</w:t>
            </w:r>
          </w:p>
        </w:tc>
      </w:tr>
      <w:tr w:rsidTr="00E819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2617">
            <w:pPr>
              <w:pStyle w:val="List"/>
              <w:rPr>
                <w:lang w:val="en-NZ"/>
              </w:rPr>
            </w:pPr>
            <w:r w:rsidRPr="001B2617">
              <w:t>1.</w:t>
            </w:r>
            <w:r w:rsidRPr="001B2617">
              <w:tab/>
              <w:t>Respond to signs of an unconscious casualty</w:t>
            </w:r>
          </w:p>
        </w:tc>
        <w:tc>
          <w:tcPr>
            <w:tcW w:w="5669" w:type="dxa"/>
            <w:tcBorders>
              <w:top w:val="nil"/>
              <w:left w:val="nil"/>
              <w:bottom w:val="nil"/>
              <w:right w:val="nil"/>
            </w:tcBorders>
            <w:tcMar>
              <w:top w:w="0" w:type="dxa"/>
              <w:left w:w="62" w:type="dxa"/>
              <w:bottom w:w="0" w:type="dxa"/>
              <w:right w:w="62" w:type="dxa"/>
            </w:tcMar>
          </w:tcPr>
          <w:p w:rsidR="00000000" w:rsidRPr="001B2617" w:rsidP="001B2617">
            <w:pPr>
              <w:pStyle w:val="BodyText"/>
            </w:pPr>
            <w:r w:rsidRPr="001B2617">
              <w:t>1.1</w:t>
            </w:r>
            <w:r w:rsidRPr="001B2617">
              <w:tab/>
              <w:t xml:space="preserve">Identify </w:t>
            </w:r>
            <w:r w:rsidRPr="001B2617">
              <w:rPr>
                <w:rStyle w:val="Emphasis"/>
              </w:rPr>
              <w:t>hazards</w:t>
            </w:r>
            <w:r w:rsidRPr="001B2617">
              <w:t xml:space="preserve"> to health and safety of self and others</w:t>
            </w:r>
          </w:p>
          <w:p w:rsidR="00000000" w:rsidRPr="001B2617" w:rsidP="001B2617">
            <w:pPr>
              <w:pStyle w:val="BodyText"/>
            </w:pPr>
            <w:r w:rsidRPr="001B2617">
              <w:t>1.2</w:t>
            </w:r>
            <w:r w:rsidRPr="001B2617">
              <w:tab/>
              <w:t>Minimise immediate risk to health and safety of self, casualty and others by isolating any hazard(s)</w:t>
            </w:r>
          </w:p>
          <w:p w:rsidR="00000000" w:rsidRPr="001B2617" w:rsidP="001B2617">
            <w:pPr>
              <w:pStyle w:val="BodyText"/>
            </w:pPr>
            <w:r w:rsidRPr="001B2617">
              <w:t>1.3</w:t>
            </w:r>
            <w:r w:rsidRPr="001B2617">
              <w:tab/>
              <w:t>Approach the casualty in a calm, culturally aware, sensitive and respectful manner</w:t>
            </w:r>
          </w:p>
          <w:p w:rsidR="00000000" w:rsidRPr="001B2617" w:rsidP="001B2617">
            <w:pPr>
              <w:pStyle w:val="BodyText"/>
            </w:pPr>
            <w:r w:rsidRPr="001B2617">
              <w:t>1.4</w:t>
            </w:r>
            <w:r w:rsidRPr="001B2617">
              <w:tab/>
              <w:t xml:space="preserve">Assess vital signs </w:t>
            </w:r>
            <w:r w:rsidRPr="001B2617">
              <w:t>of casualty</w:t>
            </w:r>
          </w:p>
          <w:p w:rsidR="00000000" w:rsidP="001B2617">
            <w:pPr>
              <w:pStyle w:val="BodyText"/>
              <w:rPr>
                <w:lang w:val="en-NZ"/>
              </w:rPr>
            </w:pPr>
            <w:r w:rsidRPr="001B2617">
              <w:t>1.5</w:t>
            </w:r>
            <w:r w:rsidRPr="001B2617">
              <w:tab/>
              <w:t>Recognise the need for CPR</w:t>
            </w:r>
          </w:p>
        </w:tc>
      </w:tr>
      <w:tr w:rsidTr="00E819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1B2617">
            <w:pPr>
              <w:pStyle w:val="BodyText"/>
              <w:rPr>
                <w:lang w:val="en-NZ"/>
              </w:rPr>
            </w:pPr>
          </w:p>
        </w:tc>
      </w:tr>
      <w:tr w:rsidTr="00E819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2617">
            <w:pPr>
              <w:pStyle w:val="List"/>
              <w:rPr>
                <w:lang w:val="en-NZ"/>
              </w:rPr>
            </w:pPr>
            <w:r w:rsidRPr="001B2617">
              <w:t>2.</w:t>
            </w:r>
            <w:r w:rsidRPr="001B2617">
              <w:tab/>
              <w:t>Perform CPR</w:t>
            </w:r>
          </w:p>
        </w:tc>
        <w:tc>
          <w:tcPr>
            <w:tcW w:w="5669" w:type="dxa"/>
            <w:tcBorders>
              <w:top w:val="nil"/>
              <w:left w:val="nil"/>
              <w:bottom w:val="nil"/>
              <w:right w:val="nil"/>
            </w:tcBorders>
            <w:tcMar>
              <w:top w:w="0" w:type="dxa"/>
              <w:left w:w="62" w:type="dxa"/>
              <w:bottom w:w="0" w:type="dxa"/>
              <w:right w:w="62" w:type="dxa"/>
            </w:tcMar>
          </w:tcPr>
          <w:p w:rsidR="00000000" w:rsidRPr="001B2617" w:rsidP="001B2617">
            <w:pPr>
              <w:pStyle w:val="BodyText"/>
            </w:pPr>
            <w:r w:rsidRPr="001B2617">
              <w:t>2.1</w:t>
            </w:r>
            <w:r w:rsidRPr="001B2617">
              <w:tab/>
              <w:t>Perform CPR in line with ARC Guidelines</w:t>
            </w:r>
          </w:p>
          <w:p w:rsidR="00000000" w:rsidP="001B2617">
            <w:pPr>
              <w:pStyle w:val="BodyText"/>
              <w:rPr>
                <w:lang w:val="en-NZ"/>
              </w:rPr>
            </w:pPr>
            <w:r w:rsidRPr="001B2617">
              <w:t>2.2</w:t>
            </w:r>
            <w:r w:rsidRPr="001B2617">
              <w:tab/>
              <w:t>Seek assistance from others and/or ambulance support as appropriate</w:t>
            </w:r>
          </w:p>
        </w:tc>
      </w:tr>
      <w:tr w:rsidTr="00E819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1B2617">
            <w:pPr>
              <w:pStyle w:val="BodyText"/>
              <w:rPr>
                <w:lang w:val="en-NZ"/>
              </w:rPr>
            </w:pPr>
          </w:p>
        </w:tc>
      </w:tr>
      <w:tr w:rsidTr="00E819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2617">
            <w:pPr>
              <w:pStyle w:val="List"/>
              <w:rPr>
                <w:lang w:val="en-NZ"/>
              </w:rPr>
            </w:pPr>
            <w:r w:rsidRPr="001B2617">
              <w:t>3.</w:t>
            </w:r>
            <w:r w:rsidRPr="001B2617">
              <w:tab/>
              <w:t>Communicate details of the incident</w:t>
            </w:r>
          </w:p>
        </w:tc>
        <w:tc>
          <w:tcPr>
            <w:tcW w:w="5669" w:type="dxa"/>
            <w:tcBorders>
              <w:top w:val="nil"/>
              <w:left w:val="nil"/>
              <w:bottom w:val="nil"/>
              <w:right w:val="nil"/>
            </w:tcBorders>
            <w:tcMar>
              <w:top w:w="0" w:type="dxa"/>
              <w:left w:w="62" w:type="dxa"/>
              <w:bottom w:w="0" w:type="dxa"/>
              <w:right w:w="62" w:type="dxa"/>
            </w:tcMar>
          </w:tcPr>
          <w:p w:rsidR="00000000" w:rsidRPr="001B2617" w:rsidP="001B2617">
            <w:pPr>
              <w:pStyle w:val="BodyText"/>
            </w:pPr>
            <w:r w:rsidRPr="001B2617">
              <w:t>3.1</w:t>
            </w:r>
            <w:r w:rsidRPr="001B2617">
              <w:tab/>
            </w:r>
            <w:r w:rsidRPr="001B2617">
              <w:t xml:space="preserve">Request ambulance support or appropriate medical assistance and/or ambulance support using available means of communication </w:t>
            </w:r>
          </w:p>
          <w:p w:rsidR="00000000" w:rsidRPr="001B2617" w:rsidP="001B2617">
            <w:pPr>
              <w:pStyle w:val="BodyText"/>
            </w:pPr>
            <w:r w:rsidRPr="001B2617">
              <w:t>3.2</w:t>
            </w:r>
            <w:r w:rsidRPr="001B2617">
              <w:tab/>
              <w:t>Accurately convey details of casualty's condition and CPR procedures performed to emergency services/relieving personnel</w:t>
            </w:r>
          </w:p>
          <w:p w:rsidR="00000000" w:rsidRPr="001B2617" w:rsidP="001B2617">
            <w:pPr>
              <w:pStyle w:val="BodyText"/>
            </w:pPr>
            <w:r w:rsidRPr="001B2617">
              <w:t>3.3</w:t>
            </w:r>
            <w:r w:rsidRPr="001B2617">
              <w:tab/>
              <w:t>Ca</w:t>
            </w:r>
            <w:r w:rsidRPr="001B2617">
              <w:t>lmly provide information to reassure casualty, adopting a communication style to match the casualty's level of consciousness</w:t>
            </w:r>
          </w:p>
          <w:p w:rsidR="00000000" w:rsidRPr="001B2617" w:rsidP="001B2617">
            <w:pPr>
              <w:pStyle w:val="BodyText"/>
            </w:pPr>
            <w:r w:rsidRPr="001B2617">
              <w:t>3.4</w:t>
            </w:r>
            <w:r w:rsidRPr="001B2617">
              <w:tab/>
              <w:t>Provide reports, where applicable, in a timely manner, presenting all relevant facts relating to performing CPR according to es</w:t>
            </w:r>
            <w:r w:rsidRPr="001B2617">
              <w:t>tablished procedures</w:t>
            </w:r>
          </w:p>
        </w:tc>
      </w:tr>
    </w:tbl>
    <w:p w:rsidR="00E81933" w:rsidP="001B2617">
      <w:pPr>
        <w:pStyle w:val="BodyText"/>
      </w:pPr>
    </w:p>
    <w:p w:rsidR="00E81933" w:rsidP="001B2617">
      <w:pPr>
        <w:pStyle w:val="BodyText"/>
      </w:pPr>
    </w:p>
    <w:p w:rsidR="00000000" w:rsidRPr="001B2617" w:rsidP="001B2617">
      <w:pPr>
        <w:pStyle w:val="Heading1"/>
      </w:pPr>
      <w:bookmarkStart w:id="9" w:name="O_259740"/>
      <w:bookmarkEnd w:id="9"/>
      <w:r w:rsidRPr="001B2617">
        <w:t>Required Skills and Knowledge</w:t>
      </w:r>
    </w:p>
    <w:tbl>
      <w:tblPr>
        <w:tblW w:w="0" w:type="auto"/>
        <w:tblLayout w:type="fixed"/>
        <w:tblCellMar>
          <w:left w:w="62" w:type="dxa"/>
          <w:right w:w="62" w:type="dxa"/>
        </w:tblCellMar>
        <w:tblLook w:val="0000"/>
      </w:tblPr>
      <w:tblGrid>
        <w:gridCol w:w="9072"/>
      </w:tblGrid>
      <w:tr w:rsidTr="00E8193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B2617">
            <w:pPr>
              <w:pStyle w:val="BodyText"/>
              <w:rPr>
                <w:lang w:val="en-NZ"/>
              </w:rPr>
            </w:pPr>
            <w:r w:rsidRPr="001B2617">
              <w:rPr>
                <w:rStyle w:val="SpecialBold"/>
              </w:rPr>
              <w:t>REQUIRED SKILLS AND KNOWLEDGE</w:t>
            </w:r>
          </w:p>
        </w:tc>
      </w:tr>
      <w:tr w:rsidTr="00E819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2617">
            <w:pPr>
              <w:pStyle w:val="BodyText"/>
              <w:rPr>
                <w:lang w:val="en-NZ"/>
              </w:rPr>
            </w:pPr>
          </w:p>
        </w:tc>
      </w:tr>
      <w:tr w:rsidTr="00E819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2617">
            <w:pPr>
              <w:pStyle w:val="BodyText"/>
              <w:rPr>
                <w:lang w:val="en-NZ"/>
              </w:rPr>
            </w:pPr>
            <w:r w:rsidRPr="001B2617">
              <w:t>This describes the essential skills and knowledge and their level required for this unit.</w:t>
            </w:r>
          </w:p>
        </w:tc>
      </w:tr>
      <w:tr w:rsidTr="00E819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2617">
            <w:pPr>
              <w:pStyle w:val="BodyText"/>
              <w:rPr>
                <w:lang w:val="en-NZ"/>
              </w:rPr>
            </w:pPr>
          </w:p>
        </w:tc>
      </w:tr>
      <w:tr w:rsidTr="00E819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B2617" w:rsidP="001B2617">
            <w:pPr>
              <w:pStyle w:val="BodyText"/>
            </w:pPr>
            <w:r w:rsidRPr="001B2617">
              <w:rPr>
                <w:rStyle w:val="Emphasis"/>
              </w:rPr>
              <w:t>Essential knowledge</w:t>
            </w:r>
            <w:r w:rsidRPr="001B2617">
              <w:t>:</w:t>
            </w:r>
          </w:p>
          <w:p w:rsidR="00000000" w:rsidRPr="001B2617" w:rsidP="001B2617">
            <w:pPr>
              <w:pStyle w:val="BodyText"/>
            </w:pPr>
            <w:r w:rsidRPr="001B261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B2617" w:rsidP="001B2617">
            <w:pPr>
              <w:pStyle w:val="BodyText"/>
            </w:pPr>
            <w:r w:rsidRPr="001B2617">
              <w:t xml:space="preserve">This includes </w:t>
            </w:r>
            <w:r w:rsidRPr="001B2617">
              <w:t>knowledge of:</w:t>
            </w:r>
          </w:p>
          <w:p w:rsidR="00000000" w:rsidRPr="001B2617" w:rsidP="001B2617">
            <w:pPr>
              <w:pStyle w:val="ListBullet"/>
            </w:pPr>
            <w:r w:rsidRPr="001B2617">
              <w:t>Awareness of stress management techniques and available support</w:t>
            </w:r>
          </w:p>
          <w:p w:rsidR="00000000" w:rsidRPr="001B2617" w:rsidP="001B2617">
            <w:pPr>
              <w:pStyle w:val="ListBullet"/>
            </w:pPr>
            <w:r w:rsidRPr="001B2617">
              <w:t>Basic anatomy and physiology relating to performing CPR</w:t>
            </w:r>
          </w:p>
          <w:p w:rsidR="00000000" w:rsidRPr="001B2617" w:rsidP="001B2617">
            <w:pPr>
              <w:pStyle w:val="ListBullet"/>
            </w:pPr>
            <w:r w:rsidRPr="001B2617">
              <w:t>Chain of survival</w:t>
            </w:r>
          </w:p>
          <w:p w:rsidR="00000000" w:rsidRPr="001B2617" w:rsidP="001B2617">
            <w:pPr>
              <w:pStyle w:val="ListBullet"/>
            </w:pPr>
            <w:r w:rsidRPr="001B2617">
              <w:t>Duty of care requirements</w:t>
            </w:r>
          </w:p>
          <w:p w:rsidR="00000000" w:rsidRPr="001B2617" w:rsidP="001B2617">
            <w:pPr>
              <w:pStyle w:val="ListBullet"/>
            </w:pPr>
            <w:r w:rsidRPr="001B2617">
              <w:t xml:space="preserve">How to access ambulance/medical assistance and/or emergency response support </w:t>
            </w:r>
          </w:p>
          <w:p w:rsidR="00000000" w:rsidRPr="001B2617" w:rsidP="001B2617">
            <w:pPr>
              <w:pStyle w:val="ListBullet"/>
            </w:pPr>
            <w:r w:rsidRPr="001B2617">
              <w:t>Infection control principles and procedures, including use of standard precautions</w:t>
            </w:r>
          </w:p>
          <w:p w:rsidR="00000000" w:rsidRPr="001B2617" w:rsidP="001B2617">
            <w:pPr>
              <w:pStyle w:val="ListBullet"/>
            </w:pPr>
            <w:r w:rsidRPr="001B2617">
              <w:t>Need to be culturally aware, sensitive and respectful</w:t>
            </w:r>
          </w:p>
          <w:p w:rsidR="00000000" w:rsidRPr="001B2617" w:rsidP="001B2617">
            <w:pPr>
              <w:pStyle w:val="ListBullet"/>
            </w:pPr>
            <w:r w:rsidRPr="001B2617">
              <w:t>Own skills and limitations</w:t>
            </w:r>
          </w:p>
          <w:p w:rsidR="00000000" w:rsidRPr="001B2617" w:rsidP="001B2617">
            <w:pPr>
              <w:pStyle w:val="ListBullet"/>
            </w:pPr>
            <w:r w:rsidRPr="001B2617">
              <w:t>Privacy and confidentiality requirements</w:t>
            </w:r>
          </w:p>
          <w:p w:rsidR="00000000" w:rsidRPr="001B2617" w:rsidP="001B2617">
            <w:pPr>
              <w:pStyle w:val="ListBullet"/>
            </w:pPr>
            <w:r w:rsidRPr="001B2617">
              <w:t>Procedures for performing CPR</w:t>
            </w:r>
          </w:p>
          <w:p w:rsidR="00000000" w:rsidRPr="001B2617" w:rsidP="001B2617">
            <w:pPr>
              <w:pStyle w:val="ListBullet"/>
            </w:pPr>
            <w:r w:rsidRPr="001B2617">
              <w:t>Relevant workplace h</w:t>
            </w:r>
            <w:r w:rsidRPr="001B2617">
              <w:t>azards</w:t>
            </w:r>
          </w:p>
          <w:p w:rsidR="00000000" w:rsidRPr="001B2617" w:rsidP="001B2617">
            <w:pPr>
              <w:pStyle w:val="ListBullet"/>
            </w:pPr>
            <w:r w:rsidRPr="001B2617">
              <w:t>State and territory regulatory requirements, ARC Guidelines and accepted industry practice relating to currency of skill and knowledge</w:t>
            </w:r>
          </w:p>
          <w:p w:rsidR="00000000" w:rsidP="001B2617">
            <w:pPr>
              <w:pStyle w:val="ListBullet"/>
              <w:rPr>
                <w:lang w:val="en-NZ"/>
              </w:rPr>
            </w:pPr>
            <w:r w:rsidRPr="001B2617">
              <w:t>Understanding of the use of an Automated External Defibrillator (AED), including when to use and when not to</w:t>
            </w:r>
          </w:p>
        </w:tc>
      </w:tr>
      <w:tr w:rsidTr="00E819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2617">
            <w:pPr>
              <w:pStyle w:val="BodyText"/>
              <w:rPr>
                <w:lang w:val="en-NZ"/>
              </w:rPr>
            </w:pPr>
          </w:p>
        </w:tc>
      </w:tr>
      <w:tr w:rsidTr="00E819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B2617" w:rsidP="001B2617">
            <w:pPr>
              <w:pStyle w:val="BodyText"/>
            </w:pPr>
            <w:r w:rsidRPr="001B2617">
              <w:rPr>
                <w:rStyle w:val="Emphasis"/>
              </w:rPr>
              <w:t>Essential skills</w:t>
            </w:r>
            <w:r w:rsidRPr="001B2617">
              <w:t>:</w:t>
            </w:r>
          </w:p>
          <w:p w:rsidR="00000000" w:rsidRPr="001B2617" w:rsidP="001B2617">
            <w:pPr>
              <w:pStyle w:val="BodyText"/>
            </w:pPr>
            <w:r w:rsidRPr="001B2617">
              <w:t>It is critical that the candidate demonstrate the ability to effectively do the task outlined in elements and performance criteria of this unit, manage the task and manage contingencies in the context of the identified work role</w:t>
            </w:r>
          </w:p>
          <w:p w:rsidR="00000000" w:rsidRPr="001B2617" w:rsidP="001B2617">
            <w:pPr>
              <w:pStyle w:val="BodyText"/>
            </w:pPr>
            <w:r w:rsidRPr="001B2617">
              <w:t>This incl</w:t>
            </w:r>
            <w:r w:rsidRPr="001B2617">
              <w:t>udes the ability to:</w:t>
            </w:r>
          </w:p>
          <w:p w:rsidR="00000000" w:rsidRPr="001B2617" w:rsidP="001B2617">
            <w:pPr>
              <w:pStyle w:val="ListBullet"/>
            </w:pPr>
            <w:r w:rsidRPr="001B2617">
              <w:t xml:space="preserve">Assess vital signs of casualty </w:t>
            </w:r>
          </w:p>
          <w:p w:rsidR="00000000" w:rsidRPr="001B2617" w:rsidP="001B2617">
            <w:pPr>
              <w:pStyle w:val="ListBullet"/>
            </w:pPr>
            <w:r w:rsidRPr="001B2617">
              <w:t>Call an ambulance</w:t>
            </w:r>
          </w:p>
          <w:p w:rsidR="00000000" w:rsidRPr="001B2617" w:rsidP="001B2617">
            <w:pPr>
              <w:pStyle w:val="ListBullet"/>
            </w:pPr>
            <w:r w:rsidRPr="001B2617">
              <w:t>Call for medical assistance</w:t>
            </w:r>
          </w:p>
          <w:p w:rsidR="00000000" w:rsidRPr="001B2617" w:rsidP="001B2617">
            <w:pPr>
              <w:pStyle w:val="ListBullet"/>
            </w:pPr>
            <w:r w:rsidRPr="001B2617">
              <w:t>Demonstrate correct procedures for performing CPR using a manikin, including standard precautions</w:t>
            </w:r>
          </w:p>
          <w:p w:rsidR="00000000" w:rsidRPr="001B2617" w:rsidP="001B2617">
            <w:pPr>
              <w:pStyle w:val="ListBullet"/>
            </w:pPr>
            <w:r w:rsidRPr="001B2617">
              <w:t>Identify and minimise hazards to health and safety of self</w:t>
            </w:r>
            <w:r w:rsidRPr="001B2617">
              <w:t xml:space="preserve"> and others in the immediate workplace or community environment</w:t>
            </w:r>
          </w:p>
          <w:p w:rsidR="00000000" w:rsidRPr="001B2617" w:rsidP="001B2617">
            <w:pPr>
              <w:pStyle w:val="ListBullet"/>
            </w:pPr>
            <w:r w:rsidRPr="001B2617">
              <w:t>Report details of incident and CPR as provided</w:t>
            </w:r>
          </w:p>
          <w:p w:rsidR="00000000" w:rsidRPr="001B2617" w:rsidP="001B2617">
            <w:pPr>
              <w:pStyle w:val="ListBullet"/>
            </w:pPr>
            <w:r w:rsidRPr="001B2617">
              <w:t>Use infection control procedures, including standard precautions</w:t>
            </w:r>
          </w:p>
        </w:tc>
      </w:tr>
    </w:tbl>
    <w:p w:rsidR="00E81933" w:rsidP="001B2617">
      <w:pPr>
        <w:pStyle w:val="BodyText"/>
      </w:pPr>
    </w:p>
    <w:p w:rsidR="00E81933" w:rsidP="001B2617">
      <w:pPr>
        <w:pStyle w:val="BodyText"/>
      </w:pPr>
    </w:p>
    <w:p w:rsidR="00000000" w:rsidRPr="001B2617" w:rsidP="001B2617">
      <w:pPr>
        <w:pStyle w:val="Heading1"/>
      </w:pPr>
      <w:bookmarkStart w:id="10" w:name="O_243774"/>
      <w:bookmarkEnd w:id="10"/>
      <w:r w:rsidRPr="001B2617">
        <w:t>Evidence Guide</w:t>
      </w:r>
    </w:p>
    <w:tbl>
      <w:tblPr>
        <w:tblW w:w="0" w:type="auto"/>
        <w:tblLayout w:type="fixed"/>
        <w:tblCellMar>
          <w:left w:w="62" w:type="dxa"/>
          <w:right w:w="62" w:type="dxa"/>
        </w:tblCellMar>
        <w:tblLook w:val="0000"/>
      </w:tblPr>
      <w:tblGrid>
        <w:gridCol w:w="3402"/>
        <w:gridCol w:w="5670"/>
      </w:tblGrid>
      <w:tr w:rsidTr="00E8193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B2617">
            <w:pPr>
              <w:pStyle w:val="BodyText"/>
              <w:rPr>
                <w:lang w:val="en-NZ"/>
              </w:rPr>
            </w:pPr>
            <w:r w:rsidRPr="001B2617">
              <w:rPr>
                <w:rStyle w:val="SpecialBold"/>
              </w:rPr>
              <w:t>EVIDENCE GUIDE</w:t>
            </w:r>
          </w:p>
        </w:tc>
      </w:tr>
      <w:tr w:rsidTr="00E819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2617">
            <w:pPr>
              <w:pStyle w:val="BodyText"/>
              <w:rPr>
                <w:lang w:val="en-NZ"/>
              </w:rPr>
            </w:pPr>
            <w:r w:rsidRPr="001B2617">
              <w:t>The evidence guide provides advice on assessment and must be read in conjunction with the Performance Criteria, Required Skills and Knowledge, the Range Statement and the Assessment Guidelines for this Training Package.</w:t>
            </w:r>
          </w:p>
        </w:tc>
      </w:tr>
      <w:tr w:rsidTr="00E819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2617">
            <w:pPr>
              <w:pStyle w:val="BodyText"/>
              <w:rPr>
                <w:lang w:val="en-NZ"/>
              </w:rPr>
            </w:pPr>
          </w:p>
        </w:tc>
      </w:tr>
      <w:tr w:rsidTr="00E819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2617">
            <w:pPr>
              <w:pStyle w:val="BodyText"/>
              <w:rPr>
                <w:lang w:val="en-NZ"/>
              </w:rPr>
            </w:pPr>
            <w:r w:rsidRPr="001B2617">
              <w:rPr>
                <w:rStyle w:val="Emphasis"/>
              </w:rPr>
              <w:t>Critical aspects of assessment</w:t>
            </w:r>
            <w:r w:rsidRPr="001B2617">
              <w:t>:</w:t>
            </w:r>
          </w:p>
        </w:tc>
        <w:tc>
          <w:tcPr>
            <w:tcW w:w="5670" w:type="dxa"/>
            <w:tcBorders>
              <w:top w:val="nil"/>
              <w:left w:val="nil"/>
              <w:bottom w:val="nil"/>
              <w:right w:val="nil"/>
            </w:tcBorders>
            <w:tcMar>
              <w:top w:w="0" w:type="dxa"/>
              <w:left w:w="62" w:type="dxa"/>
              <w:bottom w:w="0" w:type="dxa"/>
              <w:right w:w="62" w:type="dxa"/>
            </w:tcMar>
          </w:tcPr>
          <w:p w:rsidR="00000000" w:rsidRPr="001B2617" w:rsidP="001B2617">
            <w:pPr>
              <w:pStyle w:val="ListBullet"/>
            </w:pPr>
            <w:r w:rsidRPr="001B2617">
              <w:t>The individual being assessed must provide evidence of specified essential knowledge as well as skills</w:t>
            </w:r>
          </w:p>
          <w:p w:rsidR="00000000" w:rsidRPr="001B2617" w:rsidP="001B2617">
            <w:pPr>
              <w:pStyle w:val="ListBullet"/>
            </w:pPr>
            <w:r w:rsidRPr="001B2617">
              <w:t>Competence must be demonstrated working individually</w:t>
            </w:r>
          </w:p>
          <w:p w:rsidR="00000000" w:rsidP="001B2617">
            <w:pPr>
              <w:pStyle w:val="ListBullet"/>
              <w:rPr>
                <w:lang w:val="en-NZ"/>
              </w:rPr>
            </w:pPr>
            <w:r w:rsidRPr="001B2617">
              <w:t>Currency of CPR knowledge and skills is to be demonstrated in line with State/Territory, ARC and industry guidelines</w:t>
            </w:r>
          </w:p>
        </w:tc>
      </w:tr>
      <w:tr w:rsidTr="00E819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2617">
            <w:pPr>
              <w:pStyle w:val="BodyText"/>
              <w:rPr>
                <w:lang w:val="en-NZ"/>
              </w:rPr>
            </w:pPr>
          </w:p>
        </w:tc>
      </w:tr>
      <w:tr w:rsidTr="00E819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2617">
            <w:pPr>
              <w:pStyle w:val="BodyText"/>
              <w:rPr>
                <w:lang w:val="en-NZ"/>
              </w:rPr>
            </w:pPr>
            <w:r w:rsidRPr="001B2617">
              <w:rPr>
                <w:rStyle w:val="Emphasis"/>
              </w:rPr>
              <w:t>Context and resources required for assessment</w:t>
            </w:r>
            <w:r w:rsidRPr="001B2617">
              <w:t>:</w:t>
            </w:r>
          </w:p>
        </w:tc>
        <w:tc>
          <w:tcPr>
            <w:tcW w:w="5670" w:type="dxa"/>
            <w:tcBorders>
              <w:top w:val="nil"/>
              <w:left w:val="nil"/>
              <w:bottom w:val="nil"/>
              <w:right w:val="nil"/>
            </w:tcBorders>
            <w:tcMar>
              <w:top w:w="0" w:type="dxa"/>
              <w:left w:w="62" w:type="dxa"/>
              <w:bottom w:w="0" w:type="dxa"/>
              <w:right w:w="62" w:type="dxa"/>
            </w:tcMar>
          </w:tcPr>
          <w:p w:rsidR="00000000" w:rsidP="001B2617">
            <w:pPr>
              <w:pStyle w:val="ListBullet"/>
              <w:rPr>
                <w:lang w:val="en-NZ"/>
              </w:rPr>
            </w:pPr>
            <w:r w:rsidRPr="001B2617">
              <w:t>For assessment purposes, demonstration of skills in CPR procedures requires using a mod</w:t>
            </w:r>
            <w:r w:rsidRPr="001B2617">
              <w:t>el of the human body (resuscitation manikin) in line with Australian Resuscitation Council Guidelines</w:t>
            </w:r>
          </w:p>
        </w:tc>
      </w:tr>
      <w:tr w:rsidTr="00E819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2617">
            <w:pPr>
              <w:pStyle w:val="BodyText"/>
              <w:rPr>
                <w:lang w:val="en-NZ"/>
              </w:rPr>
            </w:pPr>
          </w:p>
        </w:tc>
      </w:tr>
      <w:tr w:rsidTr="00E819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2617">
            <w:pPr>
              <w:pStyle w:val="BodyText"/>
              <w:rPr>
                <w:lang w:val="en-NZ"/>
              </w:rPr>
            </w:pPr>
            <w:r w:rsidRPr="001B2617">
              <w:rPr>
                <w:rStyle w:val="Emphasis"/>
              </w:rPr>
              <w:t>Access and equity considerations</w:t>
            </w:r>
            <w:r w:rsidRPr="001B2617">
              <w:t>:</w:t>
            </w:r>
          </w:p>
        </w:tc>
        <w:tc>
          <w:tcPr>
            <w:tcW w:w="5670" w:type="dxa"/>
            <w:tcBorders>
              <w:top w:val="nil"/>
              <w:left w:val="nil"/>
              <w:bottom w:val="nil"/>
              <w:right w:val="nil"/>
            </w:tcBorders>
            <w:tcMar>
              <w:top w:w="0" w:type="dxa"/>
              <w:left w:w="62" w:type="dxa"/>
              <w:bottom w:w="0" w:type="dxa"/>
              <w:right w:w="62" w:type="dxa"/>
            </w:tcMar>
          </w:tcPr>
          <w:p w:rsidR="00000000" w:rsidRPr="001B2617" w:rsidP="001B2617">
            <w:pPr>
              <w:pStyle w:val="ListBullet"/>
            </w:pPr>
            <w:r w:rsidRPr="001B2617">
              <w:t>All workers in the health industry should be aware of access and equity issues in relation to their own area of wor</w:t>
            </w:r>
            <w:r w:rsidRPr="001B2617">
              <w:t>k</w:t>
            </w:r>
          </w:p>
          <w:p w:rsidR="00000000" w:rsidRPr="001B2617" w:rsidP="001B2617">
            <w:pPr>
              <w:pStyle w:val="ListBullet"/>
            </w:pPr>
            <w:r w:rsidRPr="001B2617">
              <w:t xml:space="preserve">All workers should develop their ability to work in a culturally diverse environment </w:t>
            </w:r>
          </w:p>
          <w:p w:rsidR="00000000" w:rsidRPr="001B2617" w:rsidP="001B2617">
            <w:pPr>
              <w:pStyle w:val="ListBullet"/>
            </w:pPr>
            <w:r w:rsidRPr="001B2617">
              <w:t>In recognition of particular health issues facing Aboriginal and Torres Strait Islander communities, workers should be aware of cultural, historical and current issues impacting on health of Aboriginal and Torres Strait Islander people</w:t>
            </w:r>
          </w:p>
          <w:p w:rsidR="00000000" w:rsidRPr="001B2617" w:rsidP="001B2617">
            <w:pPr>
              <w:pStyle w:val="ListBullet"/>
            </w:pPr>
            <w:r w:rsidRPr="001B2617">
              <w:t>Assessors and traine</w:t>
            </w:r>
            <w:r w:rsidRPr="001B2617">
              <w:t>rs must take into account relevant access and equity issues, in particular relating to factors impacting on health of Aboriginal and/or Torres Strait Islander clients and communities</w:t>
            </w:r>
          </w:p>
        </w:tc>
      </w:tr>
    </w:tbl>
    <w:p w:rsidR="00E81933" w:rsidP="001B2617">
      <w:pPr>
        <w:pStyle w:val="BodyText"/>
      </w:pPr>
    </w:p>
    <w:p w:rsidR="00E81933" w:rsidP="001B2617">
      <w:pPr>
        <w:pStyle w:val="BodyText"/>
      </w:pPr>
    </w:p>
    <w:p w:rsidR="00000000" w:rsidRPr="001B2617" w:rsidP="001B2617">
      <w:pPr>
        <w:pStyle w:val="Heading1"/>
      </w:pPr>
      <w:bookmarkStart w:id="11" w:name="O_251757"/>
      <w:bookmarkEnd w:id="11"/>
      <w:r w:rsidRPr="001B2617">
        <w:t>Range Statement</w:t>
      </w:r>
    </w:p>
    <w:tbl>
      <w:tblPr>
        <w:tblW w:w="0" w:type="auto"/>
        <w:tblLayout w:type="fixed"/>
        <w:tblCellMar>
          <w:left w:w="62" w:type="dxa"/>
          <w:right w:w="62" w:type="dxa"/>
        </w:tblCellMar>
        <w:tblLook w:val="0000"/>
      </w:tblPr>
      <w:tblGrid>
        <w:gridCol w:w="3402"/>
        <w:gridCol w:w="5670"/>
      </w:tblGrid>
      <w:tr w:rsidTr="00E8193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B2617">
            <w:pPr>
              <w:pStyle w:val="BodyText"/>
              <w:rPr>
                <w:lang w:val="en-NZ"/>
              </w:rPr>
            </w:pPr>
            <w:r w:rsidRPr="001B2617">
              <w:rPr>
                <w:rStyle w:val="SpecialBold"/>
              </w:rPr>
              <w:t>RANGE STATEMENT</w:t>
            </w:r>
          </w:p>
        </w:tc>
      </w:tr>
      <w:tr w:rsidTr="00E819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2617">
            <w:pPr>
              <w:pStyle w:val="BodyText"/>
              <w:rPr>
                <w:lang w:val="en-NZ"/>
              </w:rPr>
            </w:pPr>
          </w:p>
        </w:tc>
      </w:tr>
      <w:tr w:rsidTr="00E819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2617">
            <w:pPr>
              <w:pStyle w:val="BodyText"/>
              <w:rPr>
                <w:lang w:val="en-NZ"/>
              </w:rPr>
            </w:pPr>
            <w:r w:rsidRPr="001B2617">
              <w:t>The Range Statement relates to the unit of competency as a whole.  It allows for different work environments and situations that may affect performance.  Add any essential operating conditions that may be present with training and assessment depending on t</w:t>
            </w:r>
            <w:r w:rsidRPr="001B2617">
              <w:t>he work situation, needs of the candidate, accessibility of the item, and local industry and regional contexts.</w:t>
            </w:r>
          </w:p>
        </w:tc>
      </w:tr>
      <w:tr w:rsidTr="00E819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2617">
            <w:pPr>
              <w:pStyle w:val="BodyText"/>
              <w:rPr>
                <w:lang w:val="en-NZ"/>
              </w:rPr>
            </w:pPr>
          </w:p>
        </w:tc>
      </w:tr>
      <w:tr w:rsidTr="00E819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2617">
            <w:pPr>
              <w:pStyle w:val="BodyText"/>
              <w:rPr>
                <w:lang w:val="en-NZ"/>
              </w:rPr>
            </w:pPr>
            <w:r w:rsidRPr="001B2617">
              <w:rPr>
                <w:rStyle w:val="Emphasis"/>
              </w:rPr>
              <w:t>Condition of the casualty may include</w:t>
            </w:r>
            <w:r w:rsidRPr="001B2617">
              <w:t>:</w:t>
            </w:r>
          </w:p>
        </w:tc>
        <w:tc>
          <w:tcPr>
            <w:tcW w:w="5670" w:type="dxa"/>
            <w:tcBorders>
              <w:top w:val="nil"/>
              <w:left w:val="nil"/>
              <w:bottom w:val="nil"/>
              <w:right w:val="nil"/>
            </w:tcBorders>
            <w:tcMar>
              <w:top w:w="0" w:type="dxa"/>
              <w:left w:w="62" w:type="dxa"/>
              <w:bottom w:w="0" w:type="dxa"/>
              <w:right w:w="62" w:type="dxa"/>
            </w:tcMar>
          </w:tcPr>
          <w:p w:rsidR="00000000" w:rsidRPr="001B2617" w:rsidP="001B2617">
            <w:pPr>
              <w:pStyle w:val="ListBullet"/>
            </w:pPr>
            <w:r w:rsidRPr="001B2617">
              <w:t>Signs of collapse</w:t>
            </w:r>
          </w:p>
          <w:p w:rsidR="00000000" w:rsidRPr="001B2617" w:rsidP="001B2617">
            <w:pPr>
              <w:pStyle w:val="ListBullet"/>
            </w:pPr>
            <w:r w:rsidRPr="001B2617">
              <w:t>Absence of signs of life:</w:t>
            </w:r>
          </w:p>
          <w:p w:rsidR="00000000" w:rsidRPr="001B2617" w:rsidP="001B2617">
            <w:pPr>
              <w:pStyle w:val="ListBullet2"/>
            </w:pPr>
            <w:r w:rsidRPr="001B2617">
              <w:t>unconscious</w:t>
            </w:r>
          </w:p>
          <w:p w:rsidR="00000000" w:rsidRPr="001B2617" w:rsidP="001B2617">
            <w:pPr>
              <w:pStyle w:val="ListBullet2"/>
            </w:pPr>
            <w:r w:rsidRPr="001B2617">
              <w:t>unresponsive</w:t>
            </w:r>
          </w:p>
          <w:p w:rsidR="00000000" w:rsidRPr="001B2617" w:rsidP="001B2617">
            <w:pPr>
              <w:pStyle w:val="ListBullet2"/>
            </w:pPr>
            <w:r w:rsidRPr="001B2617">
              <w:t>not moving</w:t>
            </w:r>
          </w:p>
          <w:p w:rsidR="00000000" w:rsidP="001B2617">
            <w:pPr>
              <w:pStyle w:val="ListBullet2"/>
              <w:rPr>
                <w:lang w:val="en-NZ"/>
              </w:rPr>
            </w:pPr>
            <w:r w:rsidRPr="001B2617">
              <w:t xml:space="preserve">not breathing normally </w:t>
            </w:r>
          </w:p>
        </w:tc>
      </w:tr>
      <w:tr w:rsidTr="00E819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2617">
            <w:pPr>
              <w:pStyle w:val="BodyText"/>
              <w:rPr>
                <w:lang w:val="en-NZ"/>
              </w:rPr>
            </w:pPr>
          </w:p>
        </w:tc>
      </w:tr>
      <w:tr w:rsidTr="00E819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2617">
            <w:pPr>
              <w:pStyle w:val="BodyText"/>
              <w:rPr>
                <w:lang w:val="en-NZ"/>
              </w:rPr>
            </w:pPr>
            <w:r w:rsidRPr="001B2617">
              <w:rPr>
                <w:rStyle w:val="Emphasis"/>
              </w:rPr>
              <w:t>Demonstrated</w:t>
            </w:r>
            <w:r w:rsidRPr="001B2617">
              <w:t xml:space="preserve"> CPR </w:t>
            </w:r>
            <w:r w:rsidRPr="001B2617">
              <w:rPr>
                <w:rStyle w:val="Emphasis"/>
              </w:rPr>
              <w:t>procedure must</w:t>
            </w:r>
            <w:r w:rsidRPr="001B2617">
              <w:t>:</w:t>
            </w:r>
          </w:p>
        </w:tc>
        <w:tc>
          <w:tcPr>
            <w:tcW w:w="5670" w:type="dxa"/>
            <w:tcBorders>
              <w:top w:val="nil"/>
              <w:left w:val="nil"/>
              <w:bottom w:val="nil"/>
              <w:right w:val="nil"/>
            </w:tcBorders>
            <w:tcMar>
              <w:top w:w="0" w:type="dxa"/>
              <w:left w:w="62" w:type="dxa"/>
              <w:bottom w:w="0" w:type="dxa"/>
              <w:right w:w="62" w:type="dxa"/>
            </w:tcMar>
          </w:tcPr>
          <w:p w:rsidR="00000000" w:rsidRPr="001B2617" w:rsidP="001B2617">
            <w:pPr>
              <w:pStyle w:val="ListBullet"/>
            </w:pPr>
            <w:r w:rsidRPr="001B2617">
              <w:t>Include adult / child and infant casualties</w:t>
            </w:r>
          </w:p>
          <w:p w:rsidR="00000000" w:rsidRPr="001B2617" w:rsidP="001B2617">
            <w:pPr>
              <w:pStyle w:val="ListBullet"/>
            </w:pPr>
            <w:r w:rsidRPr="001B2617">
              <w:t>Conform to ARC guidelines, including:</w:t>
            </w:r>
          </w:p>
          <w:p w:rsidR="00000000" w:rsidRPr="001B2617" w:rsidP="001B2617">
            <w:pPr>
              <w:pStyle w:val="ListBullet2"/>
            </w:pPr>
            <w:r w:rsidRPr="001B2617">
              <w:t>recognition that 'any resuscitation is better than none'</w:t>
            </w:r>
          </w:p>
          <w:p w:rsidR="00000000" w:rsidRPr="001B2617" w:rsidP="001B2617">
            <w:pPr>
              <w:pStyle w:val="ListBullet2"/>
            </w:pPr>
            <w:r w:rsidRPr="001B2617">
              <w:t>demonstrate:</w:t>
            </w:r>
          </w:p>
          <w:p w:rsidR="00000000" w:rsidRPr="001B2617" w:rsidP="001B2617">
            <w:pPr>
              <w:pStyle w:val="ListBullet3"/>
            </w:pPr>
            <w:r w:rsidRPr="001B2617">
              <w:t>appropriate rate, location and depth of compression</w:t>
            </w:r>
          </w:p>
          <w:p w:rsidR="00000000" w:rsidRPr="001B2617" w:rsidP="001B2617">
            <w:pPr>
              <w:pStyle w:val="ListBullet3"/>
            </w:pPr>
            <w:r w:rsidRPr="001B2617">
              <w:t>correct ratio of compression to ventilation</w:t>
            </w:r>
          </w:p>
          <w:p w:rsidR="00000000" w:rsidRPr="001B2617" w:rsidP="001B2617">
            <w:pPr>
              <w:pStyle w:val="ListBullet3"/>
            </w:pPr>
            <w:r w:rsidRPr="001B2617">
              <w:t>checking for signs of life</w:t>
            </w:r>
          </w:p>
          <w:p w:rsidR="00000000" w:rsidRPr="001B2617" w:rsidP="001B2617">
            <w:pPr>
              <w:pStyle w:val="ListBullet3"/>
            </w:pPr>
            <w:r w:rsidRPr="001B2617">
              <w:t>appropriate duration and cessation of CPR</w:t>
            </w:r>
          </w:p>
          <w:p w:rsidR="00000000" w:rsidP="001B2617">
            <w:pPr>
              <w:pStyle w:val="ListBullet"/>
              <w:rPr>
                <w:lang w:val="en-NZ"/>
              </w:rPr>
            </w:pPr>
            <w:r w:rsidRPr="001B2617">
              <w:t>Demonstrated CPR procedure may also include use of an AED if available</w:t>
            </w:r>
          </w:p>
        </w:tc>
      </w:tr>
      <w:tr w:rsidTr="00E819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2617">
            <w:pPr>
              <w:pStyle w:val="BodyText"/>
              <w:rPr>
                <w:lang w:val="en-NZ"/>
              </w:rPr>
            </w:pPr>
          </w:p>
        </w:tc>
      </w:tr>
      <w:tr w:rsidTr="00E819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2617">
            <w:pPr>
              <w:pStyle w:val="BodyText"/>
              <w:rPr>
                <w:lang w:val="en-NZ"/>
              </w:rPr>
            </w:pPr>
            <w:r w:rsidRPr="001B2617">
              <w:rPr>
                <w:rStyle w:val="Emphasis"/>
              </w:rPr>
              <w:t>Access to equipment</w:t>
            </w:r>
            <w:r w:rsidRPr="001B2617">
              <w:t xml:space="preserve"> / </w:t>
            </w:r>
            <w:r w:rsidRPr="001B2617">
              <w:rPr>
                <w:rStyle w:val="Emphasis"/>
              </w:rPr>
              <w:t>resources includes</w:t>
            </w:r>
            <w:r w:rsidRPr="001B2617">
              <w:t>:</w:t>
            </w:r>
          </w:p>
        </w:tc>
        <w:tc>
          <w:tcPr>
            <w:tcW w:w="5670" w:type="dxa"/>
            <w:tcBorders>
              <w:top w:val="nil"/>
              <w:left w:val="nil"/>
              <w:bottom w:val="nil"/>
              <w:right w:val="nil"/>
            </w:tcBorders>
            <w:tcMar>
              <w:top w:w="0" w:type="dxa"/>
              <w:left w:w="62" w:type="dxa"/>
              <w:bottom w:w="0" w:type="dxa"/>
              <w:right w:w="62" w:type="dxa"/>
            </w:tcMar>
          </w:tcPr>
          <w:p w:rsidR="00000000" w:rsidRPr="001B2617" w:rsidP="001B2617">
            <w:pPr>
              <w:pStyle w:val="ListBullet"/>
            </w:pPr>
            <w:r w:rsidRPr="001B2617">
              <w:t xml:space="preserve">Barrier device </w:t>
            </w:r>
          </w:p>
          <w:p w:rsidR="00000000" w:rsidRPr="001B2617" w:rsidP="001B2617">
            <w:pPr>
              <w:pStyle w:val="ListBullet"/>
            </w:pPr>
            <w:r w:rsidRPr="001B2617">
              <w:t>Manikin</w:t>
            </w:r>
          </w:p>
          <w:p w:rsidR="00000000" w:rsidRPr="001B2617" w:rsidP="001B2617">
            <w:pPr>
              <w:pStyle w:val="ListBullet"/>
            </w:pPr>
            <w:r w:rsidRPr="001B2617">
              <w:t>Resuscitation mask</w:t>
            </w:r>
          </w:p>
          <w:p w:rsidR="00000000" w:rsidP="001B2617">
            <w:pPr>
              <w:pStyle w:val="ListBullet"/>
              <w:rPr>
                <w:lang w:val="en-NZ"/>
              </w:rPr>
            </w:pPr>
            <w:r w:rsidRPr="001B2617">
              <w:t>AED (if available)</w:t>
            </w:r>
          </w:p>
        </w:tc>
      </w:tr>
      <w:tr w:rsidTr="00E819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2617">
            <w:pPr>
              <w:pStyle w:val="BodyText"/>
              <w:rPr>
                <w:lang w:val="en-NZ"/>
              </w:rPr>
            </w:pPr>
          </w:p>
        </w:tc>
      </w:tr>
      <w:tr w:rsidTr="00E819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2617">
            <w:pPr>
              <w:pStyle w:val="BodyText"/>
              <w:rPr>
                <w:lang w:val="en-NZ"/>
              </w:rPr>
            </w:pPr>
            <w:r w:rsidRPr="001B2617">
              <w:rPr>
                <w:rStyle w:val="Emphasis"/>
              </w:rPr>
              <w:t>A hazard is</w:t>
            </w:r>
            <w:r w:rsidRPr="001B2617">
              <w:t xml:space="preserve">: </w:t>
            </w:r>
          </w:p>
        </w:tc>
        <w:tc>
          <w:tcPr>
            <w:tcW w:w="5670" w:type="dxa"/>
            <w:tcBorders>
              <w:top w:val="nil"/>
              <w:left w:val="nil"/>
              <w:bottom w:val="nil"/>
              <w:right w:val="nil"/>
            </w:tcBorders>
            <w:tcMar>
              <w:top w:w="0" w:type="dxa"/>
              <w:left w:w="62" w:type="dxa"/>
              <w:bottom w:w="0" w:type="dxa"/>
              <w:right w:w="62" w:type="dxa"/>
            </w:tcMar>
          </w:tcPr>
          <w:p w:rsidR="00000000" w:rsidP="001B2617">
            <w:pPr>
              <w:pStyle w:val="ListBullet"/>
              <w:rPr>
                <w:lang w:val="en-NZ"/>
              </w:rPr>
            </w:pPr>
            <w:r w:rsidRPr="001B2617">
              <w:t xml:space="preserve">A source or situation with the potential for harm in terms of human injury or ill-health, damage to property, the environment, or a </w:t>
            </w:r>
            <w:r w:rsidRPr="001B2617">
              <w:t xml:space="preserve">combination of these </w:t>
            </w:r>
          </w:p>
        </w:tc>
      </w:tr>
      <w:tr w:rsidTr="00E819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B2617" w:rsidP="001B2617">
            <w:pPr>
              <w:pStyle w:val="BodyText"/>
            </w:pPr>
          </w:p>
        </w:tc>
      </w:tr>
    </w:tbl>
    <w:p w:rsidR="00E81933" w:rsidP="001B2617">
      <w:pPr>
        <w:pStyle w:val="BodyText"/>
      </w:pPr>
    </w:p>
    <w:p w:rsidR="00E81933" w:rsidP="001B2617">
      <w:pPr>
        <w:pStyle w:val="BodyText"/>
      </w:pPr>
    </w:p>
    <w:p w:rsidR="00000000" w:rsidRPr="001B2617" w:rsidP="001B2617">
      <w:pPr>
        <w:pStyle w:val="Heading1"/>
      </w:pPr>
      <w:bookmarkStart w:id="12" w:name="O_294983"/>
      <w:bookmarkEnd w:id="12"/>
      <w:r w:rsidRPr="001B2617">
        <w:t>Unit Sector(s)</w:t>
      </w:r>
    </w:p>
    <w:p w:rsidR="00000000" w:rsidRPr="001B2617" w:rsidP="001B2617">
      <w:pPr>
        <w:pStyle w:val="BodyText"/>
      </w:pPr>
      <w:r w:rsidRPr="001B2617">
        <w:t>Not Applicable</w:t>
      </w:r>
    </w:p>
    <w:p w:rsidR="00000000" w:rsidRPr="001B2617" w:rsidP="001B2617"/>
    <w:sectPr w:rsidSect="001B26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6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1933" w:rsidP="00E819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6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933" w:rsidP="001B26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81933" w:rsidP="001B26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81933" w:rsidP="001B26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6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1933" w:rsidP="00E819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6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933" w:rsidP="001B2617">
    <w:pPr>
      <w:pStyle w:val="Header"/>
      <w:framePr w:wrap="around"/>
    </w:pPr>
    <w:r>
      <w:fldChar w:fldCharType="begin"/>
    </w:r>
    <w:r>
      <w:instrText xml:space="preserve"> TITLE   \* MERGEFORMAT </w:instrText>
    </w:r>
    <w:r>
      <w:fldChar w:fldCharType="separate"/>
    </w:r>
    <w:r>
      <w:t>HLTCPR201B Perform CPR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81933" w:rsidP="001B26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D673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BA10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1E0A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6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2617"/>
    <w:pPr>
      <w:spacing w:before="360" w:after="60"/>
      <w:outlineLvl w:val="0"/>
    </w:pPr>
    <w:rPr>
      <w:sz w:val="32"/>
    </w:rPr>
  </w:style>
  <w:style w:type="paragraph" w:styleId="Heading2">
    <w:name w:val="heading 2"/>
    <w:basedOn w:val="HeadingBase"/>
    <w:next w:val="BodyText"/>
    <w:link w:val="Heading2Char"/>
    <w:qFormat/>
    <w:rsid w:val="001B2617"/>
    <w:pPr>
      <w:keepLines/>
      <w:spacing w:before="240" w:after="120"/>
      <w:outlineLvl w:val="1"/>
    </w:pPr>
    <w:rPr>
      <w:sz w:val="28"/>
      <w:szCs w:val="40"/>
    </w:rPr>
  </w:style>
  <w:style w:type="paragraph" w:styleId="Heading3">
    <w:name w:val="heading 3"/>
    <w:basedOn w:val="HeadingBase"/>
    <w:next w:val="BodyText"/>
    <w:link w:val="Heading3Char"/>
    <w:qFormat/>
    <w:rsid w:val="001B2617"/>
    <w:pPr>
      <w:spacing w:before="180" w:after="120"/>
      <w:outlineLvl w:val="2"/>
    </w:pPr>
    <w:rPr>
      <w:spacing w:val="-10"/>
      <w:kern w:val="32"/>
    </w:rPr>
  </w:style>
  <w:style w:type="paragraph" w:styleId="Heading4">
    <w:name w:val="heading 4"/>
    <w:basedOn w:val="HeadingBase"/>
    <w:next w:val="BodyText"/>
    <w:link w:val="Heading4Char"/>
    <w:qFormat/>
    <w:rsid w:val="001B2617"/>
    <w:pPr>
      <w:spacing w:before="160" w:after="120"/>
      <w:outlineLvl w:val="3"/>
    </w:pPr>
    <w:rPr>
      <w:sz w:val="22"/>
    </w:rPr>
  </w:style>
  <w:style w:type="paragraph" w:styleId="Heading5">
    <w:name w:val="heading 5"/>
    <w:basedOn w:val="HeadingBase"/>
    <w:next w:val="Normal"/>
    <w:link w:val="Heading5Char"/>
    <w:qFormat/>
    <w:rsid w:val="001B2617"/>
    <w:pPr>
      <w:spacing w:before="80"/>
      <w:outlineLvl w:val="4"/>
    </w:pPr>
    <w:rPr>
      <w:color w:val="918585"/>
      <w:sz w:val="20"/>
    </w:rPr>
  </w:style>
  <w:style w:type="paragraph" w:styleId="Heading6">
    <w:name w:val="heading 6"/>
    <w:basedOn w:val="HeadingBase"/>
    <w:next w:val="Normal"/>
    <w:link w:val="Heading6Char"/>
    <w:qFormat/>
    <w:rsid w:val="001B2617"/>
    <w:pPr>
      <w:spacing w:before="60"/>
      <w:outlineLvl w:val="5"/>
    </w:pPr>
    <w:rPr>
      <w:color w:val="918585"/>
      <w:sz w:val="20"/>
    </w:rPr>
  </w:style>
  <w:style w:type="paragraph" w:styleId="Heading7">
    <w:name w:val="heading 7"/>
    <w:basedOn w:val="Normal"/>
    <w:next w:val="Normal"/>
    <w:link w:val="Heading7Char"/>
    <w:qFormat/>
    <w:rsid w:val="001B2617"/>
    <w:pPr>
      <w:ind w:left="720"/>
      <w:outlineLvl w:val="6"/>
    </w:pPr>
    <w:rPr>
      <w:i/>
    </w:rPr>
  </w:style>
  <w:style w:type="paragraph" w:styleId="Heading8">
    <w:name w:val="heading 8"/>
    <w:basedOn w:val="Normal"/>
    <w:next w:val="Normal"/>
    <w:link w:val="Heading8Char"/>
    <w:qFormat/>
    <w:rsid w:val="001B2617"/>
    <w:pPr>
      <w:ind w:left="720"/>
      <w:outlineLvl w:val="7"/>
    </w:pPr>
    <w:rPr>
      <w:i/>
    </w:rPr>
  </w:style>
  <w:style w:type="paragraph" w:styleId="Heading9">
    <w:name w:val="heading 9"/>
    <w:basedOn w:val="Normal"/>
    <w:next w:val="Normal"/>
    <w:link w:val="Heading9Char"/>
    <w:qFormat/>
    <w:rsid w:val="001B2617"/>
    <w:pPr>
      <w:ind w:left="720"/>
      <w:outlineLvl w:val="8"/>
    </w:pPr>
    <w:rPr>
      <w:i/>
    </w:rPr>
  </w:style>
  <w:style w:type="character" w:default="1" w:styleId="DefaultParagraphFont">
    <w:name w:val="Default Paragraph Font"/>
    <w:uiPriority w:val="1"/>
    <w:unhideWhenUsed/>
    <w:rsid w:val="001B26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2617"/>
  </w:style>
  <w:style w:type="character" w:customStyle="1" w:styleId="Heading1Char">
    <w:name w:val="Heading 1 Char"/>
    <w:basedOn w:val="DefaultParagraphFont"/>
    <w:link w:val="Heading1"/>
    <w:rsid w:val="001B2617"/>
    <w:rPr>
      <w:rFonts w:ascii="Times New Roman" w:eastAsia="Times New Roman" w:hAnsi="Times New Roman" w:cs="Times New Roman"/>
      <w:b/>
      <w:sz w:val="32"/>
      <w:szCs w:val="20"/>
      <w:lang w:eastAsia="en-US"/>
    </w:rPr>
  </w:style>
  <w:style w:type="paragraph" w:styleId="BodyText">
    <w:name w:val="Body Text"/>
    <w:basedOn w:val="Normal"/>
    <w:link w:val="BodyTextChar"/>
    <w:rsid w:val="001B26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2617"/>
    <w:rPr>
      <w:rFonts w:ascii="Times New Roman" w:eastAsia="Times New Roman" w:hAnsi="Times New Roman" w:cs="Times New Roman"/>
      <w:sz w:val="24"/>
      <w:lang w:val="en-US" w:eastAsia="en-US"/>
    </w:rPr>
  </w:style>
  <w:style w:type="paragraph" w:styleId="Footer">
    <w:name w:val="footer"/>
    <w:basedOn w:val="Normal"/>
    <w:link w:val="FooterChar"/>
    <w:rsid w:val="001B26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2617"/>
    <w:rPr>
      <w:rFonts w:ascii="Times New Roman" w:eastAsia="Times New Roman" w:hAnsi="Times New Roman" w:cs="Times New Roman"/>
      <w:sz w:val="16"/>
      <w:lang w:val="en-US" w:eastAsia="en-US"/>
    </w:rPr>
  </w:style>
  <w:style w:type="paragraph" w:styleId="List">
    <w:name w:val="List"/>
    <w:basedOn w:val="BodyText"/>
    <w:next w:val="BodyText"/>
    <w:rsid w:val="001B2617"/>
    <w:pPr>
      <w:tabs>
        <w:tab w:val="left" w:pos="340"/>
      </w:tabs>
      <w:spacing w:before="60" w:after="60"/>
      <w:ind w:left="340" w:hanging="340"/>
    </w:pPr>
  </w:style>
  <w:style w:type="paragraph" w:styleId="ListBullet">
    <w:name w:val="List Bullet"/>
    <w:basedOn w:val="List"/>
    <w:rsid w:val="001B2617"/>
    <w:pPr>
      <w:numPr>
        <w:numId w:val="14"/>
      </w:numPr>
      <w:tabs>
        <w:tab w:val="clear" w:pos="340"/>
      </w:tabs>
      <w:spacing w:before="40" w:after="40"/>
    </w:pPr>
  </w:style>
  <w:style w:type="character" w:customStyle="1" w:styleId="SpecialBold">
    <w:name w:val="Special Bold"/>
    <w:basedOn w:val="DefaultParagraphFont"/>
    <w:rsid w:val="001B2617"/>
    <w:rPr>
      <w:b/>
      <w:spacing w:val="0"/>
    </w:rPr>
  </w:style>
  <w:style w:type="paragraph" w:styleId="ListBullet2">
    <w:name w:val="List Bullet 2"/>
    <w:basedOn w:val="List2"/>
    <w:rsid w:val="001B2617"/>
    <w:pPr>
      <w:numPr>
        <w:numId w:val="15"/>
      </w:numPr>
      <w:tabs>
        <w:tab w:val="clear" w:pos="680"/>
      </w:tabs>
    </w:pPr>
  </w:style>
  <w:style w:type="paragraph" w:styleId="Header">
    <w:name w:val="header"/>
    <w:basedOn w:val="Normal"/>
    <w:link w:val="HeaderChar"/>
    <w:rsid w:val="001B26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261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B2617"/>
    <w:rPr>
      <w:i/>
    </w:rPr>
  </w:style>
  <w:style w:type="paragraph" w:customStyle="1" w:styleId="SuperHeading">
    <w:name w:val="SuperHeading"/>
    <w:basedOn w:val="Normal"/>
    <w:rsid w:val="001B2617"/>
    <w:pPr>
      <w:spacing w:before="240" w:after="120"/>
      <w:outlineLvl w:val="0"/>
    </w:pPr>
    <w:rPr>
      <w:rFonts w:ascii="Times New Roman" w:hAnsi="Times New Roman"/>
      <w:b/>
      <w:sz w:val="28"/>
    </w:rPr>
  </w:style>
  <w:style w:type="paragraph" w:customStyle="1" w:styleId="AllowPageBreak">
    <w:name w:val="AllowPageBreak"/>
    <w:rsid w:val="001B261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B2617"/>
    <w:pPr>
      <w:numPr>
        <w:numId w:val="3"/>
      </w:numPr>
      <w:tabs>
        <w:tab w:val="clear" w:pos="1021"/>
      </w:tabs>
      <w:ind w:left="1037" w:hanging="357"/>
    </w:pPr>
  </w:style>
  <w:style w:type="character" w:customStyle="1" w:styleId="BoldandItalics">
    <w:name w:val="Bold and Italics"/>
    <w:qFormat/>
    <w:rsid w:val="001B2617"/>
    <w:rPr>
      <w:b/>
      <w:i/>
      <w:u w:val="none"/>
    </w:rPr>
  </w:style>
  <w:style w:type="character" w:customStyle="1" w:styleId="Heading2Char">
    <w:name w:val="Heading 2 Char"/>
    <w:basedOn w:val="DefaultParagraphFont"/>
    <w:link w:val="Heading2"/>
    <w:rsid w:val="001B26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26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26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26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26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26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26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2617"/>
    <w:rPr>
      <w:rFonts w:ascii="Courier New" w:eastAsia="Times New Roman" w:hAnsi="Courier New" w:cs="Times New Roman"/>
      <w:i/>
      <w:szCs w:val="20"/>
      <w:lang w:val="en-US" w:eastAsia="en-US"/>
    </w:rPr>
  </w:style>
  <w:style w:type="paragraph" w:customStyle="1" w:styleId="HeadingBase">
    <w:name w:val="Heading Base"/>
    <w:rsid w:val="001B26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2617"/>
    <w:pPr>
      <w:tabs>
        <w:tab w:val="right" w:leader="dot" w:pos="9072"/>
      </w:tabs>
      <w:ind w:left="567"/>
    </w:pPr>
    <w:rPr>
      <w:szCs w:val="22"/>
    </w:rPr>
  </w:style>
  <w:style w:type="paragraph" w:customStyle="1" w:styleId="TOCBase">
    <w:name w:val="TOC Base"/>
    <w:rsid w:val="001B26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2617"/>
    <w:pPr>
      <w:tabs>
        <w:tab w:val="right" w:leader="dot" w:pos="9072"/>
      </w:tabs>
      <w:spacing w:before="40" w:after="40"/>
      <w:ind w:left="284"/>
    </w:pPr>
    <w:rPr>
      <w:rFonts w:ascii="Times New Roman" w:hAnsi="Times New Roman"/>
    </w:rPr>
  </w:style>
  <w:style w:type="paragraph" w:styleId="TOC1">
    <w:name w:val="toc 1"/>
    <w:basedOn w:val="TOCBase"/>
    <w:next w:val="Normal"/>
    <w:rsid w:val="001B26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2617"/>
    <w:pPr>
      <w:spacing w:before="5040"/>
      <w:jc w:val="center"/>
    </w:pPr>
    <w:rPr>
      <w:sz w:val="48"/>
      <w:szCs w:val="72"/>
      <w:lang w:val="en-US"/>
    </w:rPr>
  </w:style>
  <w:style w:type="character" w:customStyle="1" w:styleId="TitleChar">
    <w:name w:val="Title Char"/>
    <w:basedOn w:val="DefaultParagraphFont"/>
    <w:link w:val="Title"/>
    <w:rsid w:val="001B26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2617"/>
    <w:pPr>
      <w:tabs>
        <w:tab w:val="left" w:pos="3600"/>
        <w:tab w:val="left" w:pos="3958"/>
      </w:tabs>
    </w:pPr>
  </w:style>
  <w:style w:type="paragraph" w:customStyle="1" w:styleId="Note">
    <w:name w:val="Note"/>
    <w:basedOn w:val="BodyText"/>
    <w:rsid w:val="001B26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2617"/>
    <w:pPr>
      <w:framePr w:wrap="auto" w:hAnchor="text" w:y="6049"/>
    </w:pPr>
    <w:rPr>
      <w:color w:val="000000"/>
      <w:sz w:val="40"/>
    </w:rPr>
  </w:style>
  <w:style w:type="paragraph" w:customStyle="1" w:styleId="TOCTitle">
    <w:name w:val="TOCTitle"/>
    <w:basedOn w:val="Heading1"/>
    <w:rsid w:val="001B2617"/>
    <w:pPr>
      <w:spacing w:after="240"/>
      <w:jc w:val="center"/>
      <w:outlineLvl w:val="9"/>
    </w:pPr>
    <w:rPr>
      <w:caps/>
    </w:rPr>
  </w:style>
  <w:style w:type="paragraph" w:customStyle="1" w:styleId="Version">
    <w:name w:val="Version"/>
    <w:rsid w:val="001B26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2617"/>
    <w:pPr>
      <w:keepNext w:val="0"/>
      <w:tabs>
        <w:tab w:val="right" w:pos="4176"/>
      </w:tabs>
      <w:ind w:left="198" w:hanging="198"/>
    </w:pPr>
    <w:rPr>
      <w:rFonts w:ascii="Garamond" w:hAnsi="Garamond"/>
    </w:rPr>
  </w:style>
  <w:style w:type="paragraph" w:styleId="IndexHeading">
    <w:name w:val="index heading"/>
    <w:basedOn w:val="Normal"/>
    <w:next w:val="Index1"/>
    <w:semiHidden/>
    <w:rsid w:val="001B2617"/>
    <w:pPr>
      <w:spacing w:before="120" w:after="120"/>
    </w:pPr>
    <w:rPr>
      <w:rFonts w:ascii="Arial" w:hAnsi="Arial"/>
      <w:b/>
      <w:color w:val="918585"/>
      <w:sz w:val="24"/>
    </w:rPr>
  </w:style>
  <w:style w:type="paragraph" w:customStyle="1" w:styleId="Chapter">
    <w:name w:val="Chapter"/>
    <w:basedOn w:val="Normal"/>
    <w:rsid w:val="001B2617"/>
    <w:pPr>
      <w:spacing w:before="240"/>
    </w:pPr>
    <w:rPr>
      <w:rFonts w:ascii="Times New Roman" w:hAnsi="Times New Roman"/>
      <w:smallCaps/>
      <w:spacing w:val="80"/>
      <w:sz w:val="28"/>
    </w:rPr>
  </w:style>
  <w:style w:type="paragraph" w:customStyle="1" w:styleId="InChapter">
    <w:name w:val="InChapter"/>
    <w:basedOn w:val="Heading3"/>
    <w:rsid w:val="001B2617"/>
    <w:pPr>
      <w:spacing w:after="240"/>
      <w:outlineLvl w:val="9"/>
    </w:pPr>
    <w:rPr>
      <w:noProof/>
    </w:rPr>
  </w:style>
  <w:style w:type="paragraph" w:styleId="Index2">
    <w:name w:val="index 2"/>
    <w:basedOn w:val="Normal"/>
    <w:next w:val="Normal"/>
    <w:semiHidden/>
    <w:rsid w:val="001B2617"/>
    <w:pPr>
      <w:tabs>
        <w:tab w:val="right" w:pos="4176"/>
      </w:tabs>
      <w:ind w:left="568" w:hanging="284"/>
    </w:pPr>
    <w:rPr>
      <w:rFonts w:ascii="Garamond" w:hAnsi="Garamond"/>
    </w:rPr>
  </w:style>
  <w:style w:type="paragraph" w:customStyle="1" w:styleId="Byline">
    <w:name w:val="Byline"/>
    <w:rsid w:val="001B26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2617"/>
    <w:pPr>
      <w:tabs>
        <w:tab w:val="clear" w:pos="3600"/>
        <w:tab w:val="clear" w:pos="3958"/>
      </w:tabs>
      <w:jc w:val="right"/>
    </w:pPr>
  </w:style>
  <w:style w:type="paragraph" w:styleId="Caption">
    <w:name w:val="caption"/>
    <w:basedOn w:val="BodyText"/>
    <w:next w:val="Normal"/>
    <w:qFormat/>
    <w:rsid w:val="001B2617"/>
    <w:pPr>
      <w:framePr w:w="2268" w:hSpace="181" w:vSpace="181" w:wrap="around" w:vAnchor="text" w:hAnchor="page" w:x="1135" w:y="285" w:anchorLock="1"/>
    </w:pPr>
    <w:rPr>
      <w:i/>
    </w:rPr>
  </w:style>
  <w:style w:type="paragraph" w:customStyle="1" w:styleId="MiniTOCTitle">
    <w:name w:val="MiniTOCTitle"/>
    <w:basedOn w:val="Heading4"/>
    <w:rsid w:val="001B2617"/>
    <w:pPr>
      <w:spacing w:before="240"/>
      <w:outlineLvl w:val="9"/>
    </w:pPr>
    <w:rPr>
      <w:noProof/>
      <w:sz w:val="24"/>
    </w:rPr>
  </w:style>
  <w:style w:type="paragraph" w:customStyle="1" w:styleId="MiniTOCItem">
    <w:name w:val="MiniTOCItem"/>
    <w:basedOn w:val="ListBullet"/>
    <w:rsid w:val="001B2617"/>
    <w:pPr>
      <w:numPr>
        <w:numId w:val="0"/>
      </w:numPr>
      <w:tabs>
        <w:tab w:val="right" w:leader="dot" w:pos="6521"/>
      </w:tabs>
      <w:spacing w:before="0" w:after="0"/>
    </w:pPr>
  </w:style>
  <w:style w:type="paragraph" w:customStyle="1" w:styleId="TOFTitle">
    <w:name w:val="TOFTitle"/>
    <w:basedOn w:val="TOCTitle"/>
    <w:rsid w:val="001B2617"/>
  </w:style>
  <w:style w:type="paragraph" w:styleId="TableofFigures">
    <w:name w:val="table of figures"/>
    <w:basedOn w:val="Normal"/>
    <w:next w:val="Normal"/>
    <w:semiHidden/>
    <w:rsid w:val="001B2617"/>
    <w:pPr>
      <w:tabs>
        <w:tab w:val="right" w:leader="dot" w:pos="9072"/>
      </w:tabs>
      <w:ind w:left="970" w:hanging="403"/>
    </w:pPr>
    <w:rPr>
      <w:rFonts w:ascii="Times New Roman" w:hAnsi="Times New Roman"/>
      <w:b/>
    </w:rPr>
  </w:style>
  <w:style w:type="paragraph" w:styleId="ListNumber">
    <w:name w:val="List Number"/>
    <w:basedOn w:val="List"/>
    <w:rsid w:val="001B2617"/>
    <w:pPr>
      <w:numPr>
        <w:numId w:val="12"/>
      </w:numPr>
    </w:pPr>
  </w:style>
  <w:style w:type="character" w:customStyle="1" w:styleId="WingdingSymbols">
    <w:name w:val="Wingding Symbols"/>
    <w:rsid w:val="001B2617"/>
    <w:rPr>
      <w:rFonts w:ascii="Wingdings" w:hAnsi="Wingdings"/>
    </w:rPr>
  </w:style>
  <w:style w:type="paragraph" w:customStyle="1" w:styleId="TableHeading">
    <w:name w:val="Table Heading"/>
    <w:basedOn w:val="HeadingBase"/>
    <w:rsid w:val="001B2617"/>
    <w:pPr>
      <w:keepLines/>
      <w:pBdr>
        <w:bottom w:val="single" w:sz="6" w:space="1" w:color="918585"/>
      </w:pBdr>
      <w:spacing w:before="240"/>
    </w:pPr>
  </w:style>
  <w:style w:type="character" w:customStyle="1" w:styleId="HotSpot">
    <w:name w:val="HotSpot"/>
    <w:rsid w:val="001B2617"/>
    <w:rPr>
      <w:color w:val="0033CC"/>
      <w:u w:val="none"/>
    </w:rPr>
  </w:style>
  <w:style w:type="paragraph" w:customStyle="1" w:styleId="BodyTextRight">
    <w:name w:val="Body Text Right"/>
    <w:basedOn w:val="BodyText"/>
    <w:rsid w:val="001B2617"/>
    <w:pPr>
      <w:spacing w:before="0" w:after="0"/>
      <w:jc w:val="right"/>
    </w:pPr>
  </w:style>
  <w:style w:type="paragraph" w:styleId="Index3">
    <w:name w:val="index 3"/>
    <w:basedOn w:val="ListNumber2"/>
    <w:next w:val="Normal"/>
    <w:semiHidden/>
    <w:rsid w:val="001B2617"/>
    <w:pPr>
      <w:numPr>
        <w:numId w:val="0"/>
      </w:numPr>
      <w:tabs>
        <w:tab w:val="right" w:leader="dot" w:pos="4176"/>
      </w:tabs>
    </w:pPr>
  </w:style>
  <w:style w:type="paragraph" w:styleId="ListNumber2">
    <w:name w:val="List Number 2"/>
    <w:basedOn w:val="List2"/>
    <w:rsid w:val="001B2617"/>
    <w:pPr>
      <w:numPr>
        <w:numId w:val="11"/>
      </w:numPr>
      <w:tabs>
        <w:tab w:val="clear" w:pos="1060"/>
      </w:tabs>
    </w:pPr>
  </w:style>
  <w:style w:type="paragraph" w:customStyle="1" w:styleId="MarginNote">
    <w:name w:val="Margin Note"/>
    <w:basedOn w:val="BodyText"/>
    <w:rsid w:val="001B26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26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26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2617"/>
    <w:rPr>
      <w:sz w:val="32"/>
    </w:rPr>
  </w:style>
  <w:style w:type="paragraph" w:customStyle="1" w:styleId="HeadingProcedure">
    <w:name w:val="Heading Procedure"/>
    <w:basedOn w:val="HeadingBase"/>
    <w:next w:val="Normal"/>
    <w:rsid w:val="001B2617"/>
    <w:pPr>
      <w:tabs>
        <w:tab w:val="left" w:pos="0"/>
      </w:tabs>
      <w:spacing w:before="120" w:after="60"/>
    </w:pPr>
    <w:rPr>
      <w:i/>
      <w:color w:val="918585"/>
      <w:sz w:val="22"/>
    </w:rPr>
  </w:style>
  <w:style w:type="paragraph" w:customStyle="1" w:styleId="TableBodyText">
    <w:name w:val="Table Body Text"/>
    <w:basedOn w:val="BodyText"/>
    <w:rsid w:val="001B2617"/>
    <w:pPr>
      <w:spacing w:before="60" w:after="60"/>
    </w:pPr>
  </w:style>
  <w:style w:type="paragraph" w:styleId="ListContinue">
    <w:name w:val="List Continue"/>
    <w:basedOn w:val="List"/>
    <w:rsid w:val="001B2617"/>
    <w:pPr>
      <w:ind w:firstLine="0"/>
    </w:pPr>
  </w:style>
  <w:style w:type="paragraph" w:customStyle="1" w:styleId="ListNote">
    <w:name w:val="List Note"/>
    <w:basedOn w:val="List"/>
    <w:rsid w:val="001B2617"/>
    <w:pPr>
      <w:pBdr>
        <w:top w:val="single" w:sz="6" w:space="2" w:color="918585"/>
        <w:bottom w:val="single" w:sz="6" w:space="2" w:color="918585"/>
      </w:pBdr>
      <w:tabs>
        <w:tab w:val="left" w:pos="1021"/>
      </w:tabs>
      <w:ind w:firstLine="0"/>
    </w:pPr>
  </w:style>
  <w:style w:type="paragraph" w:customStyle="1" w:styleId="Warning">
    <w:name w:val="Warning"/>
    <w:basedOn w:val="BodyText"/>
    <w:rsid w:val="001B2617"/>
    <w:pPr>
      <w:shd w:val="clear" w:color="auto" w:fill="D9D9D9"/>
      <w:tabs>
        <w:tab w:val="left" w:pos="992"/>
      </w:tabs>
      <w:ind w:left="119" w:right="119"/>
    </w:pPr>
    <w:rPr>
      <w:sz w:val="20"/>
    </w:rPr>
  </w:style>
  <w:style w:type="paragraph" w:customStyle="1" w:styleId="MarginIcons">
    <w:name w:val="Margin Icons"/>
    <w:basedOn w:val="BodyText"/>
    <w:rsid w:val="001B26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2617"/>
    <w:rPr>
      <w:rFonts w:ascii="Courier New" w:hAnsi="Courier New"/>
    </w:rPr>
  </w:style>
  <w:style w:type="paragraph" w:customStyle="1" w:styleId="NoteBullet">
    <w:name w:val="Note Bullet"/>
    <w:basedOn w:val="Note"/>
    <w:rsid w:val="001B2617"/>
    <w:pPr>
      <w:tabs>
        <w:tab w:val="clear" w:pos="680"/>
      </w:tabs>
      <w:spacing w:before="60" w:after="60"/>
    </w:pPr>
  </w:style>
  <w:style w:type="paragraph" w:customStyle="1" w:styleId="SubHeading2">
    <w:name w:val="SubHeading2"/>
    <w:basedOn w:val="HeadingBase"/>
    <w:rsid w:val="001B2617"/>
    <w:pPr>
      <w:spacing w:before="240" w:after="60"/>
    </w:pPr>
    <w:rPr>
      <w:sz w:val="20"/>
    </w:rPr>
  </w:style>
  <w:style w:type="paragraph" w:customStyle="1" w:styleId="SubHeading1">
    <w:name w:val="SubHeading1"/>
    <w:basedOn w:val="HeadingBase"/>
    <w:rsid w:val="001B2617"/>
    <w:pPr>
      <w:spacing w:before="240" w:after="60"/>
    </w:pPr>
    <w:rPr>
      <w:color w:val="918585"/>
      <w:sz w:val="22"/>
    </w:rPr>
  </w:style>
  <w:style w:type="paragraph" w:customStyle="1" w:styleId="SideHeading">
    <w:name w:val="Side Heading"/>
    <w:basedOn w:val="HeadingBase"/>
    <w:rsid w:val="001B26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2617"/>
    <w:pPr>
      <w:numPr>
        <w:numId w:val="13"/>
      </w:numPr>
    </w:pPr>
  </w:style>
  <w:style w:type="paragraph" w:styleId="PlainText">
    <w:name w:val="Plain Text"/>
    <w:basedOn w:val="Normal"/>
    <w:link w:val="PlainTextChar"/>
    <w:rsid w:val="001B2617"/>
    <w:rPr>
      <w:sz w:val="20"/>
    </w:rPr>
  </w:style>
  <w:style w:type="character" w:customStyle="1" w:styleId="PlainTextChar">
    <w:name w:val="Plain Text Char"/>
    <w:basedOn w:val="DefaultParagraphFont"/>
    <w:link w:val="PlainText"/>
    <w:rsid w:val="001B26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2617"/>
    <w:rPr>
      <w:b/>
      <w:smallCaps/>
    </w:rPr>
  </w:style>
  <w:style w:type="paragraph" w:customStyle="1" w:styleId="TableListNumber">
    <w:name w:val="Table List Number"/>
    <w:basedOn w:val="ListNumber"/>
    <w:rsid w:val="001B2617"/>
    <w:pPr>
      <w:numPr>
        <w:numId w:val="0"/>
      </w:numPr>
    </w:pPr>
  </w:style>
  <w:style w:type="paragraph" w:styleId="TOC4">
    <w:name w:val="toc 4"/>
    <w:basedOn w:val="TOCBase"/>
    <w:next w:val="Normal"/>
    <w:semiHidden/>
    <w:rsid w:val="001B2617"/>
    <w:pPr>
      <w:tabs>
        <w:tab w:val="right" w:leader="dot" w:pos="9071"/>
      </w:tabs>
      <w:ind w:left="1701"/>
    </w:pPr>
  </w:style>
  <w:style w:type="paragraph" w:customStyle="1" w:styleId="ListAlpha">
    <w:name w:val="List Alpha"/>
    <w:basedOn w:val="List"/>
    <w:rsid w:val="001B2617"/>
    <w:pPr>
      <w:numPr>
        <w:numId w:val="10"/>
      </w:numPr>
    </w:pPr>
  </w:style>
  <w:style w:type="paragraph" w:customStyle="1" w:styleId="ListAlpha2">
    <w:name w:val="List Alpha 2"/>
    <w:basedOn w:val="List2"/>
    <w:rsid w:val="001B2617"/>
    <w:pPr>
      <w:numPr>
        <w:numId w:val="9"/>
      </w:numPr>
    </w:pPr>
  </w:style>
  <w:style w:type="paragraph" w:styleId="List2">
    <w:name w:val="List 2"/>
    <w:basedOn w:val="BodyText"/>
    <w:rsid w:val="001B2617"/>
    <w:pPr>
      <w:tabs>
        <w:tab w:val="left" w:pos="680"/>
      </w:tabs>
      <w:spacing w:before="60" w:after="60"/>
      <w:ind w:left="680" w:hanging="340"/>
    </w:pPr>
  </w:style>
  <w:style w:type="paragraph" w:styleId="List3">
    <w:name w:val="List 3"/>
    <w:basedOn w:val="BodyText"/>
    <w:rsid w:val="001B2617"/>
    <w:pPr>
      <w:tabs>
        <w:tab w:val="left" w:pos="1021"/>
      </w:tabs>
      <w:spacing w:before="60" w:after="60"/>
      <w:ind w:left="1020" w:hanging="340"/>
    </w:pPr>
  </w:style>
  <w:style w:type="paragraph" w:styleId="List4">
    <w:name w:val="List 4"/>
    <w:basedOn w:val="BodyText"/>
    <w:rsid w:val="001B2617"/>
    <w:pPr>
      <w:tabs>
        <w:tab w:val="left" w:pos="1361"/>
      </w:tabs>
      <w:spacing w:before="60" w:after="60"/>
      <w:ind w:left="1361" w:hanging="340"/>
    </w:pPr>
  </w:style>
  <w:style w:type="paragraph" w:styleId="List5">
    <w:name w:val="List 5"/>
    <w:basedOn w:val="BodyText"/>
    <w:rsid w:val="001B2617"/>
    <w:pPr>
      <w:tabs>
        <w:tab w:val="left" w:pos="1701"/>
      </w:tabs>
      <w:spacing w:before="60" w:after="60"/>
      <w:ind w:left="1701" w:hanging="340"/>
    </w:pPr>
  </w:style>
  <w:style w:type="paragraph" w:styleId="ListBullet4">
    <w:name w:val="List Bullet 4"/>
    <w:basedOn w:val="List4"/>
    <w:rsid w:val="001B2617"/>
    <w:pPr>
      <w:numPr>
        <w:numId w:val="4"/>
      </w:numPr>
    </w:pPr>
  </w:style>
  <w:style w:type="paragraph" w:styleId="ListBullet5">
    <w:name w:val="List Bullet 5"/>
    <w:basedOn w:val="List5"/>
    <w:rsid w:val="001B2617"/>
    <w:pPr>
      <w:numPr>
        <w:numId w:val="5"/>
      </w:numPr>
    </w:pPr>
  </w:style>
  <w:style w:type="paragraph" w:styleId="ListContinue2">
    <w:name w:val="List Continue 2"/>
    <w:basedOn w:val="List2"/>
    <w:rsid w:val="001B2617"/>
    <w:pPr>
      <w:ind w:firstLine="0"/>
    </w:pPr>
  </w:style>
  <w:style w:type="paragraph" w:styleId="ListContinue3">
    <w:name w:val="List Continue 3"/>
    <w:basedOn w:val="List3"/>
    <w:rsid w:val="001B2617"/>
    <w:pPr>
      <w:ind w:left="1021" w:firstLine="0"/>
    </w:pPr>
  </w:style>
  <w:style w:type="paragraph" w:styleId="ListContinue4">
    <w:name w:val="List Continue 4"/>
    <w:basedOn w:val="List4"/>
    <w:rsid w:val="001B2617"/>
    <w:pPr>
      <w:ind w:firstLine="0"/>
    </w:pPr>
  </w:style>
  <w:style w:type="paragraph" w:styleId="ListContinue5">
    <w:name w:val="List Continue 5"/>
    <w:basedOn w:val="List5"/>
    <w:rsid w:val="001B2617"/>
    <w:pPr>
      <w:ind w:firstLine="0"/>
    </w:pPr>
  </w:style>
  <w:style w:type="paragraph" w:styleId="ListNumber3">
    <w:name w:val="List Number 3"/>
    <w:basedOn w:val="List3"/>
    <w:rsid w:val="001B2617"/>
    <w:pPr>
      <w:numPr>
        <w:numId w:val="6"/>
      </w:numPr>
    </w:pPr>
  </w:style>
  <w:style w:type="paragraph" w:styleId="ListNumber4">
    <w:name w:val="List Number 4"/>
    <w:basedOn w:val="List4"/>
    <w:rsid w:val="001B2617"/>
    <w:pPr>
      <w:numPr>
        <w:numId w:val="7"/>
      </w:numPr>
    </w:pPr>
  </w:style>
  <w:style w:type="paragraph" w:styleId="ListNumber5">
    <w:name w:val="List Number 5"/>
    <w:basedOn w:val="List5"/>
    <w:rsid w:val="001B2617"/>
    <w:pPr>
      <w:numPr>
        <w:numId w:val="8"/>
      </w:numPr>
    </w:pPr>
  </w:style>
  <w:style w:type="paragraph" w:styleId="BlockText">
    <w:name w:val="Block Text"/>
    <w:basedOn w:val="Normal"/>
    <w:rsid w:val="001B2617"/>
    <w:pPr>
      <w:spacing w:after="120"/>
      <w:ind w:left="1440" w:right="1440"/>
    </w:pPr>
  </w:style>
  <w:style w:type="character" w:customStyle="1" w:styleId="Subscript">
    <w:name w:val="Subscript"/>
    <w:basedOn w:val="DefaultParagraphFont"/>
    <w:rsid w:val="001B2617"/>
    <w:rPr>
      <w:sz w:val="16"/>
      <w:vertAlign w:val="subscript"/>
    </w:rPr>
  </w:style>
  <w:style w:type="character" w:customStyle="1" w:styleId="Superscript">
    <w:name w:val="Superscript"/>
    <w:basedOn w:val="DefaultParagraphFont"/>
    <w:rsid w:val="001B2617"/>
    <w:rPr>
      <w:sz w:val="16"/>
      <w:vertAlign w:val="superscript"/>
    </w:rPr>
  </w:style>
  <w:style w:type="character" w:customStyle="1" w:styleId="Symbols">
    <w:name w:val="Symbols"/>
    <w:basedOn w:val="DefaultParagraphFont"/>
    <w:rsid w:val="001B2617"/>
    <w:rPr>
      <w:rFonts w:ascii="Symbol" w:hAnsi="Symbol"/>
    </w:rPr>
  </w:style>
  <w:style w:type="character" w:customStyle="1" w:styleId="MenuOptions">
    <w:name w:val="Menu Options"/>
    <w:basedOn w:val="DefaultParagraphFont"/>
    <w:rsid w:val="001B2617"/>
    <w:rPr>
      <w:rFonts w:ascii="Arial Narrow" w:hAnsi="Arial Narrow"/>
      <w:smallCaps/>
    </w:rPr>
  </w:style>
  <w:style w:type="character" w:customStyle="1" w:styleId="Buttons">
    <w:name w:val="Buttons"/>
    <w:basedOn w:val="DefaultParagraphFont"/>
    <w:rsid w:val="001B2617"/>
    <w:rPr>
      <w:b/>
    </w:rPr>
  </w:style>
  <w:style w:type="character" w:customStyle="1" w:styleId="Underlined">
    <w:name w:val="Underlined"/>
    <w:basedOn w:val="DefaultParagraphFont"/>
    <w:rsid w:val="001B2617"/>
    <w:rPr>
      <w:u w:val="single"/>
    </w:rPr>
  </w:style>
  <w:style w:type="paragraph" w:customStyle="1" w:styleId="TableBodyTextRight">
    <w:name w:val="Table Body Text Right"/>
    <w:basedOn w:val="TableBodyText"/>
    <w:rsid w:val="001B2617"/>
    <w:pPr>
      <w:widowControl w:val="0"/>
      <w:autoSpaceDE w:val="0"/>
      <w:autoSpaceDN w:val="0"/>
      <w:adjustRightInd w:val="0"/>
      <w:jc w:val="right"/>
    </w:pPr>
    <w:rPr>
      <w:rFonts w:cs="Arial"/>
      <w:szCs w:val="18"/>
    </w:rPr>
  </w:style>
  <w:style w:type="paragraph" w:customStyle="1" w:styleId="CopyrightText">
    <w:name w:val="Copyright Text"/>
    <w:basedOn w:val="BodyText"/>
    <w:rsid w:val="001B2617"/>
    <w:rPr>
      <w:sz w:val="18"/>
    </w:rPr>
  </w:style>
  <w:style w:type="paragraph" w:customStyle="1" w:styleId="BodySmallRight">
    <w:name w:val="Body Small Right"/>
    <w:basedOn w:val="BodyTextRight"/>
    <w:rsid w:val="001B2617"/>
    <w:rPr>
      <w:sz w:val="18"/>
      <w:szCs w:val="18"/>
    </w:rPr>
  </w:style>
  <w:style w:type="paragraph" w:customStyle="1" w:styleId="MarginEdition">
    <w:name w:val="Margin Edition"/>
    <w:basedOn w:val="MarginNote"/>
    <w:rsid w:val="001B2617"/>
    <w:pPr>
      <w:spacing w:before="0" w:after="0"/>
    </w:pPr>
    <w:rPr>
      <w:rFonts w:ascii="Times New Roman" w:hAnsi="Times New Roman"/>
      <w:color w:val="999999"/>
    </w:rPr>
  </w:style>
  <w:style w:type="paragraph" w:customStyle="1" w:styleId="Spacer">
    <w:name w:val="Spacer"/>
    <w:basedOn w:val="Normal"/>
    <w:rsid w:val="001B2617"/>
    <w:rPr>
      <w:sz w:val="2"/>
      <w:szCs w:val="2"/>
    </w:rPr>
  </w:style>
  <w:style w:type="character" w:customStyle="1" w:styleId="Small">
    <w:name w:val="Small"/>
    <w:basedOn w:val="DefaultParagraphFont"/>
    <w:rsid w:val="001B2617"/>
    <w:rPr>
      <w:sz w:val="16"/>
    </w:rPr>
  </w:style>
  <w:style w:type="paragraph" w:customStyle="1" w:styleId="WideTable">
    <w:name w:val="Wide Table"/>
    <w:basedOn w:val="Normal"/>
    <w:rsid w:val="001B2617"/>
    <w:pPr>
      <w:ind w:left="-1418"/>
    </w:pPr>
    <w:rPr>
      <w:sz w:val="2"/>
      <w:szCs w:val="2"/>
    </w:rPr>
  </w:style>
  <w:style w:type="character" w:styleId="PageNumber">
    <w:name w:val="page number"/>
    <w:basedOn w:val="DefaultParagraphFont"/>
    <w:rsid w:val="001B2617"/>
  </w:style>
  <w:style w:type="paragraph" w:styleId="Quote">
    <w:name w:val="Quote"/>
    <w:basedOn w:val="Heading1"/>
    <w:link w:val="QuoteChar"/>
    <w:qFormat/>
    <w:rsid w:val="001B2617"/>
    <w:rPr>
      <w:b w:val="0"/>
      <w:sz w:val="72"/>
      <w:szCs w:val="72"/>
      <w:lang w:val="en-NZ"/>
    </w:rPr>
  </w:style>
  <w:style w:type="character" w:customStyle="1" w:styleId="QuoteChar">
    <w:name w:val="Quote Char"/>
    <w:basedOn w:val="DefaultParagraphFont"/>
    <w:link w:val="Quote"/>
    <w:rsid w:val="001B26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2617"/>
    <w:pPr>
      <w:pageBreakBefore/>
    </w:pPr>
  </w:style>
  <w:style w:type="paragraph" w:customStyle="1" w:styleId="Border">
    <w:name w:val="Border"/>
    <w:basedOn w:val="Normal"/>
    <w:qFormat/>
    <w:rsid w:val="001B26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2617"/>
    <w:rPr>
      <w:b/>
      <w:bCs/>
      <w:i/>
      <w:iCs/>
      <w:color w:val="auto"/>
    </w:rPr>
  </w:style>
  <w:style w:type="paragraph" w:styleId="IntenseQuote">
    <w:name w:val="Intense Quote"/>
    <w:basedOn w:val="Normal"/>
    <w:next w:val="Normal"/>
    <w:link w:val="IntenseQuoteChar"/>
    <w:uiPriority w:val="30"/>
    <w:qFormat/>
    <w:rsid w:val="001B26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26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2617"/>
    <w:rPr>
      <w:smallCaps/>
      <w:color w:val="auto"/>
      <w:u w:val="single"/>
    </w:rPr>
  </w:style>
  <w:style w:type="character" w:styleId="IntenseReference">
    <w:name w:val="Intense Reference"/>
    <w:basedOn w:val="DefaultParagraphFont"/>
    <w:uiPriority w:val="32"/>
    <w:qFormat/>
    <w:rsid w:val="001B2617"/>
    <w:rPr>
      <w:b/>
      <w:bCs/>
      <w:smallCaps/>
      <w:color w:val="auto"/>
      <w:spacing w:val="5"/>
      <w:u w:val="single"/>
    </w:rPr>
  </w:style>
  <w:style w:type="paragraph" w:customStyle="1" w:styleId="2ColumnHeading">
    <w:name w:val="2Column Heading"/>
    <w:basedOn w:val="BodyText"/>
    <w:qFormat/>
    <w:rsid w:val="001B2617"/>
    <w:pPr>
      <w:spacing w:after="60"/>
      <w:ind w:left="-2268"/>
    </w:pPr>
    <w:rPr>
      <w:b/>
    </w:rPr>
  </w:style>
  <w:style w:type="paragraph" w:customStyle="1" w:styleId="Heading1TOC">
    <w:name w:val="Heading1 TOC"/>
    <w:basedOn w:val="Normal"/>
    <w:qFormat/>
    <w:rsid w:val="001B2617"/>
    <w:pPr>
      <w:spacing w:before="240" w:after="120"/>
    </w:pPr>
    <w:rPr>
      <w:rFonts w:ascii="Times New Roman" w:hAnsi="Times New Roman"/>
      <w:b/>
      <w:sz w:val="32"/>
    </w:rPr>
  </w:style>
  <w:style w:type="paragraph" w:customStyle="1" w:styleId="Heading2TOC">
    <w:name w:val="Heading2 TOC"/>
    <w:basedOn w:val="Normal"/>
    <w:qFormat/>
    <w:rsid w:val="001B2617"/>
    <w:pPr>
      <w:spacing w:before="240" w:after="60"/>
    </w:pPr>
    <w:rPr>
      <w:rFonts w:ascii="Times New Roman" w:hAnsi="Times New Roman"/>
      <w:b/>
      <w:sz w:val="28"/>
    </w:rPr>
  </w:style>
  <w:style w:type="character" w:customStyle="1" w:styleId="Underline">
    <w:name w:val="Underline"/>
    <w:basedOn w:val="DefaultParagraphFont"/>
    <w:qFormat/>
    <w:rsid w:val="001B2617"/>
    <w:rPr>
      <w:u w:val="single"/>
    </w:rPr>
  </w:style>
  <w:style w:type="paragraph" w:styleId="BalloonText">
    <w:name w:val="Balloon Text"/>
    <w:basedOn w:val="Normal"/>
    <w:link w:val="BalloonTextChar"/>
    <w:rsid w:val="001B2617"/>
    <w:rPr>
      <w:rFonts w:ascii="Tahoma" w:hAnsi="Tahoma" w:cs="Tahoma"/>
      <w:sz w:val="16"/>
      <w:szCs w:val="16"/>
    </w:rPr>
  </w:style>
  <w:style w:type="character" w:customStyle="1" w:styleId="BalloonTextChar">
    <w:name w:val="Balloon Text Char"/>
    <w:basedOn w:val="DefaultParagraphFont"/>
    <w:link w:val="BalloonText"/>
    <w:rsid w:val="001B26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26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26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961</Words>
  <Characters>5795</Characters>
  <Application>Microsoft Office Word</Application>
  <DocSecurity>0</DocSecurity>
  <Lines>218</Lines>
  <Paragraphs>110</Paragraphs>
  <ScaleCrop>false</ScaleCrop>
  <Company>Author-it Software Corporation Ltd.</Company>
  <LinksUpToDate>false</LinksUpToDate>
  <CharactersWithSpaces>6704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HLTCPR201B Perform CPR</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2012-05-26T16:52:00Z</dcterms:created>
  <dcterms:modified xsi:type="dcterms:W3CDTF">2012-05-26T16:52:00Z</dcterms:modified>
</cp:coreProperties>
</file>