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566" w:rsidP="007C6566">
      <w:pPr>
        <w:pStyle w:val="Title"/>
      </w:pPr>
      <w:r>
        <w:fldChar w:fldCharType="begin"/>
      </w:r>
      <w:r>
        <w:instrText xml:space="preserve"> TITLE   \* MERGEFORMAT </w:instrText>
      </w:r>
      <w:r>
        <w:fldChar w:fldCharType="separate"/>
      </w:r>
      <w:r>
        <w:t>HLTART409B Construct, adapt and install pressure management systems</w:t>
      </w:r>
      <w:r>
        <w:fldChar w:fldCharType="end"/>
      </w:r>
    </w:p>
    <w:p w:rsidR="007C6566" w:rsidP="007C6566">
      <w:pPr>
        <w:pStyle w:val="Version"/>
        <w:sectPr w:rsidSect="008B27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7FB" w:rsidP="008B27FB">
      <w:pPr>
        <w:pStyle w:val="SuperHeading"/>
      </w:pPr>
      <w:r w:rsidRPr="008B27FB">
        <w:t>HLTART409B Construct, adapt and install pressure management systems</w:t>
      </w:r>
    </w:p>
    <w:p w:rsidR="00000000" w:rsidRPr="008B27FB" w:rsidP="008B27FB">
      <w:pPr>
        <w:pStyle w:val="Heading1"/>
      </w:pPr>
      <w:bookmarkStart w:id="1" w:name="O_271037"/>
      <w:bookmarkEnd w:id="1"/>
      <w:r w:rsidRPr="008B27FB">
        <w:t>Modification History</w:t>
      </w:r>
    </w:p>
    <w:p w:rsidR="00000000" w:rsidRPr="008B27FB" w:rsidP="008B27FB">
      <w:pPr>
        <w:pStyle w:val="BodyText"/>
      </w:pPr>
      <w:r w:rsidRPr="008B27FB">
        <w:t>Not Applicable</w:t>
      </w:r>
    </w:p>
    <w:p w:rsidR="00000000" w:rsidRPr="008B27FB" w:rsidP="008B27FB">
      <w:pPr>
        <w:pStyle w:val="AllowPageBreak"/>
      </w:pPr>
    </w:p>
    <w:p w:rsidR="00000000" w:rsidRPr="008B27FB" w:rsidP="008B27FB">
      <w:pPr>
        <w:pStyle w:val="Heading1"/>
      </w:pPr>
      <w:bookmarkStart w:id="2" w:name="O_205401"/>
      <w:bookmarkEnd w:id="2"/>
      <w:r w:rsidRPr="008B27FB">
        <w:t>Unit Descriptor</w:t>
      </w:r>
    </w:p>
    <w:tbl>
      <w:tblPr>
        <w:tblW w:w="0" w:type="auto"/>
        <w:tblLayout w:type="fixed"/>
        <w:tblCellMar>
          <w:left w:w="62" w:type="dxa"/>
          <w:right w:w="62" w:type="dxa"/>
        </w:tblCellMar>
        <w:tblLook w:val="0000"/>
      </w:tblPr>
      <w:tblGrid>
        <w:gridCol w:w="3339"/>
        <w:gridCol w:w="5217"/>
      </w:tblGrid>
      <w:tr w:rsidTr="007C65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This unit of competency describes the skills and knowledge required in technical support</w:t>
            </w:r>
            <w:r w:rsidRPr="008B27FB">
              <w:t xml:space="preserve"> of selection and to install and construct support surfaces for the management of soft tissue integrity</w:t>
            </w:r>
          </w:p>
        </w:tc>
      </w:tr>
    </w:tbl>
    <w:p w:rsidR="007C6566" w:rsidP="008B27FB">
      <w:pPr>
        <w:pStyle w:val="BodyText"/>
      </w:pPr>
    </w:p>
    <w:p w:rsidR="007C6566" w:rsidP="008B27FB">
      <w:pPr>
        <w:pStyle w:val="BodyText"/>
      </w:pPr>
    </w:p>
    <w:p w:rsidR="00000000" w:rsidRPr="008B27FB" w:rsidP="008B27FB">
      <w:pPr>
        <w:pStyle w:val="Heading1"/>
      </w:pPr>
      <w:bookmarkStart w:id="3" w:name="O_205403"/>
      <w:bookmarkEnd w:id="3"/>
      <w:r w:rsidRPr="008B27FB">
        <w:t>Application of the Unit</w:t>
      </w:r>
    </w:p>
    <w:tbl>
      <w:tblPr>
        <w:tblW w:w="0" w:type="auto"/>
        <w:tblLayout w:type="fixed"/>
        <w:tblCellMar>
          <w:left w:w="62" w:type="dxa"/>
          <w:right w:w="62" w:type="dxa"/>
        </w:tblCellMar>
        <w:tblLook w:val="0000"/>
      </w:tblPr>
      <w:tblGrid>
        <w:gridCol w:w="3349"/>
        <w:gridCol w:w="5207"/>
      </w:tblGrid>
      <w:tr w:rsidTr="007C656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This unit applies to workers within the rehabilitative environment involving the application of solutions to effectively provide a support surface for clients so as to allow minimal compromise to tissue integrity</w:t>
            </w:r>
          </w:p>
        </w:tc>
      </w:tr>
    </w:tbl>
    <w:p w:rsidR="007C6566" w:rsidP="008B27FB">
      <w:pPr>
        <w:pStyle w:val="BodyText"/>
      </w:pPr>
    </w:p>
    <w:p w:rsidR="007C6566" w:rsidP="008B27FB">
      <w:pPr>
        <w:pStyle w:val="BodyText"/>
      </w:pPr>
    </w:p>
    <w:p w:rsidR="00000000" w:rsidRPr="008B27FB" w:rsidP="008B27FB">
      <w:pPr>
        <w:pStyle w:val="Heading1"/>
      </w:pPr>
      <w:bookmarkStart w:id="4" w:name="O_279297"/>
      <w:bookmarkEnd w:id="4"/>
      <w:r w:rsidRPr="008B27FB">
        <w:t xml:space="preserve">Licensing/Regulatory </w:t>
      </w:r>
      <w:r w:rsidRPr="008B27FB">
        <w:t>Information</w:t>
      </w:r>
    </w:p>
    <w:p w:rsidR="00000000" w:rsidRPr="008B27FB" w:rsidP="008B27FB">
      <w:pPr>
        <w:pStyle w:val="BodyText"/>
      </w:pPr>
      <w:r w:rsidRPr="008B27FB">
        <w:t>Not Applicable</w:t>
      </w:r>
    </w:p>
    <w:p w:rsidR="00000000" w:rsidRPr="008B27FB" w:rsidP="008B27FB">
      <w:pPr>
        <w:pStyle w:val="AllowPageBreak"/>
      </w:pPr>
    </w:p>
    <w:p w:rsidR="00000000" w:rsidRPr="008B27FB" w:rsidP="008B27FB">
      <w:pPr>
        <w:pStyle w:val="Heading1"/>
      </w:pPr>
      <w:bookmarkStart w:id="5" w:name="O_284053"/>
      <w:bookmarkEnd w:id="5"/>
      <w:r w:rsidRPr="008B27FB">
        <w:t>Pre-Requisites</w:t>
      </w:r>
    </w:p>
    <w:p w:rsidR="00000000" w:rsidRPr="008B27FB" w:rsidP="008B27FB">
      <w:pPr>
        <w:pStyle w:val="BodyText"/>
      </w:pPr>
      <w:r w:rsidRPr="008B27FB">
        <w:t>Not Applicable</w:t>
      </w:r>
    </w:p>
    <w:p w:rsidR="00000000" w:rsidRPr="008B27FB" w:rsidP="008B27FB">
      <w:pPr>
        <w:pStyle w:val="AllowPageBreak"/>
      </w:pPr>
    </w:p>
    <w:p w:rsidR="00000000" w:rsidRPr="008B27FB" w:rsidP="008B27FB">
      <w:pPr>
        <w:pStyle w:val="Heading1"/>
      </w:pPr>
      <w:bookmarkStart w:id="6" w:name="O_205402"/>
      <w:bookmarkEnd w:id="6"/>
      <w:r w:rsidRPr="008B27FB">
        <w:t>Employability Skills Information</w:t>
      </w:r>
    </w:p>
    <w:tbl>
      <w:tblPr>
        <w:tblW w:w="0" w:type="auto"/>
        <w:tblLayout w:type="fixed"/>
        <w:tblCellMar>
          <w:left w:w="62" w:type="dxa"/>
          <w:right w:w="62" w:type="dxa"/>
        </w:tblCellMar>
        <w:tblLook w:val="0000"/>
      </w:tblPr>
      <w:tblGrid>
        <w:gridCol w:w="3320"/>
        <w:gridCol w:w="5236"/>
      </w:tblGrid>
      <w:tr w:rsidTr="007C65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This unit contains Employability Skills</w:t>
            </w:r>
          </w:p>
        </w:tc>
      </w:tr>
    </w:tbl>
    <w:p w:rsidR="007C6566" w:rsidP="008B27FB">
      <w:pPr>
        <w:pStyle w:val="BodyText"/>
      </w:pPr>
    </w:p>
    <w:p w:rsidR="007C6566" w:rsidP="008B27FB">
      <w:pPr>
        <w:pStyle w:val="BodyText"/>
      </w:pPr>
    </w:p>
    <w:p w:rsidR="00000000" w:rsidRPr="008B27FB" w:rsidP="008B27FB">
      <w:pPr>
        <w:pStyle w:val="Heading1"/>
      </w:pPr>
      <w:bookmarkStart w:id="7" w:name="O_289083"/>
      <w:bookmarkEnd w:id="7"/>
      <w:r w:rsidRPr="008B27FB">
        <w:t>Elements and Performance Criteria Pre-Content</w:t>
      </w:r>
    </w:p>
    <w:tbl>
      <w:tblPr>
        <w:tblW w:w="0" w:type="auto"/>
        <w:tblLayout w:type="fixed"/>
        <w:tblCellMar>
          <w:left w:w="62" w:type="dxa"/>
          <w:right w:w="62" w:type="dxa"/>
        </w:tblCellMar>
        <w:tblLook w:val="0000"/>
      </w:tblPr>
      <w:tblGrid>
        <w:gridCol w:w="3369"/>
        <w:gridCol w:w="5702"/>
      </w:tblGrid>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 xml:space="preserve">The Performance Criteria specify the level of performance required to demonstrate achievement of the Element. Terms in italics are elaborated in the Range Statement. </w:t>
            </w:r>
          </w:p>
        </w:tc>
      </w:tr>
    </w:tbl>
    <w:p w:rsidR="00000000" w:rsidRPr="008B27FB" w:rsidP="008B27FB">
      <w:pPr>
        <w:pStyle w:val="BodyText"/>
      </w:pPr>
    </w:p>
    <w:p w:rsidR="00000000" w:rsidRPr="008B27FB" w:rsidP="008B27FB">
      <w:pPr>
        <w:pStyle w:val="AllowPageBreak"/>
      </w:pPr>
    </w:p>
    <w:p w:rsidR="00000000" w:rsidRPr="008B27FB" w:rsidP="008B27FB">
      <w:pPr>
        <w:pStyle w:val="Heading1"/>
      </w:pPr>
      <w:bookmarkStart w:id="8" w:name="O_235750"/>
      <w:bookmarkEnd w:id="8"/>
      <w:r w:rsidRPr="008B27FB">
        <w:t>Elements and Performance Criteria</w:t>
      </w:r>
    </w:p>
    <w:tbl>
      <w:tblPr>
        <w:tblW w:w="0" w:type="auto"/>
        <w:tblLayout w:type="fixed"/>
        <w:tblCellMar>
          <w:left w:w="62" w:type="dxa"/>
          <w:right w:w="62" w:type="dxa"/>
        </w:tblCellMar>
        <w:tblLook w:val="0000"/>
      </w:tblPr>
      <w:tblGrid>
        <w:gridCol w:w="3369"/>
        <w:gridCol w:w="5702"/>
      </w:tblGrid>
      <w:tr w:rsidTr="007C65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SpecialBold"/>
              </w:rPr>
              <w:t>PERFORMANCE CRITERIA</w:t>
            </w: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27FB">
            <w:pPr>
              <w:pStyle w:val="List"/>
              <w:rPr>
                <w:lang w:val="en-NZ"/>
              </w:rPr>
            </w:pPr>
            <w:r w:rsidRPr="008B27FB">
              <w:t>1.</w:t>
            </w:r>
            <w:r w:rsidRPr="008B27FB">
              <w:tab/>
              <w:t>Determine support surface requirements</w:t>
            </w:r>
          </w:p>
        </w:tc>
        <w:tc>
          <w:tcPr>
            <w:tcW w:w="570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1.1</w:t>
            </w:r>
            <w:r w:rsidRPr="008B27FB">
              <w:tab/>
              <w:t xml:space="preserve">Consider </w:t>
            </w:r>
            <w:r w:rsidRPr="008B27FB">
              <w:rPr>
                <w:rStyle w:val="Emphasis"/>
              </w:rPr>
              <w:t>equipment prescription or instructions</w:t>
            </w:r>
            <w:r w:rsidRPr="008B27FB">
              <w:t xml:space="preserve"> from </w:t>
            </w:r>
            <w:r w:rsidRPr="008B27FB">
              <w:rPr>
                <w:rStyle w:val="Emphasis"/>
              </w:rPr>
              <w:t>relevant health professionals</w:t>
            </w:r>
            <w:r w:rsidRPr="008B27FB">
              <w:t xml:space="preserve"> and confirm that all required technical information has been pr</w:t>
            </w:r>
            <w:r w:rsidRPr="008B27FB">
              <w:t>ovided</w:t>
            </w:r>
          </w:p>
          <w:p w:rsidR="00000000" w:rsidP="008B27FB">
            <w:pPr>
              <w:pStyle w:val="BodyText"/>
              <w:rPr>
                <w:lang w:val="en-NZ"/>
              </w:rPr>
            </w:pPr>
            <w:r w:rsidRPr="008B27FB">
              <w:t>1.2</w:t>
            </w:r>
            <w:r w:rsidRPr="008B27FB">
              <w:tab/>
              <w:t xml:space="preserve">Discuss and agree upon requirements with client and relevant health professional </w:t>
            </w: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27FB">
            <w:pPr>
              <w:pStyle w:val="List"/>
              <w:rPr>
                <w:lang w:val="en-NZ"/>
              </w:rPr>
            </w:pPr>
            <w:r w:rsidRPr="008B27FB">
              <w:t>2.</w:t>
            </w:r>
            <w:r w:rsidRPr="008B27FB">
              <w:tab/>
              <w:t>Select an appropriate support surface</w:t>
            </w:r>
          </w:p>
        </w:tc>
        <w:tc>
          <w:tcPr>
            <w:tcW w:w="570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2.1</w:t>
            </w:r>
            <w:r w:rsidRPr="008B27FB">
              <w:tab/>
              <w:t xml:space="preserve">Select custom support system to meet client requirements in consultation with </w:t>
            </w:r>
            <w:r w:rsidRPr="008B27FB">
              <w:rPr>
                <w:rStyle w:val="Emphasis"/>
              </w:rPr>
              <w:t>relevant health professionals</w:t>
            </w:r>
          </w:p>
          <w:p w:rsidR="00000000" w:rsidRPr="008B27FB" w:rsidP="008B27FB">
            <w:pPr>
              <w:pStyle w:val="BodyText"/>
            </w:pPr>
            <w:r w:rsidRPr="008B27FB">
              <w:t>2.2</w:t>
            </w:r>
            <w:r w:rsidRPr="008B27FB">
              <w:tab/>
            </w:r>
            <w:r w:rsidRPr="008B27FB">
              <w:t>Consider technical aspects of the seating system in terms of applicability for effectiveness of pressure management and compliance with applicable guidelines</w:t>
            </w:r>
          </w:p>
          <w:p w:rsidR="00000000" w:rsidP="008B27FB">
            <w:pPr>
              <w:pStyle w:val="BodyText"/>
              <w:rPr>
                <w:lang w:val="en-NZ"/>
              </w:rPr>
            </w:pPr>
            <w:r w:rsidRPr="008B27FB">
              <w:t>2.3</w:t>
            </w:r>
            <w:r w:rsidRPr="008B27FB">
              <w:tab/>
              <w:t>Document specifications for construction and selection in accordance with organisation policie</w:t>
            </w:r>
            <w:r w:rsidRPr="008B27FB">
              <w:t>s and procedures</w:t>
            </w: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27FB">
            <w:pPr>
              <w:pStyle w:val="List"/>
              <w:rPr>
                <w:lang w:val="en-NZ"/>
              </w:rPr>
            </w:pPr>
            <w:r w:rsidRPr="008B27FB">
              <w:t>3.</w:t>
            </w:r>
            <w:r w:rsidRPr="008B27FB">
              <w:tab/>
              <w:t>Manufacture support system</w:t>
            </w:r>
          </w:p>
        </w:tc>
        <w:tc>
          <w:tcPr>
            <w:tcW w:w="570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3.1</w:t>
            </w:r>
            <w:r w:rsidRPr="008B27FB">
              <w:tab/>
              <w:t>Select appropriate materials</w:t>
            </w:r>
          </w:p>
          <w:p w:rsidR="00000000" w:rsidP="008B27FB">
            <w:pPr>
              <w:pStyle w:val="BodyText"/>
              <w:rPr>
                <w:lang w:val="en-NZ"/>
              </w:rPr>
            </w:pPr>
            <w:r w:rsidRPr="008B27FB">
              <w:t>3.2</w:t>
            </w:r>
            <w:r w:rsidRPr="008B27FB">
              <w:tab/>
            </w:r>
            <w:r w:rsidRPr="008B27FB">
              <w:rPr>
                <w:rStyle w:val="Emphasis"/>
              </w:rPr>
              <w:t>Manufacture</w:t>
            </w:r>
            <w:r w:rsidRPr="008B27FB">
              <w:t xml:space="preserve"> and/or </w:t>
            </w:r>
            <w:r w:rsidRPr="008B27FB">
              <w:rPr>
                <w:rStyle w:val="Emphasis"/>
              </w:rPr>
              <w:t>modify</w:t>
            </w:r>
            <w:r w:rsidRPr="008B27FB">
              <w:t xml:space="preserve"> support system in accordance with OHS requirements, relevant standards and organisation procedures</w:t>
            </w: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27FB">
            <w:pPr>
              <w:pStyle w:val="List"/>
              <w:rPr>
                <w:lang w:val="en-NZ"/>
              </w:rPr>
            </w:pPr>
            <w:r w:rsidRPr="008B27FB">
              <w:t>4.</w:t>
            </w:r>
            <w:r w:rsidRPr="008B27FB">
              <w:tab/>
              <w:t>Install pressure cushion and/or pres</w:t>
            </w:r>
            <w:r w:rsidRPr="008B27FB">
              <w:t>sure management components in a wheelchair</w:t>
            </w:r>
          </w:p>
        </w:tc>
        <w:tc>
          <w:tcPr>
            <w:tcW w:w="570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4.1</w:t>
            </w:r>
            <w:r w:rsidRPr="008B27FB">
              <w:tab/>
              <w:t>Install seating system in accordance with OHS requirements, relevant standards and organisation procedures</w:t>
            </w:r>
          </w:p>
          <w:p w:rsidR="00000000" w:rsidP="008B27FB">
            <w:pPr>
              <w:pStyle w:val="BodyText"/>
              <w:rPr>
                <w:lang w:val="en-NZ"/>
              </w:rPr>
            </w:pPr>
            <w:r w:rsidRPr="008B27FB">
              <w:t>4.2</w:t>
            </w:r>
            <w:r w:rsidRPr="008B27FB">
              <w:tab/>
              <w:t>Assist with instructing clients and relevant others in the correct servicing and maintenance of th</w:t>
            </w:r>
            <w:r w:rsidRPr="008B27FB">
              <w:t>e pressure management system</w:t>
            </w: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27FB">
            <w:pPr>
              <w:pStyle w:val="List"/>
              <w:rPr>
                <w:lang w:val="en-NZ"/>
              </w:rPr>
            </w:pPr>
            <w:r w:rsidRPr="008B27FB">
              <w:t>5.</w:t>
            </w:r>
            <w:r w:rsidRPr="008B27FB">
              <w:tab/>
              <w:t>Evaluate pressure management support systems</w:t>
            </w:r>
          </w:p>
        </w:tc>
        <w:tc>
          <w:tcPr>
            <w:tcW w:w="570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5.1</w:t>
            </w:r>
            <w:r w:rsidRPr="008B27FB">
              <w:tab/>
              <w:t xml:space="preserve">Measure soft tissue interface pressures at </w:t>
            </w:r>
            <w:r w:rsidRPr="008B27FB">
              <w:rPr>
                <w:rStyle w:val="Emphasis"/>
              </w:rPr>
              <w:t>support surfaces</w:t>
            </w:r>
          </w:p>
          <w:p w:rsidR="00000000" w:rsidRPr="008B27FB" w:rsidP="008B27FB">
            <w:pPr>
              <w:pStyle w:val="BodyText"/>
            </w:pPr>
            <w:r w:rsidRPr="008B27FB">
              <w:t>5.2</w:t>
            </w:r>
            <w:r w:rsidRPr="008B27FB">
              <w:tab/>
              <w:t>Establish, maintain and store client files in accordance with organisation policies and procedures</w:t>
            </w:r>
          </w:p>
        </w:tc>
      </w:tr>
    </w:tbl>
    <w:p w:rsidR="007C6566" w:rsidP="008B27FB">
      <w:pPr>
        <w:pStyle w:val="BodyText"/>
      </w:pPr>
    </w:p>
    <w:p w:rsidR="007C6566" w:rsidP="008B27FB">
      <w:pPr>
        <w:pStyle w:val="BodyText"/>
      </w:pPr>
    </w:p>
    <w:p w:rsidR="00000000" w:rsidRPr="008B27FB" w:rsidP="008B27FB">
      <w:pPr>
        <w:pStyle w:val="Heading1"/>
      </w:pPr>
      <w:bookmarkStart w:id="9" w:name="O_259700"/>
      <w:bookmarkEnd w:id="9"/>
      <w:r w:rsidRPr="008B27FB">
        <w:t>Required Skills and Knowledge</w:t>
      </w:r>
    </w:p>
    <w:tbl>
      <w:tblPr>
        <w:tblW w:w="0" w:type="auto"/>
        <w:tblLayout w:type="fixed"/>
        <w:tblCellMar>
          <w:left w:w="62" w:type="dxa"/>
          <w:right w:w="62" w:type="dxa"/>
        </w:tblCellMar>
        <w:tblLook w:val="0000"/>
      </w:tblPr>
      <w:tblGrid>
        <w:gridCol w:w="9072"/>
      </w:tblGrid>
      <w:tr w:rsidTr="007C65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SpecialBold"/>
              </w:rPr>
              <w:t>REQUIRED SKILLS AND KNOWLEDGE</w:t>
            </w:r>
          </w:p>
        </w:tc>
      </w:tr>
      <w:tr w:rsidTr="007C65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t>This describes the essential skills and knowledge and their level required for this unit.</w:t>
            </w:r>
          </w:p>
        </w:tc>
      </w:tr>
      <w:tr w:rsidTr="007C65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rPr>
                <w:rStyle w:val="Emphasis"/>
              </w:rPr>
              <w:t>Essential knowledge</w:t>
            </w:r>
            <w:r w:rsidRPr="008B27FB">
              <w:t>:</w:t>
            </w:r>
          </w:p>
          <w:p w:rsidR="00000000" w:rsidRPr="008B27FB" w:rsidP="008B27FB">
            <w:pPr>
              <w:pStyle w:val="BodyText"/>
            </w:pPr>
            <w:r w:rsidRPr="008B27F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B27FB" w:rsidP="008B27FB">
            <w:pPr>
              <w:pStyle w:val="BodyText"/>
            </w:pPr>
            <w:r w:rsidRPr="008B27FB">
              <w:t xml:space="preserve">This includes </w:t>
            </w:r>
            <w:r w:rsidRPr="008B27FB">
              <w:t>knowledge of:</w:t>
            </w:r>
          </w:p>
          <w:p w:rsidR="00000000" w:rsidRPr="008B27FB" w:rsidP="008B27FB">
            <w:pPr>
              <w:pStyle w:val="ListBullet"/>
            </w:pPr>
            <w:r w:rsidRPr="008B27FB">
              <w:t>Awareness of foam polymer characteristics</w:t>
            </w:r>
          </w:p>
          <w:p w:rsidR="00000000" w:rsidRPr="008B27FB" w:rsidP="008B27FB">
            <w:pPr>
              <w:pStyle w:val="ListBullet"/>
            </w:pPr>
            <w:r w:rsidRPr="008B27FB">
              <w:t>Awareness of problems related to interface pressure measurement</w:t>
            </w:r>
          </w:p>
          <w:p w:rsidR="00000000" w:rsidRPr="008B27FB" w:rsidP="008B27FB">
            <w:pPr>
              <w:pStyle w:val="ListBullet"/>
            </w:pPr>
            <w:r w:rsidRPr="008B27FB">
              <w:t>Awareness of the biomechanics of pressure management</w:t>
            </w:r>
          </w:p>
          <w:p w:rsidR="00000000" w:rsidRPr="008B27FB" w:rsidP="008B27FB">
            <w:pPr>
              <w:pStyle w:val="ListBullet"/>
            </w:pPr>
            <w:r w:rsidRPr="008B27FB">
              <w:t>Awareness of the clinical management of pressure sores</w:t>
            </w:r>
          </w:p>
          <w:p w:rsidR="00000000" w:rsidRPr="008B27FB" w:rsidP="008B27FB">
            <w:pPr>
              <w:pStyle w:val="ListBullet"/>
            </w:pPr>
            <w:r w:rsidRPr="008B27FB">
              <w:t>Awareness of workplace procedures including:</w:t>
            </w:r>
          </w:p>
          <w:p w:rsidR="00000000" w:rsidRPr="008B27FB" w:rsidP="008B27FB">
            <w:pPr>
              <w:pStyle w:val="ListBullet2"/>
            </w:pPr>
            <w:r w:rsidRPr="008B27FB">
              <w:t xml:space="preserve">appropriate practices to ensure efficient use of resources </w:t>
            </w:r>
          </w:p>
          <w:p w:rsidR="00000000" w:rsidRPr="008B27FB" w:rsidP="008B27FB">
            <w:pPr>
              <w:pStyle w:val="ListBullet2"/>
            </w:pPr>
            <w:r w:rsidRPr="008B27FB">
              <w:t>codes of practice</w:t>
            </w:r>
          </w:p>
          <w:p w:rsidR="00000000" w:rsidRPr="008B27FB" w:rsidP="008B27FB">
            <w:pPr>
              <w:pStyle w:val="ListBullet2"/>
            </w:pPr>
            <w:r w:rsidRPr="008B27FB">
              <w:t>health funds/policies</w:t>
            </w:r>
          </w:p>
          <w:p w:rsidR="00000000" w:rsidRPr="008B27FB" w:rsidP="008B27FB">
            <w:pPr>
              <w:pStyle w:val="ListBullet2"/>
            </w:pPr>
            <w:r w:rsidRPr="008B27FB">
              <w:t>recording/documentation processes/techniques</w:t>
            </w:r>
          </w:p>
          <w:p w:rsidR="00000000" w:rsidRPr="008B27FB" w:rsidP="008B27FB">
            <w:pPr>
              <w:pStyle w:val="ListBullet2"/>
            </w:pPr>
            <w:r w:rsidRPr="008B27FB">
              <w:t>regulatory requirements</w:t>
            </w:r>
          </w:p>
          <w:p w:rsidR="00000000" w:rsidRPr="008B27FB" w:rsidP="008B27FB">
            <w:pPr>
              <w:pStyle w:val="ListBullet2"/>
            </w:pPr>
            <w:r w:rsidRPr="008B27FB">
              <w:t>relevant OHS standards/legislation</w:t>
            </w:r>
          </w:p>
          <w:p w:rsidR="00000000" w:rsidRPr="008B27FB" w:rsidP="008B27FB">
            <w:pPr>
              <w:pStyle w:val="ListBullet"/>
            </w:pPr>
            <w:r w:rsidRPr="008B27FB">
              <w:t>Aware</w:t>
            </w:r>
            <w:r w:rsidRPr="008B27FB">
              <w:t>ness of the range and characteristics of commercially available support services and how they can be used to meet specified client requirements</w:t>
            </w:r>
          </w:p>
          <w:p w:rsidR="00000000" w:rsidRPr="008B27FB" w:rsidP="008B27FB">
            <w:pPr>
              <w:pStyle w:val="ListBullet"/>
            </w:pPr>
            <w:r w:rsidRPr="008B27FB">
              <w:t>Awareness of relative clinical, practical and other advantages/disadvantages of commercially available support s</w:t>
            </w:r>
            <w:r w:rsidRPr="008B27FB">
              <w:t>urfaces</w:t>
            </w:r>
          </w:p>
          <w:p w:rsidR="00000000" w:rsidRPr="008B27FB" w:rsidP="008B27FB">
            <w:pPr>
              <w:pStyle w:val="ListBullet"/>
            </w:pPr>
            <w:r w:rsidRPr="008B27FB">
              <w:t>Awareness of terminology related to pressure management</w:t>
            </w:r>
          </w:p>
          <w:p w:rsidR="00000000" w:rsidRPr="008B27FB" w:rsidP="008B27FB">
            <w:pPr>
              <w:pStyle w:val="ListBullet"/>
            </w:pPr>
            <w:r w:rsidRPr="008B27FB">
              <w:t>Awareness of the effect of the client's soft tissue management on their health status</w:t>
            </w:r>
          </w:p>
          <w:p w:rsidR="00000000" w:rsidRPr="008B27FB" w:rsidP="008B27FB">
            <w:pPr>
              <w:pStyle w:val="ListBullet"/>
            </w:pPr>
            <w:r w:rsidRPr="008B27FB">
              <w:t>Awareness of the musculo-skeletal system</w:t>
            </w:r>
          </w:p>
          <w:p w:rsidR="00000000" w:rsidRPr="008B27FB" w:rsidP="008B27FB">
            <w:pPr>
              <w:pStyle w:val="ListBullet"/>
            </w:pPr>
            <w:r w:rsidRPr="008B27FB">
              <w:t>Basic awareness of aetiology of pressure sores</w:t>
            </w:r>
          </w:p>
          <w:p w:rsidR="00000000" w:rsidP="008B27FB">
            <w:pPr>
              <w:pStyle w:val="ListBullet"/>
              <w:rPr>
                <w:lang w:val="en-NZ"/>
              </w:rPr>
            </w:pPr>
            <w:r w:rsidRPr="008B27FB">
              <w:t>Organisation policies in relation to the scope of the role of the assistive technology technician</w:t>
            </w:r>
          </w:p>
        </w:tc>
      </w:tr>
      <w:tr w:rsidTr="007C65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rPr>
                <w:rStyle w:val="Emphasis"/>
              </w:rPr>
              <w:t>Essential skills</w:t>
            </w:r>
            <w:r w:rsidRPr="008B27FB">
              <w:t>:</w:t>
            </w:r>
          </w:p>
          <w:p w:rsidR="00000000" w:rsidRPr="008B27FB" w:rsidP="008B27FB">
            <w:pPr>
              <w:pStyle w:val="BodyText"/>
            </w:pPr>
            <w:r w:rsidRPr="008B27FB">
              <w:t>It is critical that the candidate demonstrate the ability to:</w:t>
            </w:r>
          </w:p>
          <w:p w:rsidR="00000000" w:rsidRPr="008B27FB" w:rsidP="008B27FB">
            <w:pPr>
              <w:pStyle w:val="ListBullet"/>
            </w:pPr>
            <w:r w:rsidRPr="008B27FB">
              <w:t>Advise on technical aspects of support surfaces and/or support surface mat</w:t>
            </w:r>
            <w:r w:rsidRPr="008B27FB">
              <w:t>erials including cushion covers to meet client requirements</w:t>
            </w:r>
          </w:p>
          <w:p w:rsidR="00000000" w:rsidRPr="008B27FB" w:rsidP="008B27FB">
            <w:pPr>
              <w:pStyle w:val="ListBullet"/>
            </w:pPr>
            <w:r w:rsidRPr="008B27FB">
              <w:t>Communicate effectively with clients and others in order to provide clear and precise information about the proper use, maintenance and function of the seating system and/or its modifications</w:t>
            </w:r>
          </w:p>
          <w:p w:rsidR="00000000" w:rsidRPr="008B27FB" w:rsidP="008B27FB">
            <w:pPr>
              <w:pStyle w:val="ListBullet"/>
            </w:pPr>
            <w:r w:rsidRPr="008B27FB">
              <w:t>Eval</w:t>
            </w:r>
            <w:r w:rsidRPr="008B27FB">
              <w:t>uate, problem solve and address a variety of typical pressure management problems</w:t>
            </w:r>
          </w:p>
          <w:p w:rsidR="00000000" w:rsidRPr="008B27FB" w:rsidP="008B27FB">
            <w:pPr>
              <w:pStyle w:val="ListBullet"/>
            </w:pPr>
            <w:r w:rsidRPr="008B27FB">
              <w:t>Identify problems and bring them to the attention of the appropriate person</w:t>
            </w:r>
          </w:p>
          <w:p w:rsidR="00000000" w:rsidRPr="008B27FB" w:rsidP="008B27FB">
            <w:pPr>
              <w:pStyle w:val="ListBullet"/>
            </w:pPr>
            <w:r w:rsidRPr="008B27FB">
              <w:t>Maintain accurate records</w:t>
            </w:r>
          </w:p>
          <w:p w:rsidR="00000000" w:rsidRPr="008B27FB" w:rsidP="008B27FB">
            <w:pPr>
              <w:pStyle w:val="ListBullet"/>
            </w:pPr>
            <w:r w:rsidRPr="008B27FB">
              <w:t>Maintain, use and follow manufactures calibration procedures for interfa</w:t>
            </w:r>
            <w:r w:rsidRPr="008B27FB">
              <w:t>ce pressure management tools</w:t>
            </w:r>
          </w:p>
          <w:p w:rsidR="00000000" w:rsidRPr="008B27FB" w:rsidP="008B27FB">
            <w:pPr>
              <w:pStyle w:val="ListBullet"/>
            </w:pPr>
            <w:r w:rsidRPr="008B27FB">
              <w:t>Make support surface repairs, modifications and adjustments</w:t>
            </w:r>
          </w:p>
          <w:p w:rsidR="00000000" w:rsidRPr="008B27FB" w:rsidP="008B27FB">
            <w:pPr>
              <w:pStyle w:val="ListBullet"/>
            </w:pPr>
            <w:r w:rsidRPr="008B27FB">
              <w:t>Measure interface pressure using single and multi sensor systems</w:t>
            </w:r>
          </w:p>
          <w:p w:rsidR="00000000" w:rsidRPr="008B27FB" w:rsidP="008B27FB">
            <w:pPr>
              <w:pStyle w:val="ListBullet"/>
            </w:pPr>
            <w:r w:rsidRPr="008B27FB">
              <w:t>Mount the support surface and/or components to a mobility device or seating system</w:t>
            </w:r>
          </w:p>
          <w:p w:rsidR="00000000" w:rsidRPr="008B27FB" w:rsidP="008B27FB">
            <w:pPr>
              <w:pStyle w:val="ListBullet"/>
            </w:pPr>
            <w:r w:rsidRPr="008B27FB">
              <w:t>Select appropriate materials and techniques for construction of support surfaces</w:t>
            </w:r>
          </w:p>
          <w:p w:rsidR="00000000" w:rsidRPr="008B27FB" w:rsidP="008B27FB">
            <w:pPr>
              <w:pStyle w:val="ListBullet"/>
            </w:pPr>
            <w:r w:rsidRPr="008B27FB">
              <w:t>Use design skills in the appropriate selection of materials for seating system manufacture, repair and/or modification</w:t>
            </w:r>
          </w:p>
          <w:p w:rsidR="00000000" w:rsidRPr="008B27FB" w:rsidP="008B27FB">
            <w:pPr>
              <w:pStyle w:val="ListBullet"/>
            </w:pPr>
            <w:r w:rsidRPr="008B27FB">
              <w:t>Use hand tools and machinery to undertake adjustments an</w:t>
            </w:r>
            <w:r w:rsidRPr="008B27FB">
              <w:t>d modifications as required</w:t>
            </w:r>
          </w:p>
          <w:p w:rsidR="00000000" w:rsidRPr="008B27FB" w:rsidP="008B27FB">
            <w:pPr>
              <w:pStyle w:val="BodyText"/>
            </w:pPr>
          </w:p>
          <w:p w:rsidR="00000000" w:rsidRPr="008B27FB" w:rsidP="008B27FB">
            <w:pPr>
              <w:pStyle w:val="BodyText"/>
            </w:pPr>
            <w:r w:rsidRPr="008B27FB">
              <w:t>In addition, the candidate must be able to effectively do the task outlined in elements and performance criteria of this unit, manage the task and manage contingencies in the context of the identified work role</w:t>
            </w:r>
          </w:p>
          <w:p w:rsidR="00000000" w:rsidRPr="008B27FB" w:rsidP="008B27FB">
            <w:pPr>
              <w:pStyle w:val="BodyText"/>
            </w:pPr>
            <w:r w:rsidRPr="008B27FB">
              <w:t>This includes th</w:t>
            </w:r>
            <w:r w:rsidRPr="008B27FB">
              <w:t>e ability to:</w:t>
            </w:r>
          </w:p>
          <w:p w:rsidR="00000000" w:rsidRPr="008B27FB" w:rsidP="008B27FB">
            <w:pPr>
              <w:pStyle w:val="ListBullet"/>
            </w:pPr>
            <w:r w:rsidRPr="008B27FB">
              <w:t>Apply procedures and processes including reporting requirements</w:t>
            </w:r>
          </w:p>
          <w:p w:rsidR="00000000" w:rsidRPr="008B27FB" w:rsidP="008B27FB">
            <w:pPr>
              <w:pStyle w:val="ListBullet"/>
            </w:pPr>
            <w:r w:rsidRPr="008B27FB">
              <w:t>Communicate with work colleagues, associates and clients including:</w:t>
            </w:r>
          </w:p>
          <w:p w:rsidR="00000000" w:rsidRPr="008B27FB" w:rsidP="008B27FB">
            <w:pPr>
              <w:pStyle w:val="ListBullet2"/>
            </w:pPr>
            <w:r w:rsidRPr="008B27FB">
              <w:t>teamwork</w:t>
            </w:r>
          </w:p>
          <w:p w:rsidR="00000000" w:rsidRPr="008B27FB" w:rsidP="008B27FB">
            <w:pPr>
              <w:pStyle w:val="ListBullet2"/>
            </w:pPr>
            <w:r w:rsidRPr="008B27FB">
              <w:t>client confidentiality</w:t>
            </w:r>
          </w:p>
          <w:p w:rsidR="00000000" w:rsidRPr="008B27FB" w:rsidP="008B27FB">
            <w:pPr>
              <w:pStyle w:val="ListBullet2"/>
            </w:pPr>
            <w:r w:rsidRPr="008B27FB">
              <w:t>interpersonal skills</w:t>
            </w:r>
          </w:p>
          <w:p w:rsidR="00000000" w:rsidRPr="008B27FB" w:rsidP="008B27FB">
            <w:pPr>
              <w:pStyle w:val="ListBullet"/>
            </w:pPr>
            <w:r w:rsidRPr="008B27FB">
              <w:t>Manage time and workload</w:t>
            </w:r>
          </w:p>
          <w:p w:rsidR="00000000" w:rsidRPr="008B27FB" w:rsidP="008B27FB">
            <w:pPr>
              <w:pStyle w:val="ListBullet"/>
            </w:pPr>
            <w:r w:rsidRPr="008B27FB">
              <w:t>Use literacy skills required to fulfil job role in a safe manner</w:t>
            </w:r>
          </w:p>
          <w:p w:rsidR="00000000" w:rsidRPr="008B27FB" w:rsidP="008B27FB">
            <w:pPr>
              <w:pStyle w:val="ListBullet"/>
            </w:pPr>
            <w:r w:rsidRPr="008B27FB">
              <w:t>Use numeracy skills required to fulfil job role</w:t>
            </w:r>
          </w:p>
        </w:tc>
      </w:tr>
    </w:tbl>
    <w:p w:rsidR="007C6566" w:rsidP="008B27FB">
      <w:pPr>
        <w:pStyle w:val="BodyText"/>
      </w:pPr>
    </w:p>
    <w:p w:rsidR="007C6566" w:rsidP="008B27FB">
      <w:pPr>
        <w:pStyle w:val="BodyText"/>
      </w:pPr>
    </w:p>
    <w:p w:rsidR="00000000" w:rsidRPr="008B27FB" w:rsidP="008B27FB">
      <w:pPr>
        <w:pStyle w:val="Heading1"/>
      </w:pPr>
      <w:bookmarkStart w:id="10" w:name="O_243734"/>
      <w:bookmarkEnd w:id="10"/>
      <w:r w:rsidRPr="008B27FB">
        <w:t>Evidence Guide</w:t>
      </w:r>
    </w:p>
    <w:tbl>
      <w:tblPr>
        <w:tblW w:w="0" w:type="auto"/>
        <w:tblLayout w:type="fixed"/>
        <w:tblCellMar>
          <w:left w:w="62" w:type="dxa"/>
          <w:right w:w="62" w:type="dxa"/>
        </w:tblCellMar>
        <w:tblLook w:val="0000"/>
      </w:tblPr>
      <w:tblGrid>
        <w:gridCol w:w="3402"/>
        <w:gridCol w:w="5670"/>
      </w:tblGrid>
      <w:tr w:rsidTr="007C65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SpecialBold"/>
              </w:rPr>
              <w:t>EVIDENCE GUIDE</w:t>
            </w:r>
          </w:p>
        </w:tc>
      </w:tr>
      <w:tr w:rsidTr="007C65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t>The evidence guide provides advice on assessment and must be read in conjunction with the Performance Criteria, Required Skills and Knowledge, the Range Statement and the Assessment Guidelines for this Training Package.</w:t>
            </w:r>
          </w:p>
        </w:tc>
      </w:tr>
      <w:tr w:rsidTr="007C65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Critical aspects for assessment and evidence required to demonstrate this competency unit</w:t>
            </w:r>
            <w:r w:rsidRPr="008B27FB">
              <w:t xml:space="preserve">: </w:t>
            </w:r>
            <w:r w:rsidRPr="008B27FB">
              <w:br/>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The individual being assessed must provide evidence of specified essential knowledge as well as skills</w:t>
            </w:r>
          </w:p>
          <w:p w:rsidR="00000000" w:rsidRPr="008B27FB" w:rsidP="008B27FB">
            <w:pPr>
              <w:pStyle w:val="ListBullet"/>
            </w:pPr>
            <w:r w:rsidRPr="008B27FB">
              <w:t>Observation of workplace performance is essential for asses</w:t>
            </w:r>
            <w:r w:rsidRPr="008B27FB">
              <w:t>sment of this unit</w:t>
            </w:r>
          </w:p>
          <w:p w:rsidR="00000000" w:rsidRPr="008B27FB" w:rsidP="008B27FB">
            <w:pPr>
              <w:pStyle w:val="ListBullet"/>
            </w:pPr>
            <w:r w:rsidRPr="008B27FB">
              <w:t>Consistency of performance should be demonstrated over the required range of situations relevant to the workplace</w:t>
            </w:r>
          </w:p>
          <w:p w:rsidR="00000000" w:rsidP="008B27FB">
            <w:pPr>
              <w:pStyle w:val="ListBullet"/>
              <w:rPr>
                <w:lang w:val="en-NZ"/>
              </w:rPr>
            </w:pPr>
            <w:r w:rsidRPr="008B27FB">
              <w:t xml:space="preserve">Where, for reasons of safety, space, or access to equipment and resources, assessment takes place away from the workplace, </w:t>
            </w:r>
            <w:r w:rsidRPr="008B27FB">
              <w:t>the assessment environment should represent workplace conditions as closely as possible</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Access and equity considerations</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All workers in the health industry should be aware of access and equity issues in relation to their own area of work</w:t>
            </w:r>
          </w:p>
          <w:p w:rsidR="00000000" w:rsidRPr="008B27FB" w:rsidP="008B27FB">
            <w:pPr>
              <w:pStyle w:val="ListBullet"/>
            </w:pPr>
            <w:r w:rsidRPr="008B27FB">
              <w:t xml:space="preserve">All workers should develop their ability to work in a culturally diverse environment </w:t>
            </w:r>
          </w:p>
          <w:p w:rsidR="00000000" w:rsidRPr="008B27FB" w:rsidP="008B27FB">
            <w:pPr>
              <w:pStyle w:val="ListBullet"/>
            </w:pPr>
            <w:r w:rsidRPr="008B27FB">
              <w:t>In recognition of particular health issues facing Aboriginal and Torres Strait Islander communities, workers should be aware of cultural, historical and current issues im</w:t>
            </w:r>
            <w:r w:rsidRPr="008B27FB">
              <w:t>pacting on health of Aboriginal and Torres Strait Islander people</w:t>
            </w:r>
          </w:p>
          <w:p w:rsidR="00000000" w:rsidP="008B27FB">
            <w:pPr>
              <w:pStyle w:val="ListBullet"/>
              <w:rPr>
                <w:lang w:val="en-NZ"/>
              </w:rPr>
            </w:pPr>
            <w:r w:rsidRPr="008B27FB">
              <w:t>Assessors and trainers must take into account relevant access and equity issues, in particular relating to factors impacting on health of Aboriginal and/or Torres Strait Islander clients and</w:t>
            </w:r>
            <w:r w:rsidRPr="008B27FB">
              <w:t xml:space="preserve"> communities</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Context of and specific resources for assessment</w:t>
            </w:r>
            <w:r w:rsidRPr="008B27FB">
              <w:t xml:space="preserve">: </w:t>
            </w:r>
            <w:r w:rsidRPr="008B27FB">
              <w:br/>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Assessment should replicate workplace conditions as far as possible</w:t>
            </w:r>
          </w:p>
          <w:p w:rsidR="00000000" w:rsidRPr="008B27FB" w:rsidP="008B27FB">
            <w:pPr>
              <w:pStyle w:val="ListBullet"/>
            </w:pPr>
            <w:r w:rsidRPr="008B27FB">
              <w:t>Simulations may be used to represent workplace conditions as closely as possible</w:t>
            </w:r>
          </w:p>
          <w:p w:rsidR="00000000" w:rsidRPr="008B27FB" w:rsidP="008B27FB">
            <w:pPr>
              <w:pStyle w:val="ListBullet"/>
            </w:pPr>
            <w:r w:rsidRPr="008B27FB">
              <w:t xml:space="preserve">Where, for reasons of safety, access </w:t>
            </w:r>
            <w:r w:rsidRPr="008B27FB">
              <w:t>to equipment and resources and space, assessment takes place away from the workplace, simulations should be used to represent workplace conditions as closely as possible</w:t>
            </w:r>
          </w:p>
          <w:p w:rsidR="00000000" w:rsidRPr="008B27FB" w:rsidP="008B27FB">
            <w:pPr>
              <w:pStyle w:val="ListBullet"/>
            </w:pPr>
            <w:r w:rsidRPr="008B27FB">
              <w:t>Resources essential for assessment include:</w:t>
            </w:r>
          </w:p>
          <w:p w:rsidR="00000000" w:rsidRPr="008B27FB" w:rsidP="008B27FB">
            <w:pPr>
              <w:pStyle w:val="ListBullet2"/>
            </w:pPr>
            <w:r w:rsidRPr="008B27FB">
              <w:t>access to appropriate workplace where assessment can take place</w:t>
            </w:r>
          </w:p>
          <w:p w:rsidR="00000000" w:rsidP="008B27FB">
            <w:pPr>
              <w:pStyle w:val="ListBullet2"/>
              <w:rPr>
                <w:lang w:val="en-NZ"/>
              </w:rPr>
            </w:pPr>
            <w:r w:rsidRPr="008B27FB">
              <w:t>access to relevant health professionals</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Method of assessment</w:t>
            </w:r>
            <w:r w:rsidRPr="008B27FB">
              <w:t xml:space="preserve"> </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 xml:space="preserve">Observation in the work place </w:t>
            </w:r>
          </w:p>
          <w:p w:rsidR="00000000" w:rsidRPr="008B27FB" w:rsidP="008B27FB">
            <w:pPr>
              <w:pStyle w:val="ListBullet"/>
            </w:pPr>
            <w:r w:rsidRPr="008B27FB">
              <w:t>Written assignments/projects</w:t>
            </w:r>
          </w:p>
          <w:p w:rsidR="00000000" w:rsidRPr="008B27FB" w:rsidP="008B27FB">
            <w:pPr>
              <w:pStyle w:val="ListBullet"/>
            </w:pPr>
            <w:r w:rsidRPr="008B27FB">
              <w:t>Case study a</w:t>
            </w:r>
            <w:r w:rsidRPr="008B27FB">
              <w:t>nd scenario as a basis for discussion of issues and strategies to contribute to best practice.</w:t>
            </w:r>
          </w:p>
          <w:p w:rsidR="00000000" w:rsidRPr="008B27FB" w:rsidP="008B27FB">
            <w:pPr>
              <w:pStyle w:val="ListBullet"/>
            </w:pPr>
            <w:r w:rsidRPr="008B27FB">
              <w:t>Questioning</w:t>
            </w:r>
          </w:p>
          <w:p w:rsidR="00000000" w:rsidP="008B27FB">
            <w:pPr>
              <w:pStyle w:val="ListBullet"/>
              <w:rPr>
                <w:lang w:val="en-NZ"/>
              </w:rPr>
            </w:pPr>
            <w:r w:rsidRPr="008B27FB">
              <w:t>Role play simulation</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Related units</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BodyText"/>
            </w:pPr>
            <w:r w:rsidRPr="008B27FB">
              <w:t>This unit should be assessed in conjunction with the following related competency unit:</w:t>
            </w:r>
          </w:p>
          <w:p w:rsidR="00000000" w:rsidP="008B27FB">
            <w:pPr>
              <w:pStyle w:val="ListBullet"/>
              <w:rPr>
                <w:lang w:val="en-NZ"/>
              </w:rPr>
            </w:pPr>
            <w:r w:rsidRPr="008B27FB">
              <w:t>HLTART401B Work effe</w:t>
            </w:r>
            <w:r w:rsidRPr="008B27FB">
              <w:t>ctively in the rehabilitation environment</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BodyText"/>
            </w:pPr>
          </w:p>
        </w:tc>
      </w:tr>
    </w:tbl>
    <w:p w:rsidR="007C6566" w:rsidP="008B27FB">
      <w:pPr>
        <w:pStyle w:val="BodyText"/>
      </w:pPr>
    </w:p>
    <w:p w:rsidR="007C6566" w:rsidP="008B27FB">
      <w:pPr>
        <w:pStyle w:val="BodyText"/>
      </w:pPr>
    </w:p>
    <w:p w:rsidR="00000000" w:rsidRPr="008B27FB" w:rsidP="008B27FB">
      <w:pPr>
        <w:pStyle w:val="Heading1"/>
      </w:pPr>
      <w:bookmarkStart w:id="11" w:name="O_251717"/>
      <w:bookmarkEnd w:id="11"/>
      <w:r w:rsidRPr="008B27FB">
        <w:t>Range Statement</w:t>
      </w:r>
    </w:p>
    <w:tbl>
      <w:tblPr>
        <w:tblW w:w="0" w:type="auto"/>
        <w:tblLayout w:type="fixed"/>
        <w:tblCellMar>
          <w:left w:w="62" w:type="dxa"/>
          <w:right w:w="62" w:type="dxa"/>
        </w:tblCellMar>
        <w:tblLook w:val="0000"/>
      </w:tblPr>
      <w:tblGrid>
        <w:gridCol w:w="3402"/>
        <w:gridCol w:w="5670"/>
      </w:tblGrid>
      <w:tr w:rsidTr="007C65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SpecialBold"/>
              </w:rPr>
              <w:t>RANGE STATEMENT</w:t>
            </w:r>
          </w:p>
        </w:tc>
      </w:tr>
      <w:tr w:rsidTr="007C65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t xml:space="preserve">The Range Statement relates to the unit of competency as a whole.  It allows for different work environments and situations that may affect </w:t>
            </w:r>
            <w:r w:rsidRPr="008B27FB">
              <w:t>performance.  Add any essential operating conditions that may be present with training and assessment depending on the work situation, needs of the candidate, accessibility of the item, and local industry and regional contexts.</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Support surface</w:t>
            </w:r>
            <w:r w:rsidRPr="008B27FB">
              <w:t xml:space="preserve">  </w:t>
            </w:r>
            <w:r w:rsidRPr="008B27FB">
              <w:rPr>
                <w:rStyle w:val="Emphasis"/>
              </w:rPr>
              <w:t>may in</w:t>
            </w:r>
            <w:r w:rsidRPr="008B27FB">
              <w:rPr>
                <w:rStyle w:val="Emphasis"/>
              </w:rPr>
              <w:t>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Commercially available wheelchair pressure cushions, backrests and postural control devices</w:t>
            </w:r>
          </w:p>
          <w:p w:rsidR="00000000" w:rsidRPr="008B27FB" w:rsidP="008B27FB">
            <w:pPr>
              <w:pStyle w:val="ListBullet"/>
            </w:pPr>
            <w:r w:rsidRPr="008B27FB">
              <w:t>Custom made wheelchair pressure cushions, backrests and postural control devices</w:t>
            </w:r>
          </w:p>
          <w:p w:rsidR="00000000" w:rsidRPr="008B27FB" w:rsidP="008B27FB">
            <w:pPr>
              <w:pStyle w:val="ListBullet"/>
            </w:pPr>
            <w:r w:rsidRPr="008B27FB">
              <w:t>Commercially available mattresses</w:t>
            </w:r>
          </w:p>
          <w:p w:rsidR="00000000" w:rsidRPr="008B27FB" w:rsidP="008B27FB">
            <w:pPr>
              <w:pStyle w:val="ListBullet"/>
            </w:pPr>
            <w:r w:rsidRPr="008B27FB">
              <w:t>Custom made mattresses</w:t>
            </w:r>
          </w:p>
          <w:p w:rsidR="00000000" w:rsidRPr="008B27FB" w:rsidP="008B27FB">
            <w:pPr>
              <w:pStyle w:val="ListBullet"/>
            </w:pPr>
            <w:r w:rsidRPr="008B27FB">
              <w:t>Commercially available positioning systems</w:t>
            </w:r>
          </w:p>
          <w:p w:rsidR="00000000" w:rsidP="008B27FB">
            <w:pPr>
              <w:pStyle w:val="ListBullet"/>
              <w:rPr>
                <w:lang w:val="en-NZ"/>
              </w:rPr>
            </w:pPr>
            <w:r w:rsidRPr="008B27FB">
              <w:t xml:space="preserve">Custom made positioning systems </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Relevant health professionals include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Rehabilitation engineer</w:t>
            </w:r>
          </w:p>
          <w:p w:rsidR="00000000" w:rsidRPr="008B27FB" w:rsidP="008B27FB">
            <w:pPr>
              <w:pStyle w:val="ListBullet"/>
            </w:pPr>
            <w:r w:rsidRPr="008B27FB">
              <w:t>Medical practitioner</w:t>
            </w:r>
          </w:p>
          <w:p w:rsidR="00000000" w:rsidRPr="008B27FB" w:rsidP="008B27FB">
            <w:pPr>
              <w:pStyle w:val="ListBullet"/>
            </w:pPr>
            <w:r w:rsidRPr="008B27FB">
              <w:t>Occupational therapist</w:t>
            </w:r>
          </w:p>
          <w:p w:rsidR="00000000" w:rsidRPr="008B27FB" w:rsidP="008B27FB">
            <w:pPr>
              <w:pStyle w:val="ListBullet"/>
            </w:pPr>
            <w:r w:rsidRPr="008B27FB">
              <w:t>Physiotherapist</w:t>
            </w:r>
          </w:p>
          <w:p w:rsidR="00000000" w:rsidRPr="008B27FB" w:rsidP="008B27FB">
            <w:pPr>
              <w:pStyle w:val="ListBullet"/>
            </w:pPr>
            <w:r w:rsidRPr="008B27FB">
              <w:t>Nurse</w:t>
            </w:r>
          </w:p>
          <w:p w:rsidR="00000000" w:rsidP="008B27FB">
            <w:pPr>
              <w:pStyle w:val="ListBullet"/>
              <w:rPr>
                <w:lang w:val="en-NZ"/>
              </w:rPr>
            </w:pPr>
            <w:r w:rsidRPr="008B27FB">
              <w:t>Orthotist</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Equipment prescription or instructions</w:t>
            </w:r>
            <w:r w:rsidRPr="008B27FB">
              <w:t xml:space="preserve"> </w:t>
            </w:r>
            <w:r w:rsidRPr="008B27FB">
              <w:rPr>
                <w:rStyle w:val="Emphasis"/>
              </w:rPr>
              <w:t>may include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Technical history of previous devices</w:t>
            </w:r>
          </w:p>
          <w:p w:rsidR="00000000" w:rsidRPr="008B27FB" w:rsidP="008B27FB">
            <w:pPr>
              <w:pStyle w:val="ListBullet"/>
            </w:pPr>
            <w:r w:rsidRPr="008B27FB">
              <w:t>Technical assessments</w:t>
            </w:r>
          </w:p>
          <w:p w:rsidR="00000000" w:rsidRPr="008B27FB" w:rsidP="008B27FB">
            <w:pPr>
              <w:pStyle w:val="ListBullet"/>
            </w:pPr>
            <w:r w:rsidRPr="008B27FB">
              <w:t>Technical requirements to meet assessed therapy goals</w:t>
            </w:r>
          </w:p>
          <w:p w:rsidR="00000000" w:rsidP="008B27FB">
            <w:pPr>
              <w:pStyle w:val="ListBullet"/>
              <w:rPr>
                <w:lang w:val="en-NZ"/>
              </w:rPr>
            </w:pPr>
            <w:r w:rsidRPr="008B27FB">
              <w:t>Basic measurements of seating system components</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Technical advice may include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Select</w:t>
            </w:r>
            <w:r w:rsidRPr="008B27FB">
              <w:t>ion of materials for incontinence</w:t>
            </w:r>
          </w:p>
          <w:p w:rsidR="00000000" w:rsidRPr="008B27FB" w:rsidP="008B27FB">
            <w:pPr>
              <w:pStyle w:val="ListBullet"/>
            </w:pPr>
            <w:r w:rsidRPr="008B27FB">
              <w:t>Support characteristics</w:t>
            </w:r>
          </w:p>
          <w:p w:rsidR="00000000" w:rsidRPr="008B27FB" w:rsidP="008B27FB">
            <w:pPr>
              <w:pStyle w:val="ListBullet"/>
            </w:pPr>
            <w:r w:rsidRPr="008B27FB">
              <w:t>Support cover characteristics</w:t>
            </w:r>
          </w:p>
          <w:p w:rsidR="00000000" w:rsidRPr="008B27FB" w:rsidP="008B27FB">
            <w:pPr>
              <w:pStyle w:val="ListBullet"/>
            </w:pPr>
            <w:r w:rsidRPr="008B27FB">
              <w:t>Tolerance for error in manufacture</w:t>
            </w:r>
          </w:p>
          <w:p w:rsidR="00000000" w:rsidRPr="008B27FB" w:rsidP="008B27FB">
            <w:pPr>
              <w:pStyle w:val="ListBullet"/>
            </w:pPr>
            <w:r w:rsidRPr="008B27FB">
              <w:t>Service life of the support system</w:t>
            </w:r>
          </w:p>
          <w:p w:rsidR="00000000" w:rsidRPr="008B27FB" w:rsidP="008B27FB">
            <w:pPr>
              <w:pStyle w:val="ListBullet"/>
            </w:pPr>
            <w:r w:rsidRPr="008B27FB">
              <w:t>Support system cost benefit</w:t>
            </w:r>
          </w:p>
          <w:p w:rsidR="00000000" w:rsidRPr="008B27FB" w:rsidP="008B27FB">
            <w:pPr>
              <w:pStyle w:val="ListBullet"/>
            </w:pPr>
            <w:r w:rsidRPr="008B27FB">
              <w:t>Available manufacturing resources</w:t>
            </w:r>
          </w:p>
          <w:p w:rsidR="00000000" w:rsidRPr="008B27FB" w:rsidP="008B27FB">
            <w:pPr>
              <w:pStyle w:val="ListBullet"/>
            </w:pPr>
            <w:r w:rsidRPr="008B27FB">
              <w:t>Support system availability</w:t>
            </w:r>
          </w:p>
          <w:p w:rsidR="00000000" w:rsidP="008B27FB">
            <w:pPr>
              <w:pStyle w:val="ListBullet"/>
              <w:rPr>
                <w:lang w:val="en-NZ"/>
              </w:rPr>
            </w:pPr>
            <w:r w:rsidRPr="008B27FB">
              <w:t>Cast of custom modifications considered</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Assessment may include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Measurement of interface pressures</w:t>
            </w:r>
          </w:p>
          <w:p w:rsidR="00000000" w:rsidRPr="008B27FB" w:rsidP="008B27FB">
            <w:pPr>
              <w:pStyle w:val="ListBullet"/>
            </w:pPr>
            <w:r w:rsidRPr="008B27FB">
              <w:t>Measurement of pressure distribution</w:t>
            </w:r>
          </w:p>
          <w:p w:rsidR="00000000" w:rsidRPr="008B27FB" w:rsidP="008B27FB">
            <w:pPr>
              <w:pStyle w:val="ListBullet"/>
            </w:pPr>
            <w:r w:rsidRPr="008B27FB">
              <w:t>Discussion with relevant health professionals</w:t>
            </w:r>
          </w:p>
          <w:p w:rsidR="00000000" w:rsidP="008B27FB">
            <w:pPr>
              <w:pStyle w:val="ListBullet"/>
              <w:rPr>
                <w:lang w:val="en-NZ"/>
              </w:rPr>
            </w:pPr>
            <w:r w:rsidRPr="008B27FB">
              <w:t>Dimensional requirements for support surfaces</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Manufacture may include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Adaptation of commercially available therapeutic components for use as support surfaces</w:t>
            </w:r>
          </w:p>
          <w:p w:rsidR="00000000" w:rsidRPr="008B27FB" w:rsidP="008B27FB">
            <w:pPr>
              <w:pStyle w:val="ListBullet"/>
            </w:pPr>
            <w:r w:rsidRPr="008B27FB">
              <w:t>Design and manufacture of unique components or systems for support surfaces to maintain soft tissue integrity and/or devices for use on the wh</w:t>
            </w:r>
            <w:r w:rsidRPr="008B27FB">
              <w:t>eelchair, positioning system or other support surface</w:t>
            </w:r>
          </w:p>
          <w:p w:rsidR="00000000" w:rsidRPr="008B27FB" w:rsidP="008B27FB">
            <w:pPr>
              <w:pStyle w:val="ListBullet"/>
            </w:pPr>
            <w:r w:rsidRPr="008B27FB">
              <w:t>Fabrication of foam polymer support surfaces</w:t>
            </w:r>
          </w:p>
          <w:p w:rsidR="00000000" w:rsidRPr="008B27FB" w:rsidP="008B27FB">
            <w:pPr>
              <w:pStyle w:val="ListBullet"/>
            </w:pPr>
            <w:r w:rsidRPr="008B27FB">
              <w:t>Vacuum forming expanded thermoplastic elastomers</w:t>
            </w:r>
          </w:p>
          <w:p w:rsidR="00000000" w:rsidP="008B27FB">
            <w:pPr>
              <w:pStyle w:val="ListBullet"/>
              <w:rPr>
                <w:lang w:val="en-NZ"/>
              </w:rPr>
            </w:pPr>
            <w:r w:rsidRPr="008B27FB">
              <w:t>Application of incontinence proofing barriers</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Modification processes may include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Use of hand tools, power tools and machinery</w:t>
            </w:r>
          </w:p>
          <w:p w:rsidR="00000000" w:rsidRPr="008B27FB" w:rsidP="008B27FB">
            <w:pPr>
              <w:pStyle w:val="ListBullet"/>
            </w:pPr>
            <w:r w:rsidRPr="008B27FB">
              <w:t>Sewing</w:t>
            </w:r>
          </w:p>
          <w:p w:rsidR="00000000" w:rsidRPr="008B27FB" w:rsidP="008B27FB">
            <w:pPr>
              <w:pStyle w:val="ListBullet"/>
            </w:pPr>
            <w:r w:rsidRPr="008B27FB">
              <w:t>Electric knife</w:t>
            </w:r>
          </w:p>
          <w:p w:rsidR="00000000" w:rsidRPr="008B27FB" w:rsidP="008B27FB">
            <w:pPr>
              <w:pStyle w:val="ListBullet"/>
            </w:pPr>
            <w:r w:rsidRPr="008B27FB">
              <w:t>Electric or pneumatic grinder</w:t>
            </w:r>
          </w:p>
          <w:p w:rsidR="00000000" w:rsidRPr="008B27FB" w:rsidP="008B27FB">
            <w:pPr>
              <w:pStyle w:val="ListBullet"/>
            </w:pPr>
            <w:r w:rsidRPr="008B27FB">
              <w:t>Grinding/shaping foam</w:t>
            </w:r>
          </w:p>
          <w:p w:rsidR="00000000" w:rsidP="008B27FB">
            <w:pPr>
              <w:pStyle w:val="ListBullet"/>
              <w:rPr>
                <w:lang w:val="en-NZ"/>
              </w:rPr>
            </w:pPr>
            <w:r w:rsidRPr="008B27FB">
              <w:t>Fabrication of covers by sewing or heat sealing</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27FB">
            <w:pPr>
              <w:pStyle w:val="BodyText"/>
              <w:rPr>
                <w:lang w:val="en-NZ"/>
              </w:rPr>
            </w:pPr>
            <w:r w:rsidRPr="008B27FB">
              <w:rPr>
                <w:rStyle w:val="Emphasis"/>
              </w:rPr>
              <w:t>Support surfaces may include</w:t>
            </w:r>
            <w:r w:rsidRPr="008B27FB">
              <w:t>:</w:t>
            </w: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ListBullet"/>
            </w:pPr>
            <w:r w:rsidRPr="008B27FB">
              <w:t xml:space="preserve">Postural support components attached to a wheelchair, </w:t>
            </w:r>
            <w:r w:rsidRPr="008B27FB">
              <w:t>wheelchair seat or backrest including:</w:t>
            </w:r>
          </w:p>
          <w:p w:rsidR="00000000" w:rsidRPr="008B27FB" w:rsidP="008B27FB">
            <w:pPr>
              <w:pStyle w:val="ListBullet2"/>
            </w:pPr>
            <w:r w:rsidRPr="008B27FB">
              <w:t xml:space="preserve">lateral thoracic supports, </w:t>
            </w:r>
          </w:p>
          <w:p w:rsidR="00000000" w:rsidRPr="008B27FB" w:rsidP="008B27FB">
            <w:pPr>
              <w:pStyle w:val="ListBullet2"/>
            </w:pPr>
            <w:r w:rsidRPr="008B27FB">
              <w:t>hip blocks</w:t>
            </w:r>
          </w:p>
          <w:p w:rsidR="00000000" w:rsidRPr="008B27FB" w:rsidP="008B27FB">
            <w:pPr>
              <w:pStyle w:val="ListBullet2"/>
            </w:pPr>
            <w:r w:rsidRPr="008B27FB">
              <w:t>thigh adductor blocks</w:t>
            </w:r>
          </w:p>
          <w:p w:rsidR="00000000" w:rsidRPr="008B27FB" w:rsidP="008B27FB">
            <w:pPr>
              <w:pStyle w:val="ListBullet2"/>
            </w:pPr>
            <w:r w:rsidRPr="008B27FB">
              <w:t>pommels</w:t>
            </w:r>
          </w:p>
          <w:p w:rsidR="00000000" w:rsidRPr="008B27FB" w:rsidP="008B27FB">
            <w:pPr>
              <w:pStyle w:val="ListBullet2"/>
            </w:pPr>
            <w:r w:rsidRPr="008B27FB">
              <w:t>lumbar supports</w:t>
            </w:r>
          </w:p>
          <w:p w:rsidR="00000000" w:rsidRPr="008B27FB" w:rsidP="008B27FB">
            <w:pPr>
              <w:pStyle w:val="ListBullet2"/>
            </w:pPr>
            <w:r w:rsidRPr="008B27FB">
              <w:t>head supports</w:t>
            </w:r>
          </w:p>
          <w:p w:rsidR="00000000" w:rsidRPr="008B27FB" w:rsidP="008B27FB">
            <w:pPr>
              <w:pStyle w:val="ListBullet"/>
            </w:pPr>
            <w:r w:rsidRPr="008B27FB">
              <w:t>Seat cushions and backrests including:</w:t>
            </w:r>
          </w:p>
          <w:p w:rsidR="00000000" w:rsidRPr="008B27FB" w:rsidP="008B27FB">
            <w:pPr>
              <w:pStyle w:val="ListBullet2"/>
            </w:pPr>
            <w:r w:rsidRPr="008B27FB">
              <w:t>alternating pressure</w:t>
            </w:r>
          </w:p>
          <w:p w:rsidR="00000000" w:rsidRPr="008B27FB" w:rsidP="008B27FB">
            <w:pPr>
              <w:pStyle w:val="ListBullet2"/>
            </w:pPr>
            <w:r w:rsidRPr="008B27FB">
              <w:t>low air loss</w:t>
            </w:r>
          </w:p>
          <w:p w:rsidR="00000000" w:rsidRPr="008B27FB" w:rsidP="008B27FB">
            <w:pPr>
              <w:pStyle w:val="ListBullet2"/>
            </w:pPr>
            <w:r w:rsidRPr="008B27FB">
              <w:t>foam polymer</w:t>
            </w:r>
          </w:p>
          <w:p w:rsidR="00000000" w:rsidRPr="008B27FB" w:rsidP="008B27FB">
            <w:pPr>
              <w:pStyle w:val="ListBullet2"/>
            </w:pPr>
            <w:r w:rsidRPr="008B27FB">
              <w:t>air</w:t>
            </w:r>
          </w:p>
          <w:p w:rsidR="00000000" w:rsidRPr="008B27FB" w:rsidP="008B27FB">
            <w:pPr>
              <w:pStyle w:val="ListBullet2"/>
            </w:pPr>
            <w:r w:rsidRPr="008B27FB">
              <w:t>gel</w:t>
            </w:r>
          </w:p>
          <w:p w:rsidR="00000000" w:rsidRPr="008B27FB" w:rsidP="008B27FB">
            <w:pPr>
              <w:pStyle w:val="ListBullet"/>
            </w:pPr>
            <w:r w:rsidRPr="008B27FB">
              <w:t>Positioning systems</w:t>
            </w:r>
          </w:p>
          <w:p w:rsidR="00000000" w:rsidRPr="008B27FB" w:rsidP="008B27FB">
            <w:pPr>
              <w:pStyle w:val="ListBullet"/>
            </w:pPr>
            <w:r w:rsidRPr="008B27FB">
              <w:t>Positional seating components</w:t>
            </w:r>
          </w:p>
          <w:p w:rsidR="00000000" w:rsidRPr="008B27FB" w:rsidP="008B27FB">
            <w:pPr>
              <w:pStyle w:val="ListBullet"/>
            </w:pPr>
            <w:r w:rsidRPr="008B27FB">
              <w:t>Mattresses including:</w:t>
            </w:r>
          </w:p>
          <w:p w:rsidR="00000000" w:rsidRPr="008B27FB" w:rsidP="008B27FB">
            <w:pPr>
              <w:pStyle w:val="ListBullet2"/>
            </w:pPr>
            <w:r w:rsidRPr="008B27FB">
              <w:t>alternating pressure</w:t>
            </w:r>
          </w:p>
          <w:p w:rsidR="00000000" w:rsidRPr="008B27FB" w:rsidP="008B27FB">
            <w:pPr>
              <w:pStyle w:val="ListBullet2"/>
            </w:pPr>
            <w:r w:rsidRPr="008B27FB">
              <w:t>low air loss</w:t>
            </w:r>
          </w:p>
          <w:p w:rsidR="00000000" w:rsidRPr="008B27FB" w:rsidP="008B27FB">
            <w:pPr>
              <w:pStyle w:val="ListBullet2"/>
            </w:pPr>
            <w:r w:rsidRPr="008B27FB">
              <w:t>foam</w:t>
            </w:r>
          </w:p>
          <w:p w:rsidR="00000000" w:rsidP="008B27FB">
            <w:pPr>
              <w:pStyle w:val="ListBullet"/>
              <w:rPr>
                <w:lang w:val="en-NZ"/>
              </w:rPr>
            </w:pPr>
            <w:r w:rsidRPr="008B27FB">
              <w:t>Head supports</w:t>
            </w:r>
          </w:p>
        </w:tc>
      </w:tr>
      <w:tr w:rsidTr="007C65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27FB" w:rsidP="008B27FB">
            <w:pPr>
              <w:pStyle w:val="BodyText"/>
            </w:pPr>
          </w:p>
        </w:tc>
      </w:tr>
    </w:tbl>
    <w:p w:rsidR="007C6566" w:rsidP="008B27FB">
      <w:pPr>
        <w:pStyle w:val="BodyText"/>
      </w:pPr>
    </w:p>
    <w:p w:rsidR="007C6566" w:rsidP="008B27FB">
      <w:pPr>
        <w:pStyle w:val="BodyText"/>
      </w:pPr>
    </w:p>
    <w:p w:rsidR="00000000" w:rsidRPr="008B27FB" w:rsidP="008B27FB">
      <w:pPr>
        <w:pStyle w:val="Heading1"/>
      </w:pPr>
      <w:bookmarkStart w:id="12" w:name="O_294943"/>
      <w:bookmarkEnd w:id="12"/>
      <w:r w:rsidRPr="008B27FB">
        <w:t>Unit Sector(s)</w:t>
      </w:r>
    </w:p>
    <w:p w:rsidR="00000000" w:rsidRPr="008B27FB" w:rsidP="008B27FB">
      <w:pPr>
        <w:pStyle w:val="BodyText"/>
      </w:pPr>
      <w:r w:rsidRPr="008B27FB">
        <w:t>Not Applicable</w:t>
      </w:r>
    </w:p>
    <w:p w:rsidR="00000000" w:rsidRPr="008B27FB" w:rsidP="008B27FB"/>
    <w:sectPr w:rsidSect="008B27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566" w:rsidP="007C6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66" w:rsidP="008B27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6566" w:rsidP="008B27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6566" w:rsidP="008B27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6566" w:rsidP="007C65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7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66" w:rsidP="008B27FB">
    <w:pPr>
      <w:pStyle w:val="Header"/>
      <w:framePr w:wrap="around"/>
    </w:pPr>
    <w:r>
      <w:fldChar w:fldCharType="begin"/>
    </w:r>
    <w:r>
      <w:instrText xml:space="preserve"> TITLE   \* MERGEFORMAT </w:instrText>
    </w:r>
    <w:r>
      <w:fldChar w:fldCharType="separate"/>
    </w:r>
    <w:r>
      <w:t>HLTART409B Construct, adapt and install pressure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6566" w:rsidP="008B27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CC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CA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4F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7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27FB"/>
    <w:pPr>
      <w:spacing w:before="360" w:after="60"/>
      <w:outlineLvl w:val="0"/>
    </w:pPr>
    <w:rPr>
      <w:sz w:val="32"/>
    </w:rPr>
  </w:style>
  <w:style w:type="paragraph" w:styleId="Heading2">
    <w:name w:val="heading 2"/>
    <w:basedOn w:val="HeadingBase"/>
    <w:next w:val="BodyText"/>
    <w:link w:val="Heading2Char"/>
    <w:qFormat/>
    <w:rsid w:val="008B27FB"/>
    <w:pPr>
      <w:keepLines/>
      <w:spacing w:before="240" w:after="120"/>
      <w:outlineLvl w:val="1"/>
    </w:pPr>
    <w:rPr>
      <w:sz w:val="28"/>
      <w:szCs w:val="40"/>
    </w:rPr>
  </w:style>
  <w:style w:type="paragraph" w:styleId="Heading3">
    <w:name w:val="heading 3"/>
    <w:basedOn w:val="HeadingBase"/>
    <w:next w:val="BodyText"/>
    <w:link w:val="Heading3Char"/>
    <w:qFormat/>
    <w:rsid w:val="008B27FB"/>
    <w:pPr>
      <w:spacing w:before="180" w:after="120"/>
      <w:outlineLvl w:val="2"/>
    </w:pPr>
    <w:rPr>
      <w:spacing w:val="-10"/>
      <w:kern w:val="32"/>
    </w:rPr>
  </w:style>
  <w:style w:type="paragraph" w:styleId="Heading4">
    <w:name w:val="heading 4"/>
    <w:basedOn w:val="HeadingBase"/>
    <w:next w:val="BodyText"/>
    <w:link w:val="Heading4Char"/>
    <w:qFormat/>
    <w:rsid w:val="008B27FB"/>
    <w:pPr>
      <w:spacing w:before="160" w:after="120"/>
      <w:outlineLvl w:val="3"/>
    </w:pPr>
    <w:rPr>
      <w:sz w:val="22"/>
    </w:rPr>
  </w:style>
  <w:style w:type="paragraph" w:styleId="Heading5">
    <w:name w:val="heading 5"/>
    <w:basedOn w:val="HeadingBase"/>
    <w:next w:val="Normal"/>
    <w:link w:val="Heading5Char"/>
    <w:qFormat/>
    <w:rsid w:val="008B27FB"/>
    <w:pPr>
      <w:spacing w:before="80"/>
      <w:outlineLvl w:val="4"/>
    </w:pPr>
    <w:rPr>
      <w:color w:val="918585"/>
      <w:sz w:val="20"/>
    </w:rPr>
  </w:style>
  <w:style w:type="paragraph" w:styleId="Heading6">
    <w:name w:val="heading 6"/>
    <w:basedOn w:val="HeadingBase"/>
    <w:next w:val="Normal"/>
    <w:link w:val="Heading6Char"/>
    <w:qFormat/>
    <w:rsid w:val="008B27FB"/>
    <w:pPr>
      <w:spacing w:before="60"/>
      <w:outlineLvl w:val="5"/>
    </w:pPr>
    <w:rPr>
      <w:color w:val="918585"/>
      <w:sz w:val="20"/>
    </w:rPr>
  </w:style>
  <w:style w:type="paragraph" w:styleId="Heading7">
    <w:name w:val="heading 7"/>
    <w:basedOn w:val="Normal"/>
    <w:next w:val="Normal"/>
    <w:link w:val="Heading7Char"/>
    <w:qFormat/>
    <w:rsid w:val="008B27FB"/>
    <w:pPr>
      <w:ind w:left="720"/>
      <w:outlineLvl w:val="6"/>
    </w:pPr>
    <w:rPr>
      <w:i/>
    </w:rPr>
  </w:style>
  <w:style w:type="paragraph" w:styleId="Heading8">
    <w:name w:val="heading 8"/>
    <w:basedOn w:val="Normal"/>
    <w:next w:val="Normal"/>
    <w:link w:val="Heading8Char"/>
    <w:qFormat/>
    <w:rsid w:val="008B27FB"/>
    <w:pPr>
      <w:ind w:left="720"/>
      <w:outlineLvl w:val="7"/>
    </w:pPr>
    <w:rPr>
      <w:i/>
    </w:rPr>
  </w:style>
  <w:style w:type="paragraph" w:styleId="Heading9">
    <w:name w:val="heading 9"/>
    <w:basedOn w:val="Normal"/>
    <w:next w:val="Normal"/>
    <w:link w:val="Heading9Char"/>
    <w:qFormat/>
    <w:rsid w:val="008B27FB"/>
    <w:pPr>
      <w:ind w:left="720"/>
      <w:outlineLvl w:val="8"/>
    </w:pPr>
    <w:rPr>
      <w:i/>
    </w:rPr>
  </w:style>
  <w:style w:type="character" w:default="1" w:styleId="DefaultParagraphFont">
    <w:name w:val="Default Paragraph Font"/>
    <w:uiPriority w:val="1"/>
    <w:unhideWhenUsed/>
    <w:rsid w:val="008B27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7FB"/>
  </w:style>
  <w:style w:type="character" w:customStyle="1" w:styleId="Heading1Char">
    <w:name w:val="Heading 1 Char"/>
    <w:basedOn w:val="DefaultParagraphFont"/>
    <w:link w:val="Heading1"/>
    <w:rsid w:val="008B27FB"/>
    <w:rPr>
      <w:rFonts w:ascii="Times New Roman" w:eastAsia="Times New Roman" w:hAnsi="Times New Roman" w:cs="Times New Roman"/>
      <w:b/>
      <w:sz w:val="32"/>
      <w:szCs w:val="20"/>
      <w:lang w:eastAsia="en-US"/>
    </w:rPr>
  </w:style>
  <w:style w:type="paragraph" w:styleId="BodyText">
    <w:name w:val="Body Text"/>
    <w:basedOn w:val="Normal"/>
    <w:link w:val="BodyTextChar"/>
    <w:rsid w:val="008B27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7FB"/>
    <w:rPr>
      <w:rFonts w:ascii="Times New Roman" w:eastAsia="Times New Roman" w:hAnsi="Times New Roman" w:cs="Times New Roman"/>
      <w:sz w:val="24"/>
      <w:lang w:val="en-US" w:eastAsia="en-US"/>
    </w:rPr>
  </w:style>
  <w:style w:type="paragraph" w:styleId="Footer">
    <w:name w:val="footer"/>
    <w:basedOn w:val="Normal"/>
    <w:link w:val="FooterChar"/>
    <w:rsid w:val="008B27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7FB"/>
    <w:rPr>
      <w:rFonts w:ascii="Times New Roman" w:eastAsia="Times New Roman" w:hAnsi="Times New Roman" w:cs="Times New Roman"/>
      <w:sz w:val="16"/>
      <w:lang w:val="en-US" w:eastAsia="en-US"/>
    </w:rPr>
  </w:style>
  <w:style w:type="paragraph" w:styleId="List">
    <w:name w:val="List"/>
    <w:basedOn w:val="BodyText"/>
    <w:next w:val="BodyText"/>
    <w:rsid w:val="008B27FB"/>
    <w:pPr>
      <w:tabs>
        <w:tab w:val="left" w:pos="340"/>
      </w:tabs>
      <w:spacing w:before="60" w:after="60"/>
      <w:ind w:left="340" w:hanging="340"/>
    </w:pPr>
  </w:style>
  <w:style w:type="paragraph" w:styleId="ListBullet">
    <w:name w:val="List Bullet"/>
    <w:basedOn w:val="List"/>
    <w:rsid w:val="008B27FB"/>
    <w:pPr>
      <w:numPr>
        <w:numId w:val="13"/>
      </w:numPr>
      <w:tabs>
        <w:tab w:val="clear" w:pos="340"/>
      </w:tabs>
      <w:spacing w:before="40" w:after="40"/>
    </w:pPr>
  </w:style>
  <w:style w:type="character" w:customStyle="1" w:styleId="SpecialBold">
    <w:name w:val="Special Bold"/>
    <w:basedOn w:val="DefaultParagraphFont"/>
    <w:rsid w:val="008B27FB"/>
    <w:rPr>
      <w:b/>
      <w:spacing w:val="0"/>
    </w:rPr>
  </w:style>
  <w:style w:type="paragraph" w:styleId="ListBullet2">
    <w:name w:val="List Bullet 2"/>
    <w:basedOn w:val="List2"/>
    <w:rsid w:val="008B27FB"/>
    <w:pPr>
      <w:numPr>
        <w:numId w:val="14"/>
      </w:numPr>
      <w:tabs>
        <w:tab w:val="clear" w:pos="680"/>
      </w:tabs>
    </w:pPr>
  </w:style>
  <w:style w:type="paragraph" w:styleId="Header">
    <w:name w:val="header"/>
    <w:basedOn w:val="Normal"/>
    <w:link w:val="HeaderChar"/>
    <w:rsid w:val="008B27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7F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27FB"/>
    <w:rPr>
      <w:i/>
    </w:rPr>
  </w:style>
  <w:style w:type="paragraph" w:customStyle="1" w:styleId="SuperHeading">
    <w:name w:val="SuperHeading"/>
    <w:basedOn w:val="Normal"/>
    <w:rsid w:val="008B27FB"/>
    <w:pPr>
      <w:spacing w:before="240" w:after="120"/>
      <w:outlineLvl w:val="0"/>
    </w:pPr>
    <w:rPr>
      <w:rFonts w:ascii="Times New Roman" w:hAnsi="Times New Roman"/>
      <w:b/>
      <w:sz w:val="28"/>
    </w:rPr>
  </w:style>
  <w:style w:type="paragraph" w:customStyle="1" w:styleId="AllowPageBreak">
    <w:name w:val="AllowPageBreak"/>
    <w:rsid w:val="008B27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7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7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7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7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7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7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27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27FB"/>
    <w:rPr>
      <w:rFonts w:ascii="Courier New" w:eastAsia="Times New Roman" w:hAnsi="Courier New" w:cs="Times New Roman"/>
      <w:i/>
      <w:szCs w:val="20"/>
      <w:lang w:val="en-US" w:eastAsia="en-US"/>
    </w:rPr>
  </w:style>
  <w:style w:type="paragraph" w:customStyle="1" w:styleId="HeadingBase">
    <w:name w:val="Heading Base"/>
    <w:rsid w:val="008B27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7FB"/>
    <w:pPr>
      <w:tabs>
        <w:tab w:val="right" w:leader="dot" w:pos="9072"/>
      </w:tabs>
      <w:ind w:left="567"/>
    </w:pPr>
    <w:rPr>
      <w:szCs w:val="22"/>
    </w:rPr>
  </w:style>
  <w:style w:type="paragraph" w:customStyle="1" w:styleId="TOCBase">
    <w:name w:val="TOC Base"/>
    <w:rsid w:val="008B27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7FB"/>
    <w:pPr>
      <w:tabs>
        <w:tab w:val="right" w:leader="dot" w:pos="9072"/>
      </w:tabs>
      <w:spacing w:before="40" w:after="40"/>
      <w:ind w:left="284"/>
    </w:pPr>
    <w:rPr>
      <w:rFonts w:ascii="Times New Roman" w:hAnsi="Times New Roman"/>
    </w:rPr>
  </w:style>
  <w:style w:type="paragraph" w:styleId="TOC1">
    <w:name w:val="toc 1"/>
    <w:basedOn w:val="TOCBase"/>
    <w:next w:val="Normal"/>
    <w:rsid w:val="008B27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7FB"/>
    <w:pPr>
      <w:spacing w:before="5040"/>
      <w:jc w:val="center"/>
    </w:pPr>
    <w:rPr>
      <w:sz w:val="48"/>
      <w:szCs w:val="72"/>
      <w:lang w:val="en-US"/>
    </w:rPr>
  </w:style>
  <w:style w:type="character" w:customStyle="1" w:styleId="TitleChar">
    <w:name w:val="Title Char"/>
    <w:basedOn w:val="DefaultParagraphFont"/>
    <w:link w:val="Title"/>
    <w:rsid w:val="008B27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7FB"/>
    <w:pPr>
      <w:tabs>
        <w:tab w:val="left" w:pos="3600"/>
        <w:tab w:val="left" w:pos="3958"/>
      </w:tabs>
    </w:pPr>
  </w:style>
  <w:style w:type="paragraph" w:customStyle="1" w:styleId="Note">
    <w:name w:val="Note"/>
    <w:basedOn w:val="BodyText"/>
    <w:rsid w:val="008B27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7FB"/>
    <w:pPr>
      <w:framePr w:wrap="auto" w:hAnchor="text" w:y="6049"/>
    </w:pPr>
    <w:rPr>
      <w:color w:val="000000"/>
      <w:sz w:val="40"/>
    </w:rPr>
  </w:style>
  <w:style w:type="paragraph" w:customStyle="1" w:styleId="TOCTitle">
    <w:name w:val="TOCTitle"/>
    <w:basedOn w:val="Heading1"/>
    <w:rsid w:val="008B27FB"/>
    <w:pPr>
      <w:spacing w:after="240"/>
      <w:jc w:val="center"/>
      <w:outlineLvl w:val="9"/>
    </w:pPr>
    <w:rPr>
      <w:caps/>
    </w:rPr>
  </w:style>
  <w:style w:type="paragraph" w:customStyle="1" w:styleId="Version">
    <w:name w:val="Version"/>
    <w:rsid w:val="008B27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7FB"/>
    <w:pPr>
      <w:keepNext w:val="0"/>
      <w:tabs>
        <w:tab w:val="right" w:pos="4176"/>
      </w:tabs>
      <w:ind w:left="198" w:hanging="198"/>
    </w:pPr>
    <w:rPr>
      <w:rFonts w:ascii="Garamond" w:hAnsi="Garamond"/>
    </w:rPr>
  </w:style>
  <w:style w:type="paragraph" w:styleId="IndexHeading">
    <w:name w:val="index heading"/>
    <w:basedOn w:val="Normal"/>
    <w:next w:val="Index1"/>
    <w:semiHidden/>
    <w:rsid w:val="008B27FB"/>
    <w:pPr>
      <w:spacing w:before="120" w:after="120"/>
    </w:pPr>
    <w:rPr>
      <w:rFonts w:ascii="Arial" w:hAnsi="Arial"/>
      <w:b/>
      <w:color w:val="918585"/>
      <w:sz w:val="24"/>
    </w:rPr>
  </w:style>
  <w:style w:type="paragraph" w:customStyle="1" w:styleId="Chapter">
    <w:name w:val="Chapter"/>
    <w:basedOn w:val="Normal"/>
    <w:rsid w:val="008B27FB"/>
    <w:pPr>
      <w:spacing w:before="240"/>
    </w:pPr>
    <w:rPr>
      <w:rFonts w:ascii="Times New Roman" w:hAnsi="Times New Roman"/>
      <w:smallCaps/>
      <w:spacing w:val="80"/>
      <w:sz w:val="28"/>
    </w:rPr>
  </w:style>
  <w:style w:type="paragraph" w:customStyle="1" w:styleId="InChapter">
    <w:name w:val="InChapter"/>
    <w:basedOn w:val="Heading3"/>
    <w:rsid w:val="008B27FB"/>
    <w:pPr>
      <w:spacing w:after="240"/>
      <w:outlineLvl w:val="9"/>
    </w:pPr>
    <w:rPr>
      <w:noProof/>
    </w:rPr>
  </w:style>
  <w:style w:type="paragraph" w:styleId="Index2">
    <w:name w:val="index 2"/>
    <w:basedOn w:val="Normal"/>
    <w:next w:val="Normal"/>
    <w:semiHidden/>
    <w:rsid w:val="008B27FB"/>
    <w:pPr>
      <w:tabs>
        <w:tab w:val="right" w:pos="4176"/>
      </w:tabs>
      <w:ind w:left="568" w:hanging="284"/>
    </w:pPr>
    <w:rPr>
      <w:rFonts w:ascii="Garamond" w:hAnsi="Garamond"/>
    </w:rPr>
  </w:style>
  <w:style w:type="paragraph" w:customStyle="1" w:styleId="Byline">
    <w:name w:val="Byline"/>
    <w:rsid w:val="008B27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7FB"/>
    <w:pPr>
      <w:tabs>
        <w:tab w:val="clear" w:pos="3600"/>
        <w:tab w:val="clear" w:pos="3958"/>
      </w:tabs>
      <w:jc w:val="right"/>
    </w:pPr>
  </w:style>
  <w:style w:type="paragraph" w:styleId="Caption">
    <w:name w:val="caption"/>
    <w:basedOn w:val="BodyText"/>
    <w:next w:val="Normal"/>
    <w:qFormat/>
    <w:rsid w:val="008B27FB"/>
    <w:pPr>
      <w:framePr w:w="2268" w:hSpace="181" w:vSpace="181" w:wrap="around" w:vAnchor="text" w:hAnchor="page" w:x="1135" w:y="285" w:anchorLock="1"/>
    </w:pPr>
    <w:rPr>
      <w:i/>
    </w:rPr>
  </w:style>
  <w:style w:type="paragraph" w:customStyle="1" w:styleId="MiniTOCTitle">
    <w:name w:val="MiniTOCTitle"/>
    <w:basedOn w:val="Heading4"/>
    <w:rsid w:val="008B27FB"/>
    <w:pPr>
      <w:spacing w:before="240"/>
      <w:outlineLvl w:val="9"/>
    </w:pPr>
    <w:rPr>
      <w:noProof/>
      <w:sz w:val="24"/>
    </w:rPr>
  </w:style>
  <w:style w:type="paragraph" w:customStyle="1" w:styleId="MiniTOCItem">
    <w:name w:val="MiniTOCItem"/>
    <w:basedOn w:val="ListBullet"/>
    <w:rsid w:val="008B27FB"/>
    <w:pPr>
      <w:numPr>
        <w:numId w:val="0"/>
      </w:numPr>
      <w:tabs>
        <w:tab w:val="right" w:leader="dot" w:pos="6521"/>
      </w:tabs>
      <w:spacing w:before="0" w:after="0"/>
    </w:pPr>
  </w:style>
  <w:style w:type="paragraph" w:customStyle="1" w:styleId="TOFTitle">
    <w:name w:val="TOFTitle"/>
    <w:basedOn w:val="TOCTitle"/>
    <w:rsid w:val="008B27FB"/>
  </w:style>
  <w:style w:type="paragraph" w:styleId="TableofFigures">
    <w:name w:val="table of figures"/>
    <w:basedOn w:val="Normal"/>
    <w:next w:val="Normal"/>
    <w:semiHidden/>
    <w:rsid w:val="008B27FB"/>
    <w:pPr>
      <w:tabs>
        <w:tab w:val="right" w:leader="dot" w:pos="9072"/>
      </w:tabs>
      <w:ind w:left="970" w:hanging="403"/>
    </w:pPr>
    <w:rPr>
      <w:rFonts w:ascii="Times New Roman" w:hAnsi="Times New Roman"/>
      <w:b/>
    </w:rPr>
  </w:style>
  <w:style w:type="paragraph" w:styleId="ListNumber">
    <w:name w:val="List Number"/>
    <w:basedOn w:val="List"/>
    <w:rsid w:val="008B27FB"/>
    <w:pPr>
      <w:numPr>
        <w:numId w:val="11"/>
      </w:numPr>
    </w:pPr>
  </w:style>
  <w:style w:type="character" w:customStyle="1" w:styleId="WingdingSymbols">
    <w:name w:val="Wingding Symbols"/>
    <w:rsid w:val="008B27FB"/>
    <w:rPr>
      <w:rFonts w:ascii="Wingdings" w:hAnsi="Wingdings"/>
    </w:rPr>
  </w:style>
  <w:style w:type="paragraph" w:customStyle="1" w:styleId="TableHeading">
    <w:name w:val="Table Heading"/>
    <w:basedOn w:val="HeadingBase"/>
    <w:rsid w:val="008B27FB"/>
    <w:pPr>
      <w:keepLines/>
      <w:pBdr>
        <w:bottom w:val="single" w:sz="6" w:space="1" w:color="918585"/>
      </w:pBdr>
      <w:spacing w:before="240"/>
    </w:pPr>
  </w:style>
  <w:style w:type="character" w:customStyle="1" w:styleId="HotSpot">
    <w:name w:val="HotSpot"/>
    <w:rsid w:val="008B27FB"/>
    <w:rPr>
      <w:color w:val="0033CC"/>
      <w:u w:val="none"/>
    </w:rPr>
  </w:style>
  <w:style w:type="paragraph" w:customStyle="1" w:styleId="BodyTextRight">
    <w:name w:val="Body Text Right"/>
    <w:basedOn w:val="BodyText"/>
    <w:rsid w:val="008B27FB"/>
    <w:pPr>
      <w:spacing w:before="0" w:after="0"/>
      <w:jc w:val="right"/>
    </w:pPr>
  </w:style>
  <w:style w:type="paragraph" w:styleId="Index3">
    <w:name w:val="index 3"/>
    <w:basedOn w:val="ListNumber2"/>
    <w:next w:val="Normal"/>
    <w:semiHidden/>
    <w:rsid w:val="008B27FB"/>
    <w:pPr>
      <w:numPr>
        <w:numId w:val="0"/>
      </w:numPr>
      <w:tabs>
        <w:tab w:val="right" w:leader="dot" w:pos="4176"/>
      </w:tabs>
    </w:pPr>
  </w:style>
  <w:style w:type="paragraph" w:styleId="ListNumber2">
    <w:name w:val="List Number 2"/>
    <w:basedOn w:val="List2"/>
    <w:rsid w:val="008B27FB"/>
    <w:pPr>
      <w:numPr>
        <w:numId w:val="10"/>
      </w:numPr>
      <w:tabs>
        <w:tab w:val="clear" w:pos="1060"/>
      </w:tabs>
    </w:pPr>
  </w:style>
  <w:style w:type="paragraph" w:customStyle="1" w:styleId="MarginNote">
    <w:name w:val="Margin Note"/>
    <w:basedOn w:val="BodyText"/>
    <w:rsid w:val="008B27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7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7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27FB"/>
    <w:rPr>
      <w:sz w:val="32"/>
    </w:rPr>
  </w:style>
  <w:style w:type="paragraph" w:customStyle="1" w:styleId="HeadingProcedure">
    <w:name w:val="Heading Procedure"/>
    <w:basedOn w:val="HeadingBase"/>
    <w:next w:val="Normal"/>
    <w:rsid w:val="008B27FB"/>
    <w:pPr>
      <w:tabs>
        <w:tab w:val="left" w:pos="0"/>
      </w:tabs>
      <w:spacing w:before="120" w:after="60"/>
    </w:pPr>
    <w:rPr>
      <w:i/>
      <w:color w:val="918585"/>
      <w:sz w:val="22"/>
    </w:rPr>
  </w:style>
  <w:style w:type="paragraph" w:customStyle="1" w:styleId="TableBodyText">
    <w:name w:val="Table Body Text"/>
    <w:basedOn w:val="BodyText"/>
    <w:rsid w:val="008B27FB"/>
    <w:pPr>
      <w:spacing w:before="60" w:after="60"/>
    </w:pPr>
  </w:style>
  <w:style w:type="paragraph" w:styleId="ListContinue">
    <w:name w:val="List Continue"/>
    <w:basedOn w:val="List"/>
    <w:rsid w:val="008B27FB"/>
    <w:pPr>
      <w:ind w:firstLine="0"/>
    </w:pPr>
  </w:style>
  <w:style w:type="paragraph" w:customStyle="1" w:styleId="ListNote">
    <w:name w:val="List Note"/>
    <w:basedOn w:val="List"/>
    <w:rsid w:val="008B27FB"/>
    <w:pPr>
      <w:pBdr>
        <w:top w:val="single" w:sz="6" w:space="2" w:color="918585"/>
        <w:bottom w:val="single" w:sz="6" w:space="2" w:color="918585"/>
      </w:pBdr>
      <w:tabs>
        <w:tab w:val="left" w:pos="1021"/>
      </w:tabs>
      <w:ind w:firstLine="0"/>
    </w:pPr>
  </w:style>
  <w:style w:type="paragraph" w:customStyle="1" w:styleId="Warning">
    <w:name w:val="Warning"/>
    <w:basedOn w:val="BodyText"/>
    <w:rsid w:val="008B27FB"/>
    <w:pPr>
      <w:shd w:val="clear" w:color="auto" w:fill="D9D9D9"/>
      <w:tabs>
        <w:tab w:val="left" w:pos="992"/>
      </w:tabs>
      <w:ind w:left="119" w:right="119"/>
    </w:pPr>
    <w:rPr>
      <w:sz w:val="20"/>
    </w:rPr>
  </w:style>
  <w:style w:type="paragraph" w:customStyle="1" w:styleId="MarginIcons">
    <w:name w:val="Margin Icons"/>
    <w:basedOn w:val="BodyText"/>
    <w:rsid w:val="008B27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7FB"/>
    <w:rPr>
      <w:rFonts w:ascii="Courier New" w:hAnsi="Courier New"/>
    </w:rPr>
  </w:style>
  <w:style w:type="paragraph" w:customStyle="1" w:styleId="NoteBullet">
    <w:name w:val="Note Bullet"/>
    <w:basedOn w:val="Note"/>
    <w:rsid w:val="008B27FB"/>
    <w:pPr>
      <w:tabs>
        <w:tab w:val="clear" w:pos="680"/>
      </w:tabs>
      <w:spacing w:before="60" w:after="60"/>
    </w:pPr>
  </w:style>
  <w:style w:type="paragraph" w:customStyle="1" w:styleId="SubHeading2">
    <w:name w:val="SubHeading2"/>
    <w:basedOn w:val="HeadingBase"/>
    <w:rsid w:val="008B27FB"/>
    <w:pPr>
      <w:spacing w:before="240" w:after="60"/>
    </w:pPr>
    <w:rPr>
      <w:sz w:val="20"/>
    </w:rPr>
  </w:style>
  <w:style w:type="paragraph" w:customStyle="1" w:styleId="SubHeading1">
    <w:name w:val="SubHeading1"/>
    <w:basedOn w:val="HeadingBase"/>
    <w:rsid w:val="008B27FB"/>
    <w:pPr>
      <w:spacing w:before="240" w:after="60"/>
    </w:pPr>
    <w:rPr>
      <w:color w:val="918585"/>
      <w:sz w:val="22"/>
    </w:rPr>
  </w:style>
  <w:style w:type="paragraph" w:customStyle="1" w:styleId="SideHeading">
    <w:name w:val="Side Heading"/>
    <w:basedOn w:val="HeadingBase"/>
    <w:rsid w:val="008B27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7FB"/>
    <w:pPr>
      <w:numPr>
        <w:numId w:val="12"/>
      </w:numPr>
    </w:pPr>
  </w:style>
  <w:style w:type="paragraph" w:styleId="PlainText">
    <w:name w:val="Plain Text"/>
    <w:basedOn w:val="Normal"/>
    <w:link w:val="PlainTextChar"/>
    <w:rsid w:val="008B27FB"/>
    <w:rPr>
      <w:sz w:val="20"/>
    </w:rPr>
  </w:style>
  <w:style w:type="character" w:customStyle="1" w:styleId="PlainTextChar">
    <w:name w:val="Plain Text Char"/>
    <w:basedOn w:val="DefaultParagraphFont"/>
    <w:link w:val="PlainText"/>
    <w:rsid w:val="008B27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27FB"/>
    <w:rPr>
      <w:b/>
      <w:smallCaps/>
    </w:rPr>
  </w:style>
  <w:style w:type="paragraph" w:customStyle="1" w:styleId="TableListNumber">
    <w:name w:val="Table List Number"/>
    <w:basedOn w:val="ListNumber"/>
    <w:rsid w:val="008B27FB"/>
    <w:pPr>
      <w:numPr>
        <w:numId w:val="0"/>
      </w:numPr>
    </w:pPr>
  </w:style>
  <w:style w:type="paragraph" w:styleId="TOC4">
    <w:name w:val="toc 4"/>
    <w:basedOn w:val="TOCBase"/>
    <w:next w:val="Normal"/>
    <w:semiHidden/>
    <w:rsid w:val="008B27FB"/>
    <w:pPr>
      <w:tabs>
        <w:tab w:val="right" w:leader="dot" w:pos="9071"/>
      </w:tabs>
      <w:ind w:left="1701"/>
    </w:pPr>
  </w:style>
  <w:style w:type="paragraph" w:customStyle="1" w:styleId="ListAlpha">
    <w:name w:val="List Alpha"/>
    <w:basedOn w:val="List"/>
    <w:rsid w:val="008B27FB"/>
    <w:pPr>
      <w:numPr>
        <w:numId w:val="9"/>
      </w:numPr>
    </w:pPr>
  </w:style>
  <w:style w:type="paragraph" w:customStyle="1" w:styleId="ListAlpha2">
    <w:name w:val="List Alpha 2"/>
    <w:basedOn w:val="List2"/>
    <w:rsid w:val="008B27FB"/>
    <w:pPr>
      <w:numPr>
        <w:numId w:val="8"/>
      </w:numPr>
    </w:pPr>
  </w:style>
  <w:style w:type="paragraph" w:styleId="List2">
    <w:name w:val="List 2"/>
    <w:basedOn w:val="BodyText"/>
    <w:rsid w:val="008B27FB"/>
    <w:pPr>
      <w:tabs>
        <w:tab w:val="left" w:pos="680"/>
      </w:tabs>
      <w:spacing w:before="60" w:after="60"/>
      <w:ind w:left="680" w:hanging="340"/>
    </w:pPr>
  </w:style>
  <w:style w:type="paragraph" w:styleId="List3">
    <w:name w:val="List 3"/>
    <w:basedOn w:val="BodyText"/>
    <w:rsid w:val="008B27FB"/>
    <w:pPr>
      <w:tabs>
        <w:tab w:val="left" w:pos="1021"/>
      </w:tabs>
      <w:spacing w:before="60" w:after="60"/>
      <w:ind w:left="1020" w:hanging="340"/>
    </w:pPr>
  </w:style>
  <w:style w:type="paragraph" w:styleId="List4">
    <w:name w:val="List 4"/>
    <w:basedOn w:val="BodyText"/>
    <w:rsid w:val="008B27FB"/>
    <w:pPr>
      <w:tabs>
        <w:tab w:val="left" w:pos="1361"/>
      </w:tabs>
      <w:spacing w:before="60" w:after="60"/>
      <w:ind w:left="1361" w:hanging="340"/>
    </w:pPr>
  </w:style>
  <w:style w:type="paragraph" w:styleId="List5">
    <w:name w:val="List 5"/>
    <w:basedOn w:val="BodyText"/>
    <w:rsid w:val="008B27FB"/>
    <w:pPr>
      <w:tabs>
        <w:tab w:val="left" w:pos="1701"/>
      </w:tabs>
      <w:spacing w:before="60" w:after="60"/>
      <w:ind w:left="1701" w:hanging="340"/>
    </w:pPr>
  </w:style>
  <w:style w:type="paragraph" w:styleId="ListBullet3">
    <w:name w:val="List Bullet 3"/>
    <w:basedOn w:val="List3"/>
    <w:rsid w:val="008B27FB"/>
    <w:pPr>
      <w:numPr>
        <w:numId w:val="15"/>
      </w:numPr>
      <w:tabs>
        <w:tab w:val="clear" w:pos="1021"/>
      </w:tabs>
      <w:ind w:left="1037" w:hanging="357"/>
    </w:pPr>
  </w:style>
  <w:style w:type="paragraph" w:styleId="ListBullet4">
    <w:name w:val="List Bullet 4"/>
    <w:basedOn w:val="List4"/>
    <w:rsid w:val="008B27FB"/>
    <w:pPr>
      <w:numPr>
        <w:numId w:val="3"/>
      </w:numPr>
    </w:pPr>
  </w:style>
  <w:style w:type="paragraph" w:styleId="ListBullet5">
    <w:name w:val="List Bullet 5"/>
    <w:basedOn w:val="List5"/>
    <w:rsid w:val="008B27FB"/>
    <w:pPr>
      <w:numPr>
        <w:numId w:val="4"/>
      </w:numPr>
    </w:pPr>
  </w:style>
  <w:style w:type="paragraph" w:styleId="ListContinue2">
    <w:name w:val="List Continue 2"/>
    <w:basedOn w:val="List2"/>
    <w:rsid w:val="008B27FB"/>
    <w:pPr>
      <w:ind w:firstLine="0"/>
    </w:pPr>
  </w:style>
  <w:style w:type="paragraph" w:styleId="ListContinue3">
    <w:name w:val="List Continue 3"/>
    <w:basedOn w:val="List3"/>
    <w:rsid w:val="008B27FB"/>
    <w:pPr>
      <w:ind w:left="1021" w:firstLine="0"/>
    </w:pPr>
  </w:style>
  <w:style w:type="paragraph" w:styleId="ListContinue4">
    <w:name w:val="List Continue 4"/>
    <w:basedOn w:val="List4"/>
    <w:rsid w:val="008B27FB"/>
    <w:pPr>
      <w:ind w:firstLine="0"/>
    </w:pPr>
  </w:style>
  <w:style w:type="paragraph" w:styleId="ListContinue5">
    <w:name w:val="List Continue 5"/>
    <w:basedOn w:val="List5"/>
    <w:rsid w:val="008B27FB"/>
    <w:pPr>
      <w:ind w:firstLine="0"/>
    </w:pPr>
  </w:style>
  <w:style w:type="paragraph" w:styleId="ListNumber3">
    <w:name w:val="List Number 3"/>
    <w:basedOn w:val="List3"/>
    <w:rsid w:val="008B27FB"/>
    <w:pPr>
      <w:numPr>
        <w:numId w:val="5"/>
      </w:numPr>
    </w:pPr>
  </w:style>
  <w:style w:type="paragraph" w:styleId="ListNumber4">
    <w:name w:val="List Number 4"/>
    <w:basedOn w:val="List4"/>
    <w:rsid w:val="008B27FB"/>
    <w:pPr>
      <w:numPr>
        <w:numId w:val="6"/>
      </w:numPr>
    </w:pPr>
  </w:style>
  <w:style w:type="paragraph" w:styleId="ListNumber5">
    <w:name w:val="List Number 5"/>
    <w:basedOn w:val="List5"/>
    <w:rsid w:val="008B27FB"/>
    <w:pPr>
      <w:numPr>
        <w:numId w:val="7"/>
      </w:numPr>
    </w:pPr>
  </w:style>
  <w:style w:type="paragraph" w:styleId="BlockText">
    <w:name w:val="Block Text"/>
    <w:basedOn w:val="Normal"/>
    <w:rsid w:val="008B27FB"/>
    <w:pPr>
      <w:spacing w:after="120"/>
      <w:ind w:left="1440" w:right="1440"/>
    </w:pPr>
  </w:style>
  <w:style w:type="character" w:customStyle="1" w:styleId="Subscript">
    <w:name w:val="Subscript"/>
    <w:basedOn w:val="DefaultParagraphFont"/>
    <w:rsid w:val="008B27FB"/>
    <w:rPr>
      <w:sz w:val="16"/>
      <w:vertAlign w:val="subscript"/>
    </w:rPr>
  </w:style>
  <w:style w:type="character" w:customStyle="1" w:styleId="Superscript">
    <w:name w:val="Superscript"/>
    <w:basedOn w:val="DefaultParagraphFont"/>
    <w:rsid w:val="008B27FB"/>
    <w:rPr>
      <w:sz w:val="16"/>
      <w:vertAlign w:val="superscript"/>
    </w:rPr>
  </w:style>
  <w:style w:type="character" w:customStyle="1" w:styleId="Symbols">
    <w:name w:val="Symbols"/>
    <w:basedOn w:val="DefaultParagraphFont"/>
    <w:rsid w:val="008B27FB"/>
    <w:rPr>
      <w:rFonts w:ascii="Symbol" w:hAnsi="Symbol"/>
    </w:rPr>
  </w:style>
  <w:style w:type="character" w:customStyle="1" w:styleId="MenuOptions">
    <w:name w:val="Menu Options"/>
    <w:basedOn w:val="DefaultParagraphFont"/>
    <w:rsid w:val="008B27FB"/>
    <w:rPr>
      <w:rFonts w:ascii="Arial Narrow" w:hAnsi="Arial Narrow"/>
      <w:smallCaps/>
    </w:rPr>
  </w:style>
  <w:style w:type="character" w:customStyle="1" w:styleId="Buttons">
    <w:name w:val="Buttons"/>
    <w:basedOn w:val="DefaultParagraphFont"/>
    <w:rsid w:val="008B27FB"/>
    <w:rPr>
      <w:b/>
    </w:rPr>
  </w:style>
  <w:style w:type="character" w:customStyle="1" w:styleId="Underlined">
    <w:name w:val="Underlined"/>
    <w:basedOn w:val="DefaultParagraphFont"/>
    <w:rsid w:val="008B27FB"/>
    <w:rPr>
      <w:u w:val="single"/>
    </w:rPr>
  </w:style>
  <w:style w:type="paragraph" w:customStyle="1" w:styleId="TableBodyTextRight">
    <w:name w:val="Table Body Text Right"/>
    <w:basedOn w:val="TableBodyText"/>
    <w:rsid w:val="008B27FB"/>
    <w:pPr>
      <w:widowControl w:val="0"/>
      <w:autoSpaceDE w:val="0"/>
      <w:autoSpaceDN w:val="0"/>
      <w:adjustRightInd w:val="0"/>
      <w:jc w:val="right"/>
    </w:pPr>
    <w:rPr>
      <w:rFonts w:cs="Arial"/>
      <w:szCs w:val="18"/>
    </w:rPr>
  </w:style>
  <w:style w:type="paragraph" w:customStyle="1" w:styleId="CopyrightText">
    <w:name w:val="Copyright Text"/>
    <w:basedOn w:val="BodyText"/>
    <w:rsid w:val="008B27FB"/>
    <w:rPr>
      <w:sz w:val="18"/>
    </w:rPr>
  </w:style>
  <w:style w:type="paragraph" w:customStyle="1" w:styleId="BodySmallRight">
    <w:name w:val="Body Small Right"/>
    <w:basedOn w:val="BodyTextRight"/>
    <w:rsid w:val="008B27FB"/>
    <w:rPr>
      <w:sz w:val="18"/>
      <w:szCs w:val="18"/>
    </w:rPr>
  </w:style>
  <w:style w:type="paragraph" w:customStyle="1" w:styleId="MarginEdition">
    <w:name w:val="Margin Edition"/>
    <w:basedOn w:val="MarginNote"/>
    <w:rsid w:val="008B27FB"/>
    <w:pPr>
      <w:spacing w:before="0" w:after="0"/>
    </w:pPr>
    <w:rPr>
      <w:rFonts w:ascii="Times New Roman" w:hAnsi="Times New Roman"/>
      <w:color w:val="999999"/>
    </w:rPr>
  </w:style>
  <w:style w:type="paragraph" w:customStyle="1" w:styleId="Spacer">
    <w:name w:val="Spacer"/>
    <w:basedOn w:val="Normal"/>
    <w:rsid w:val="008B27FB"/>
    <w:rPr>
      <w:sz w:val="2"/>
      <w:szCs w:val="2"/>
    </w:rPr>
  </w:style>
  <w:style w:type="character" w:customStyle="1" w:styleId="Small">
    <w:name w:val="Small"/>
    <w:basedOn w:val="DefaultParagraphFont"/>
    <w:rsid w:val="008B27FB"/>
    <w:rPr>
      <w:sz w:val="16"/>
    </w:rPr>
  </w:style>
  <w:style w:type="paragraph" w:customStyle="1" w:styleId="WideTable">
    <w:name w:val="Wide Table"/>
    <w:basedOn w:val="Normal"/>
    <w:rsid w:val="008B27FB"/>
    <w:pPr>
      <w:ind w:left="-1418"/>
    </w:pPr>
    <w:rPr>
      <w:sz w:val="2"/>
      <w:szCs w:val="2"/>
    </w:rPr>
  </w:style>
  <w:style w:type="character" w:styleId="PageNumber">
    <w:name w:val="page number"/>
    <w:basedOn w:val="DefaultParagraphFont"/>
    <w:rsid w:val="008B27FB"/>
  </w:style>
  <w:style w:type="paragraph" w:styleId="Quote">
    <w:name w:val="Quote"/>
    <w:basedOn w:val="Heading1"/>
    <w:link w:val="QuoteChar"/>
    <w:qFormat/>
    <w:rsid w:val="008B27FB"/>
    <w:rPr>
      <w:b w:val="0"/>
      <w:sz w:val="72"/>
      <w:szCs w:val="72"/>
      <w:lang w:val="en-NZ"/>
    </w:rPr>
  </w:style>
  <w:style w:type="character" w:customStyle="1" w:styleId="QuoteChar">
    <w:name w:val="Quote Char"/>
    <w:basedOn w:val="DefaultParagraphFont"/>
    <w:link w:val="Quote"/>
    <w:rsid w:val="008B27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7FB"/>
    <w:pPr>
      <w:pageBreakBefore/>
    </w:pPr>
  </w:style>
  <w:style w:type="paragraph" w:customStyle="1" w:styleId="Border">
    <w:name w:val="Border"/>
    <w:basedOn w:val="Normal"/>
    <w:qFormat/>
    <w:rsid w:val="008B27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7FB"/>
    <w:rPr>
      <w:b/>
      <w:bCs/>
      <w:i/>
      <w:iCs/>
      <w:color w:val="auto"/>
    </w:rPr>
  </w:style>
  <w:style w:type="paragraph" w:styleId="IntenseQuote">
    <w:name w:val="Intense Quote"/>
    <w:basedOn w:val="Normal"/>
    <w:next w:val="Normal"/>
    <w:link w:val="IntenseQuoteChar"/>
    <w:uiPriority w:val="30"/>
    <w:qFormat/>
    <w:rsid w:val="008B27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7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27FB"/>
    <w:rPr>
      <w:smallCaps/>
      <w:color w:val="auto"/>
      <w:u w:val="single"/>
    </w:rPr>
  </w:style>
  <w:style w:type="character" w:styleId="IntenseReference">
    <w:name w:val="Intense Reference"/>
    <w:basedOn w:val="DefaultParagraphFont"/>
    <w:uiPriority w:val="32"/>
    <w:qFormat/>
    <w:rsid w:val="008B27FB"/>
    <w:rPr>
      <w:b/>
      <w:bCs/>
      <w:smallCaps/>
      <w:color w:val="auto"/>
      <w:spacing w:val="5"/>
      <w:u w:val="single"/>
    </w:rPr>
  </w:style>
  <w:style w:type="paragraph" w:customStyle="1" w:styleId="2ColumnHeading">
    <w:name w:val="2Column Heading"/>
    <w:basedOn w:val="BodyText"/>
    <w:qFormat/>
    <w:rsid w:val="008B27FB"/>
    <w:pPr>
      <w:spacing w:after="60"/>
      <w:ind w:left="-2268"/>
    </w:pPr>
    <w:rPr>
      <w:b/>
    </w:rPr>
  </w:style>
  <w:style w:type="paragraph" w:customStyle="1" w:styleId="Heading1TOC">
    <w:name w:val="Heading1 TOC"/>
    <w:basedOn w:val="Normal"/>
    <w:qFormat/>
    <w:rsid w:val="008B27FB"/>
    <w:pPr>
      <w:spacing w:before="240" w:after="120"/>
    </w:pPr>
    <w:rPr>
      <w:rFonts w:ascii="Times New Roman" w:hAnsi="Times New Roman"/>
      <w:b/>
      <w:sz w:val="32"/>
    </w:rPr>
  </w:style>
  <w:style w:type="paragraph" w:customStyle="1" w:styleId="Heading2TOC">
    <w:name w:val="Heading2 TOC"/>
    <w:basedOn w:val="Normal"/>
    <w:qFormat/>
    <w:rsid w:val="008B27FB"/>
    <w:pPr>
      <w:spacing w:before="240" w:after="60"/>
    </w:pPr>
    <w:rPr>
      <w:rFonts w:ascii="Times New Roman" w:hAnsi="Times New Roman"/>
      <w:b/>
      <w:sz w:val="28"/>
    </w:rPr>
  </w:style>
  <w:style w:type="character" w:customStyle="1" w:styleId="Underline">
    <w:name w:val="Underline"/>
    <w:basedOn w:val="DefaultParagraphFont"/>
    <w:qFormat/>
    <w:rsid w:val="008B27FB"/>
    <w:rPr>
      <w:u w:val="single"/>
    </w:rPr>
  </w:style>
  <w:style w:type="character" w:customStyle="1" w:styleId="BoldandItalics">
    <w:name w:val="Bold and Italics"/>
    <w:qFormat/>
    <w:rsid w:val="008B27FB"/>
    <w:rPr>
      <w:b/>
      <w:i/>
      <w:u w:val="none"/>
    </w:rPr>
  </w:style>
  <w:style w:type="paragraph" w:styleId="BalloonText">
    <w:name w:val="Balloon Text"/>
    <w:basedOn w:val="Normal"/>
    <w:link w:val="BalloonTextChar"/>
    <w:rsid w:val="008B27FB"/>
    <w:rPr>
      <w:rFonts w:ascii="Tahoma" w:hAnsi="Tahoma" w:cs="Tahoma"/>
      <w:sz w:val="16"/>
      <w:szCs w:val="16"/>
    </w:rPr>
  </w:style>
  <w:style w:type="character" w:customStyle="1" w:styleId="BalloonTextChar">
    <w:name w:val="Balloon Text Char"/>
    <w:basedOn w:val="DefaultParagraphFont"/>
    <w:link w:val="BalloonText"/>
    <w:rsid w:val="008B27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27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7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1495</Words>
  <Characters>9661</Characters>
  <Application>Microsoft Office Word</Application>
  <DocSecurity>0</DocSecurity>
  <Lines>349</Lines>
  <Paragraphs>190</Paragraphs>
  <ScaleCrop>false</ScaleCrop>
  <Company>Author-it Software Corporation Ltd.</Company>
  <LinksUpToDate>false</LinksUpToDate>
  <CharactersWithSpaces>11098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HLTART409B Construct, adapt and install pressure management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2012-05-26T16:49:00Z</dcterms:created>
  <dcterms:modified xsi:type="dcterms:W3CDTF">2012-05-26T16:49:00Z</dcterms:modified>
</cp:coreProperties>
</file>