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41C3" w:rsidP="00C741C3">
      <w:pPr>
        <w:pStyle w:val="Title"/>
      </w:pPr>
      <w:r>
        <w:fldChar w:fldCharType="begin"/>
      </w:r>
      <w:r>
        <w:instrText xml:space="preserve"> TITLE   \* MERGEFORMAT </w:instrText>
      </w:r>
      <w:r>
        <w:fldChar w:fldCharType="separate"/>
      </w:r>
      <w:r>
        <w:t>HLTARO408B Provide aromatherapy massage treatment</w:t>
      </w:r>
      <w:r>
        <w:fldChar w:fldCharType="end"/>
      </w:r>
    </w:p>
    <w:p w:rsidR="00C741C3" w:rsidP="00C741C3">
      <w:pPr>
        <w:pStyle w:val="Version"/>
        <w:sectPr w:rsidSect="007B0AA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0AAD" w:rsidP="007B0AAD">
      <w:pPr>
        <w:pStyle w:val="SuperHeading"/>
      </w:pPr>
      <w:r w:rsidRPr="007B0AAD">
        <w:t>HLTARO408B Provide aromatherapy massage treatment</w:t>
      </w:r>
    </w:p>
    <w:p w:rsidR="00000000" w:rsidRPr="007B0AAD" w:rsidP="007B0AAD">
      <w:pPr>
        <w:pStyle w:val="Heading1"/>
      </w:pPr>
      <w:bookmarkStart w:id="1" w:name="O_271018"/>
      <w:bookmarkEnd w:id="1"/>
      <w:r w:rsidRPr="007B0AAD">
        <w:t>Modification History</w:t>
      </w:r>
    </w:p>
    <w:p w:rsidR="00000000" w:rsidRPr="007B0AAD" w:rsidP="007B0AAD">
      <w:pPr>
        <w:pStyle w:val="BodyText"/>
      </w:pPr>
      <w:r w:rsidRPr="007B0AAD">
        <w:t>Not Applicable</w:t>
      </w:r>
    </w:p>
    <w:p w:rsidR="00000000" w:rsidRPr="007B0AAD" w:rsidP="007B0AAD">
      <w:pPr>
        <w:pStyle w:val="AllowPageBreak"/>
      </w:pPr>
    </w:p>
    <w:p w:rsidR="00000000" w:rsidRPr="007B0AAD" w:rsidP="007B0AAD">
      <w:pPr>
        <w:pStyle w:val="Heading1"/>
      </w:pPr>
      <w:bookmarkStart w:id="2" w:name="O_205344"/>
      <w:bookmarkEnd w:id="2"/>
      <w:r w:rsidRPr="007B0AAD">
        <w:t>Unit Descriptor</w:t>
      </w:r>
    </w:p>
    <w:tbl>
      <w:tblPr>
        <w:tblW w:w="0" w:type="auto"/>
        <w:tblLayout w:type="fixed"/>
        <w:tblCellMar>
          <w:left w:w="62" w:type="dxa"/>
          <w:right w:w="62" w:type="dxa"/>
        </w:tblCellMar>
        <w:tblLook w:val="0000"/>
      </w:tblPr>
      <w:tblGrid>
        <w:gridCol w:w="3337"/>
        <w:gridCol w:w="5219"/>
      </w:tblGrid>
      <w:tr w:rsidTr="00C741C3">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7B0AAD">
            <w:pPr>
              <w:pStyle w:val="BodyText"/>
              <w:rPr>
                <w:lang w:val="en-NZ"/>
              </w:rPr>
            </w:pPr>
            <w:r w:rsidRPr="007B0AAD">
              <w:rPr>
                <w:rStyle w:val="SpecialBold"/>
              </w:rPr>
              <w:t>Descriptor</w:t>
            </w:r>
          </w:p>
        </w:tc>
        <w:tc>
          <w:tcPr>
            <w:tcW w:w="5219" w:type="dxa"/>
            <w:tcBorders>
              <w:top w:val="nil"/>
              <w:left w:val="nil"/>
              <w:bottom w:val="nil"/>
              <w:right w:val="nil"/>
            </w:tcBorders>
            <w:tcMar>
              <w:top w:w="0" w:type="dxa"/>
              <w:left w:w="62" w:type="dxa"/>
              <w:bottom w:w="0" w:type="dxa"/>
              <w:right w:w="62" w:type="dxa"/>
            </w:tcMar>
          </w:tcPr>
          <w:p w:rsidR="00000000" w:rsidRPr="007B0AAD" w:rsidP="007B0AAD">
            <w:pPr>
              <w:pStyle w:val="BodyText"/>
            </w:pPr>
            <w:r w:rsidRPr="007B0AAD">
              <w:t>This unit of competency describes the skills and knowledge required to provide an aromatherapy massage tre</w:t>
            </w:r>
            <w:r w:rsidRPr="007B0AAD">
              <w:t>atment according to the philosophy and practices of an Aromatherapy framework</w:t>
            </w:r>
          </w:p>
        </w:tc>
      </w:tr>
    </w:tbl>
    <w:p w:rsidR="00C741C3" w:rsidP="007B0AAD">
      <w:pPr>
        <w:pStyle w:val="BodyText"/>
      </w:pPr>
    </w:p>
    <w:p w:rsidR="00C741C3" w:rsidP="007B0AAD">
      <w:pPr>
        <w:pStyle w:val="BodyText"/>
      </w:pPr>
    </w:p>
    <w:p w:rsidR="00000000" w:rsidRPr="007B0AAD" w:rsidP="007B0AAD">
      <w:pPr>
        <w:pStyle w:val="Heading1"/>
      </w:pPr>
      <w:bookmarkStart w:id="3" w:name="O_205346"/>
      <w:bookmarkEnd w:id="3"/>
      <w:r w:rsidRPr="007B0AAD">
        <w:t>Application of the Unit</w:t>
      </w:r>
    </w:p>
    <w:tbl>
      <w:tblPr>
        <w:tblW w:w="0" w:type="auto"/>
        <w:tblLayout w:type="fixed"/>
        <w:tblCellMar>
          <w:left w:w="62" w:type="dxa"/>
          <w:right w:w="62" w:type="dxa"/>
        </w:tblCellMar>
        <w:tblLook w:val="0000"/>
      </w:tblPr>
      <w:tblGrid>
        <w:gridCol w:w="3348"/>
        <w:gridCol w:w="5208"/>
      </w:tblGrid>
      <w:tr w:rsidTr="00C741C3">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7B0AAD">
            <w:pPr>
              <w:pStyle w:val="BodyText"/>
              <w:rPr>
                <w:lang w:val="en-NZ"/>
              </w:rPr>
            </w:pPr>
            <w:r w:rsidRPr="007B0AAD">
              <w:rPr>
                <w:rStyle w:val="SpecialBold"/>
              </w:rPr>
              <w:t>Application</w:t>
            </w:r>
            <w:r w:rsidRPr="007B0AAD">
              <w:t xml:space="preserve"> </w:t>
            </w:r>
          </w:p>
        </w:tc>
        <w:tc>
          <w:tcPr>
            <w:tcW w:w="5208" w:type="dxa"/>
            <w:tcBorders>
              <w:top w:val="nil"/>
              <w:left w:val="nil"/>
              <w:bottom w:val="nil"/>
              <w:right w:val="nil"/>
            </w:tcBorders>
            <w:tcMar>
              <w:top w:w="0" w:type="dxa"/>
              <w:left w:w="62" w:type="dxa"/>
              <w:bottom w:w="0" w:type="dxa"/>
              <w:right w:w="62" w:type="dxa"/>
            </w:tcMar>
          </w:tcPr>
          <w:p w:rsidR="00000000" w:rsidRPr="007B0AAD" w:rsidP="007B0AAD">
            <w:pPr>
              <w:pStyle w:val="BodyText"/>
            </w:pPr>
            <w:r w:rsidRPr="007B0AAD">
              <w:t>This unit may apply to work in aromatherapy in a range of health settings</w:t>
            </w:r>
          </w:p>
        </w:tc>
      </w:tr>
    </w:tbl>
    <w:p w:rsidR="00C741C3" w:rsidP="007B0AAD">
      <w:pPr>
        <w:pStyle w:val="BodyText"/>
      </w:pPr>
    </w:p>
    <w:p w:rsidR="00C741C3" w:rsidP="007B0AAD">
      <w:pPr>
        <w:pStyle w:val="BodyText"/>
      </w:pPr>
    </w:p>
    <w:p w:rsidR="00000000" w:rsidRPr="007B0AAD" w:rsidP="007B0AAD">
      <w:pPr>
        <w:pStyle w:val="Heading1"/>
      </w:pPr>
      <w:bookmarkStart w:id="4" w:name="O_279278"/>
      <w:bookmarkEnd w:id="4"/>
      <w:r w:rsidRPr="007B0AAD">
        <w:t>Licensing/Regulatory Information</w:t>
      </w:r>
    </w:p>
    <w:p w:rsidR="00000000" w:rsidRPr="007B0AAD" w:rsidP="007B0AAD">
      <w:pPr>
        <w:pStyle w:val="BodyText"/>
      </w:pPr>
      <w:r w:rsidRPr="007B0AAD">
        <w:t>Not Applicable</w:t>
      </w:r>
    </w:p>
    <w:p w:rsidR="00000000" w:rsidRPr="007B0AAD" w:rsidP="007B0AAD">
      <w:pPr>
        <w:pStyle w:val="AllowPageBreak"/>
      </w:pPr>
    </w:p>
    <w:p w:rsidR="00000000" w:rsidRPr="007B0AAD" w:rsidP="007B0AAD">
      <w:pPr>
        <w:pStyle w:val="Heading1"/>
      </w:pPr>
      <w:bookmarkStart w:id="5" w:name="O_284034"/>
      <w:bookmarkEnd w:id="5"/>
      <w:r w:rsidRPr="007B0AAD">
        <w:t>Pre-Requisites</w:t>
      </w:r>
    </w:p>
    <w:p w:rsidR="00000000" w:rsidRPr="007B0AAD" w:rsidP="007B0AAD">
      <w:pPr>
        <w:pStyle w:val="BodyText"/>
      </w:pPr>
      <w:r w:rsidRPr="007B0AAD">
        <w:t>Not Applicable</w:t>
      </w:r>
    </w:p>
    <w:p w:rsidR="00000000" w:rsidRPr="007B0AAD" w:rsidP="007B0AAD">
      <w:pPr>
        <w:pStyle w:val="AllowPageBreak"/>
      </w:pPr>
    </w:p>
    <w:p w:rsidR="00000000" w:rsidRPr="007B0AAD" w:rsidP="007B0AAD">
      <w:pPr>
        <w:pStyle w:val="Heading1"/>
      </w:pPr>
      <w:bookmarkStart w:id="6" w:name="O_205345"/>
      <w:bookmarkEnd w:id="6"/>
      <w:r w:rsidRPr="007B0AAD">
        <w:t>Employability Skills Information</w:t>
      </w:r>
    </w:p>
    <w:tbl>
      <w:tblPr>
        <w:tblW w:w="0" w:type="auto"/>
        <w:tblLayout w:type="fixed"/>
        <w:tblCellMar>
          <w:left w:w="62" w:type="dxa"/>
          <w:right w:w="62" w:type="dxa"/>
        </w:tblCellMar>
        <w:tblLook w:val="0000"/>
      </w:tblPr>
      <w:tblGrid>
        <w:gridCol w:w="3320"/>
        <w:gridCol w:w="5236"/>
      </w:tblGrid>
      <w:tr w:rsidTr="00C741C3">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7B0AAD">
            <w:pPr>
              <w:pStyle w:val="BodyText"/>
              <w:rPr>
                <w:lang w:val="en-NZ"/>
              </w:rPr>
            </w:pPr>
            <w:r w:rsidRPr="007B0AAD">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7B0AAD" w:rsidP="007B0AAD">
            <w:pPr>
              <w:pStyle w:val="BodyText"/>
            </w:pPr>
            <w:r w:rsidRPr="007B0AAD">
              <w:t>This unit contains Employability Skills</w:t>
            </w:r>
          </w:p>
        </w:tc>
      </w:tr>
    </w:tbl>
    <w:p w:rsidR="00C741C3" w:rsidP="007B0AAD">
      <w:pPr>
        <w:pStyle w:val="BodyText"/>
      </w:pPr>
    </w:p>
    <w:p w:rsidR="00C741C3" w:rsidP="007B0AAD">
      <w:pPr>
        <w:pStyle w:val="BodyText"/>
      </w:pPr>
    </w:p>
    <w:p w:rsidR="00000000" w:rsidRPr="007B0AAD" w:rsidP="007B0AAD">
      <w:pPr>
        <w:pStyle w:val="Heading1"/>
      </w:pPr>
      <w:bookmarkStart w:id="7" w:name="O_289064"/>
      <w:bookmarkEnd w:id="7"/>
      <w:r w:rsidRPr="007B0AAD">
        <w:t>Elements and Performance Criteria Pre-Content</w:t>
      </w:r>
    </w:p>
    <w:tbl>
      <w:tblPr>
        <w:tblW w:w="0" w:type="auto"/>
        <w:tblLayout w:type="fixed"/>
        <w:tblCellMar>
          <w:left w:w="62" w:type="dxa"/>
          <w:right w:w="62" w:type="dxa"/>
        </w:tblCellMar>
        <w:tblLook w:val="0000"/>
      </w:tblPr>
      <w:tblGrid>
        <w:gridCol w:w="3369"/>
        <w:gridCol w:w="5702"/>
      </w:tblGrid>
      <w:tr w:rsidTr="00C741C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B0AAD">
            <w:pPr>
              <w:pStyle w:val="BodyText"/>
              <w:rPr>
                <w:lang w:val="en-NZ"/>
              </w:rPr>
            </w:pPr>
            <w:r w:rsidRPr="007B0AAD">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7B0AAD" w:rsidP="007B0AAD">
            <w:pPr>
              <w:pStyle w:val="BodyText"/>
            </w:pPr>
            <w:r w:rsidRPr="007B0AAD">
              <w:t>The Performance Criteria specify the level of performance required to demonstrate achievement of the Element. Terms in italics are elaborated in t</w:t>
            </w:r>
            <w:r w:rsidRPr="007B0AAD">
              <w:t xml:space="preserve">he Range Statement. </w:t>
            </w:r>
          </w:p>
        </w:tc>
      </w:tr>
    </w:tbl>
    <w:p w:rsidR="00000000" w:rsidRPr="007B0AAD" w:rsidP="007B0AAD">
      <w:pPr>
        <w:pStyle w:val="BodyText"/>
      </w:pPr>
    </w:p>
    <w:p w:rsidR="00000000" w:rsidRPr="007B0AAD" w:rsidP="007B0AAD">
      <w:pPr>
        <w:pStyle w:val="AllowPageBreak"/>
      </w:pPr>
    </w:p>
    <w:p w:rsidR="00000000" w:rsidRPr="007B0AAD" w:rsidP="007B0AAD">
      <w:pPr>
        <w:pStyle w:val="Heading1"/>
      </w:pPr>
      <w:bookmarkStart w:id="8" w:name="O_235731"/>
      <w:bookmarkEnd w:id="8"/>
      <w:r w:rsidRPr="007B0AAD">
        <w:t>Elements and Performance Criteria</w:t>
      </w:r>
    </w:p>
    <w:tbl>
      <w:tblPr>
        <w:tblW w:w="0" w:type="auto"/>
        <w:tblLayout w:type="fixed"/>
        <w:tblCellMar>
          <w:left w:w="62" w:type="dxa"/>
          <w:right w:w="62" w:type="dxa"/>
        </w:tblCellMar>
        <w:tblLook w:val="0000"/>
      </w:tblPr>
      <w:tblGrid>
        <w:gridCol w:w="3369"/>
        <w:gridCol w:w="5702"/>
      </w:tblGrid>
      <w:tr w:rsidTr="00C741C3">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7B0AAD" w:rsidP="007B0AAD">
            <w:pPr>
              <w:pStyle w:val="BodyText"/>
            </w:pPr>
            <w:r w:rsidRPr="007B0AAD">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7B0AAD">
            <w:pPr>
              <w:pStyle w:val="BodyText"/>
              <w:rPr>
                <w:lang w:val="en-NZ"/>
              </w:rPr>
            </w:pPr>
            <w:r w:rsidRPr="007B0AAD">
              <w:rPr>
                <w:rStyle w:val="SpecialBold"/>
              </w:rPr>
              <w:t>PERFORMANCE CRITERIA</w:t>
            </w:r>
          </w:p>
        </w:tc>
      </w:tr>
      <w:tr w:rsidTr="00C741C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B0AAD">
            <w:pPr>
              <w:pStyle w:val="List"/>
              <w:rPr>
                <w:lang w:val="en-NZ"/>
              </w:rPr>
            </w:pPr>
            <w:r w:rsidRPr="007B0AAD">
              <w:t>1.</w:t>
            </w:r>
            <w:r w:rsidRPr="007B0AAD">
              <w:tab/>
              <w:t>Manage treatment</w:t>
            </w:r>
          </w:p>
        </w:tc>
        <w:tc>
          <w:tcPr>
            <w:tcW w:w="5702" w:type="dxa"/>
            <w:tcBorders>
              <w:top w:val="nil"/>
              <w:left w:val="nil"/>
              <w:bottom w:val="nil"/>
              <w:right w:val="nil"/>
            </w:tcBorders>
            <w:tcMar>
              <w:top w:w="0" w:type="dxa"/>
              <w:left w:w="62" w:type="dxa"/>
              <w:bottom w:w="0" w:type="dxa"/>
              <w:right w:w="62" w:type="dxa"/>
            </w:tcMar>
          </w:tcPr>
          <w:p w:rsidR="00000000" w:rsidRPr="007B0AAD" w:rsidP="007B0AAD">
            <w:pPr>
              <w:pStyle w:val="BodyText"/>
            </w:pPr>
            <w:r w:rsidRPr="007B0AAD">
              <w:t>1.1</w:t>
            </w:r>
            <w:r w:rsidRPr="007B0AAD">
              <w:tab/>
              <w:t xml:space="preserve">Explain </w:t>
            </w:r>
            <w:r w:rsidRPr="007B0AAD">
              <w:rPr>
                <w:rStyle w:val="Emphasis"/>
              </w:rPr>
              <w:t>factors which may interfere with the effectiveness</w:t>
            </w:r>
            <w:r w:rsidRPr="007B0AAD">
              <w:t xml:space="preserve"> of the treatment </w:t>
            </w:r>
          </w:p>
          <w:p w:rsidR="00000000" w:rsidRPr="007B0AAD" w:rsidP="007B0AAD">
            <w:pPr>
              <w:pStyle w:val="BodyText"/>
            </w:pPr>
            <w:r w:rsidRPr="007B0AAD">
              <w:t>1.2</w:t>
            </w:r>
            <w:r w:rsidRPr="007B0AAD">
              <w:tab/>
              <w:t xml:space="preserve">Explain the </w:t>
            </w:r>
            <w:r w:rsidRPr="007B0AAD">
              <w:rPr>
                <w:rStyle w:val="Emphasis"/>
              </w:rPr>
              <w:t>mode of administration</w:t>
            </w:r>
            <w:r w:rsidRPr="007B0AAD">
              <w:t xml:space="preserve"> and management of the treatment to the client</w:t>
            </w:r>
          </w:p>
          <w:p w:rsidR="00000000" w:rsidRPr="007B0AAD" w:rsidP="007B0AAD">
            <w:pPr>
              <w:pStyle w:val="BodyText"/>
            </w:pPr>
            <w:r w:rsidRPr="007B0AAD">
              <w:t>1.3</w:t>
            </w:r>
            <w:r w:rsidRPr="007B0AAD">
              <w:tab/>
              <w:t xml:space="preserve">Request the client to monitor </w:t>
            </w:r>
            <w:r w:rsidRPr="007B0AAD">
              <w:rPr>
                <w:rStyle w:val="Emphasis"/>
              </w:rPr>
              <w:t>reactions</w:t>
            </w:r>
            <w:r w:rsidRPr="007B0AAD">
              <w:t xml:space="preserve"> and contact practitioner as required</w:t>
            </w:r>
          </w:p>
          <w:p w:rsidR="00000000" w:rsidRPr="007B0AAD" w:rsidP="007B0AAD">
            <w:pPr>
              <w:pStyle w:val="BodyText"/>
            </w:pPr>
            <w:r w:rsidRPr="007B0AAD">
              <w:t>1.4</w:t>
            </w:r>
            <w:r w:rsidRPr="007B0AAD">
              <w:tab/>
              <w:t xml:space="preserve">Ensure consent for treatment </w:t>
            </w:r>
          </w:p>
          <w:p w:rsidR="00000000" w:rsidRPr="007B0AAD" w:rsidP="007B0AAD">
            <w:pPr>
              <w:pStyle w:val="BodyText"/>
            </w:pPr>
            <w:r w:rsidRPr="007B0AAD">
              <w:t>1.5</w:t>
            </w:r>
            <w:r w:rsidRPr="007B0AAD">
              <w:tab/>
              <w:t>Drape client to expose only the part of the body being worked on</w:t>
            </w:r>
          </w:p>
          <w:p w:rsidR="00000000" w:rsidRPr="007B0AAD" w:rsidP="007B0AAD">
            <w:pPr>
              <w:pStyle w:val="BodyText"/>
            </w:pPr>
            <w:r w:rsidRPr="007B0AAD">
              <w:t>1.6</w:t>
            </w:r>
            <w:r w:rsidRPr="007B0AAD">
              <w:tab/>
              <w:t xml:space="preserve">Provide aromatherapy </w:t>
            </w:r>
            <w:r w:rsidRPr="007B0AAD">
              <w:t>massage according to the treatment plan</w:t>
            </w:r>
          </w:p>
          <w:p w:rsidR="00000000" w:rsidRPr="007B0AAD" w:rsidP="007B0AAD">
            <w:pPr>
              <w:pStyle w:val="BodyText"/>
            </w:pPr>
            <w:r w:rsidRPr="007B0AAD">
              <w:t>1.7</w:t>
            </w:r>
            <w:r w:rsidRPr="007B0AAD">
              <w:tab/>
              <w:t>Recognise reactions to treatment and respond promptly if necessary</w:t>
            </w:r>
          </w:p>
          <w:p w:rsidR="00000000" w:rsidRPr="007B0AAD" w:rsidP="007B0AAD">
            <w:pPr>
              <w:pStyle w:val="BodyText"/>
            </w:pPr>
            <w:r w:rsidRPr="007B0AAD">
              <w:t>1.8</w:t>
            </w:r>
            <w:r w:rsidRPr="007B0AAD">
              <w:tab/>
              <w:t>Explain clearly time, location and content of future sessions to the client</w:t>
            </w:r>
          </w:p>
          <w:p w:rsidR="00000000" w:rsidP="007B0AAD">
            <w:pPr>
              <w:pStyle w:val="BodyText"/>
              <w:rPr>
                <w:lang w:val="en-NZ"/>
              </w:rPr>
            </w:pPr>
            <w:r w:rsidRPr="007B0AAD">
              <w:t>1.9</w:t>
            </w:r>
            <w:r w:rsidRPr="007B0AAD">
              <w:tab/>
              <w:t xml:space="preserve">Document recommendations </w:t>
            </w:r>
          </w:p>
        </w:tc>
      </w:tr>
      <w:tr w:rsidTr="00C741C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B0AAD">
            <w:pPr>
              <w:pStyle w:val="BodyText"/>
              <w:rPr>
                <w:lang w:val="en-NZ"/>
              </w:rPr>
            </w:pPr>
          </w:p>
        </w:tc>
      </w:tr>
      <w:tr w:rsidTr="00C741C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B0AAD">
            <w:pPr>
              <w:pStyle w:val="List"/>
              <w:rPr>
                <w:lang w:val="en-NZ"/>
              </w:rPr>
            </w:pPr>
            <w:r w:rsidRPr="007B0AAD">
              <w:t>2.</w:t>
            </w:r>
            <w:r w:rsidRPr="007B0AAD">
              <w:tab/>
              <w:t>Apply therapeutic techniques</w:t>
            </w:r>
          </w:p>
        </w:tc>
        <w:tc>
          <w:tcPr>
            <w:tcW w:w="5702" w:type="dxa"/>
            <w:tcBorders>
              <w:top w:val="nil"/>
              <w:left w:val="nil"/>
              <w:bottom w:val="nil"/>
              <w:right w:val="nil"/>
            </w:tcBorders>
            <w:tcMar>
              <w:top w:w="0" w:type="dxa"/>
              <w:left w:w="62" w:type="dxa"/>
              <w:bottom w:w="0" w:type="dxa"/>
              <w:right w:w="62" w:type="dxa"/>
            </w:tcMar>
          </w:tcPr>
          <w:p w:rsidR="00000000" w:rsidRPr="007B0AAD" w:rsidP="007B0AAD">
            <w:pPr>
              <w:pStyle w:val="BodyText"/>
            </w:pPr>
            <w:r w:rsidRPr="007B0AAD">
              <w:t>2.1</w:t>
            </w:r>
            <w:r w:rsidRPr="007B0AAD">
              <w:tab/>
              <w:t xml:space="preserve">Apply preparation techniques </w:t>
            </w:r>
          </w:p>
          <w:p w:rsidR="00000000" w:rsidP="007B0AAD">
            <w:pPr>
              <w:pStyle w:val="BodyText"/>
              <w:rPr>
                <w:lang w:val="en-NZ"/>
              </w:rPr>
            </w:pPr>
            <w:r w:rsidRPr="007B0AAD">
              <w:t>2.2</w:t>
            </w:r>
            <w:r w:rsidRPr="007B0AAD">
              <w:tab/>
              <w:t xml:space="preserve">Apply </w:t>
            </w:r>
            <w:r w:rsidRPr="007B0AAD">
              <w:rPr>
                <w:rStyle w:val="Emphasis"/>
              </w:rPr>
              <w:t>relaxation techniques</w:t>
            </w:r>
            <w:r w:rsidRPr="007B0AAD">
              <w:t xml:space="preserve"> to achieve general relaxation and balancing</w:t>
            </w:r>
          </w:p>
        </w:tc>
      </w:tr>
      <w:tr w:rsidTr="00C741C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B0AAD">
            <w:pPr>
              <w:pStyle w:val="BodyText"/>
              <w:rPr>
                <w:lang w:val="en-NZ"/>
              </w:rPr>
            </w:pPr>
          </w:p>
        </w:tc>
      </w:tr>
      <w:tr w:rsidTr="00C741C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B0AAD">
            <w:pPr>
              <w:pStyle w:val="List"/>
              <w:rPr>
                <w:lang w:val="en-NZ"/>
              </w:rPr>
            </w:pPr>
            <w:r w:rsidRPr="007B0AAD">
              <w:t>3.</w:t>
            </w:r>
            <w:r w:rsidRPr="007B0AAD">
              <w:tab/>
            </w:r>
            <w:r w:rsidRPr="007B0AAD">
              <w:rPr>
                <w:rStyle w:val="Emphasis"/>
              </w:rPr>
              <w:t>Advise and resource the client</w:t>
            </w:r>
          </w:p>
        </w:tc>
        <w:tc>
          <w:tcPr>
            <w:tcW w:w="5702" w:type="dxa"/>
            <w:tcBorders>
              <w:top w:val="nil"/>
              <w:left w:val="nil"/>
              <w:bottom w:val="nil"/>
              <w:right w:val="nil"/>
            </w:tcBorders>
            <w:tcMar>
              <w:top w:w="0" w:type="dxa"/>
              <w:left w:w="62" w:type="dxa"/>
              <w:bottom w:w="0" w:type="dxa"/>
              <w:right w:w="62" w:type="dxa"/>
            </w:tcMar>
          </w:tcPr>
          <w:p w:rsidR="00000000" w:rsidRPr="007B0AAD" w:rsidP="007B0AAD">
            <w:pPr>
              <w:pStyle w:val="BodyText"/>
            </w:pPr>
            <w:r w:rsidRPr="007B0AAD">
              <w:t>3.1</w:t>
            </w:r>
            <w:r w:rsidRPr="007B0AAD">
              <w:tab/>
              <w:t xml:space="preserve">Educate client in relevant and </w:t>
            </w:r>
            <w:r w:rsidRPr="007B0AAD">
              <w:rPr>
                <w:rStyle w:val="Emphasis"/>
              </w:rPr>
              <w:t>practical techniques for promotion and maintenance of optimum health</w:t>
            </w:r>
          </w:p>
          <w:p w:rsidR="00000000" w:rsidRPr="007B0AAD" w:rsidP="007B0AAD">
            <w:pPr>
              <w:pStyle w:val="BodyText"/>
            </w:pPr>
            <w:r w:rsidRPr="007B0AAD">
              <w:t>3.2</w:t>
            </w:r>
            <w:r w:rsidRPr="007B0AAD">
              <w:tab/>
              <w:t>Answer client queries with clarity, using the appropriate language</w:t>
            </w:r>
          </w:p>
          <w:p w:rsidR="00000000" w:rsidRPr="007B0AAD" w:rsidP="007B0AAD">
            <w:pPr>
              <w:pStyle w:val="BodyText"/>
            </w:pPr>
            <w:r w:rsidRPr="007B0AAD">
              <w:t>3.3</w:t>
            </w:r>
            <w:r w:rsidRPr="007B0AAD">
              <w:tab/>
              <w:t>Use honesty and integrity when explaining treatment plans and recommendations to the client</w:t>
            </w:r>
          </w:p>
          <w:p w:rsidR="00000000" w:rsidRPr="007B0AAD" w:rsidP="007B0AAD">
            <w:pPr>
              <w:pStyle w:val="BodyText"/>
            </w:pPr>
            <w:r w:rsidRPr="007B0AAD">
              <w:t>3.4</w:t>
            </w:r>
            <w:r w:rsidRPr="007B0AAD">
              <w:tab/>
              <w:t>Use appropriate interpersonal skills when explaining treatment plans and recommendations</w:t>
            </w:r>
            <w:r w:rsidRPr="007B0AAD">
              <w:t xml:space="preserve"> to the client</w:t>
            </w:r>
          </w:p>
          <w:p w:rsidR="00000000" w:rsidP="007B0AAD">
            <w:pPr>
              <w:pStyle w:val="BodyText"/>
              <w:rPr>
                <w:lang w:val="en-NZ"/>
              </w:rPr>
            </w:pPr>
            <w:r w:rsidRPr="007B0AAD">
              <w:t>3.5</w:t>
            </w:r>
            <w:r w:rsidRPr="007B0AAD">
              <w:tab/>
              <w:t>Promote client independence and responsibility in treatment wherever possible</w:t>
            </w:r>
          </w:p>
        </w:tc>
      </w:tr>
      <w:tr w:rsidTr="00C741C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B0AAD">
            <w:pPr>
              <w:pStyle w:val="BodyText"/>
              <w:rPr>
                <w:lang w:val="en-NZ"/>
              </w:rPr>
            </w:pPr>
          </w:p>
        </w:tc>
      </w:tr>
      <w:tr w:rsidTr="00C741C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B0AAD">
            <w:pPr>
              <w:pStyle w:val="List"/>
              <w:rPr>
                <w:lang w:val="en-NZ"/>
              </w:rPr>
            </w:pPr>
            <w:r w:rsidRPr="007B0AAD">
              <w:t>4.</w:t>
            </w:r>
            <w:r w:rsidRPr="007B0AAD">
              <w:tab/>
              <w:t>Review treatment</w:t>
            </w:r>
          </w:p>
        </w:tc>
        <w:tc>
          <w:tcPr>
            <w:tcW w:w="5702" w:type="dxa"/>
            <w:tcBorders>
              <w:top w:val="nil"/>
              <w:left w:val="nil"/>
              <w:bottom w:val="nil"/>
              <w:right w:val="nil"/>
            </w:tcBorders>
            <w:tcMar>
              <w:top w:w="0" w:type="dxa"/>
              <w:left w:w="62" w:type="dxa"/>
              <w:bottom w:w="0" w:type="dxa"/>
              <w:right w:w="62" w:type="dxa"/>
            </w:tcMar>
          </w:tcPr>
          <w:p w:rsidR="00000000" w:rsidRPr="007B0AAD" w:rsidP="007B0AAD">
            <w:pPr>
              <w:pStyle w:val="BodyText"/>
            </w:pPr>
            <w:r w:rsidRPr="007B0AAD">
              <w:t>4.1</w:t>
            </w:r>
            <w:r w:rsidRPr="007B0AAD">
              <w:tab/>
              <w:t>Evaluate progress with the client</w:t>
            </w:r>
          </w:p>
          <w:p w:rsidR="00000000" w:rsidRPr="007B0AAD" w:rsidP="007B0AAD">
            <w:pPr>
              <w:pStyle w:val="BodyText"/>
            </w:pPr>
            <w:r w:rsidRPr="007B0AAD">
              <w:t>4.2</w:t>
            </w:r>
            <w:r w:rsidRPr="007B0AAD">
              <w:tab/>
              <w:t>Identify and record effects of previous treatment</w:t>
            </w:r>
          </w:p>
          <w:p w:rsidR="00000000" w:rsidRPr="007B0AAD" w:rsidP="007B0AAD">
            <w:pPr>
              <w:pStyle w:val="BodyText"/>
            </w:pPr>
            <w:r w:rsidRPr="007B0AAD">
              <w:t>4.3</w:t>
            </w:r>
            <w:r w:rsidRPr="007B0AAD">
              <w:tab/>
              <w:t xml:space="preserve">Review previous treatment plan </w:t>
            </w:r>
          </w:p>
          <w:p w:rsidR="00000000" w:rsidRPr="007B0AAD" w:rsidP="007B0AAD">
            <w:pPr>
              <w:pStyle w:val="BodyText"/>
            </w:pPr>
            <w:r w:rsidRPr="007B0AAD">
              <w:t>4.4</w:t>
            </w:r>
            <w:r w:rsidRPr="007B0AAD">
              <w:tab/>
            </w:r>
            <w:r w:rsidRPr="007B0AAD">
              <w:t xml:space="preserve">Evaluate need for ongoing and/or additional treatment </w:t>
            </w:r>
          </w:p>
          <w:p w:rsidR="00000000" w:rsidRPr="007B0AAD" w:rsidP="007B0AAD">
            <w:pPr>
              <w:pStyle w:val="BodyText"/>
            </w:pPr>
            <w:r w:rsidRPr="007B0AAD">
              <w:t>4.5</w:t>
            </w:r>
            <w:r w:rsidRPr="007B0AAD">
              <w:tab/>
              <w:t>Negotiate changes to the plan with the client to ensure optimal outcomes</w:t>
            </w:r>
          </w:p>
        </w:tc>
      </w:tr>
    </w:tbl>
    <w:p w:rsidR="00C741C3" w:rsidP="007B0AAD">
      <w:pPr>
        <w:pStyle w:val="BodyText"/>
      </w:pPr>
    </w:p>
    <w:p w:rsidR="00C741C3" w:rsidP="007B0AAD">
      <w:pPr>
        <w:pStyle w:val="BodyText"/>
      </w:pPr>
    </w:p>
    <w:p w:rsidR="00000000" w:rsidRPr="007B0AAD" w:rsidP="007B0AAD">
      <w:pPr>
        <w:pStyle w:val="Heading1"/>
      </w:pPr>
      <w:bookmarkStart w:id="9" w:name="O_259681"/>
      <w:bookmarkEnd w:id="9"/>
      <w:r w:rsidRPr="007B0AAD">
        <w:t>Required Skills and Knowledge</w:t>
      </w:r>
    </w:p>
    <w:tbl>
      <w:tblPr>
        <w:tblW w:w="0" w:type="auto"/>
        <w:tblLayout w:type="fixed"/>
        <w:tblCellMar>
          <w:left w:w="62" w:type="dxa"/>
          <w:right w:w="62" w:type="dxa"/>
        </w:tblCellMar>
        <w:tblLook w:val="0000"/>
      </w:tblPr>
      <w:tblGrid>
        <w:gridCol w:w="9072"/>
      </w:tblGrid>
      <w:tr w:rsidTr="00C741C3">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7B0AAD">
            <w:pPr>
              <w:pStyle w:val="BodyText"/>
              <w:rPr>
                <w:lang w:val="en-NZ"/>
              </w:rPr>
            </w:pPr>
            <w:r w:rsidRPr="007B0AAD">
              <w:rPr>
                <w:rStyle w:val="SpecialBold"/>
              </w:rPr>
              <w:t>REQUIRED SKILLS AND KNOWLEDGE</w:t>
            </w:r>
          </w:p>
        </w:tc>
      </w:tr>
      <w:tr w:rsidTr="00C741C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B0AAD">
            <w:pPr>
              <w:pStyle w:val="BodyText"/>
              <w:rPr>
                <w:lang w:val="en-NZ"/>
              </w:rPr>
            </w:pPr>
          </w:p>
        </w:tc>
      </w:tr>
      <w:tr w:rsidTr="00C741C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B0AAD">
            <w:pPr>
              <w:pStyle w:val="BodyText"/>
              <w:rPr>
                <w:lang w:val="en-NZ"/>
              </w:rPr>
            </w:pPr>
            <w:r w:rsidRPr="007B0AAD">
              <w:t>This describes the essential skills and knowledge and their level required for this unit.</w:t>
            </w:r>
          </w:p>
        </w:tc>
      </w:tr>
      <w:tr w:rsidTr="00C741C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B0AAD">
            <w:pPr>
              <w:pStyle w:val="BodyText"/>
              <w:rPr>
                <w:lang w:val="en-NZ"/>
              </w:rPr>
            </w:pPr>
          </w:p>
        </w:tc>
      </w:tr>
      <w:tr w:rsidTr="00C741C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B0AAD" w:rsidP="007B0AAD">
            <w:pPr>
              <w:pStyle w:val="BodyText"/>
            </w:pPr>
            <w:r w:rsidRPr="007B0AAD">
              <w:rPr>
                <w:rStyle w:val="Emphasis"/>
              </w:rPr>
              <w:t>Essential knowledge</w:t>
            </w:r>
            <w:r w:rsidRPr="007B0AAD">
              <w:t>:</w:t>
            </w:r>
          </w:p>
          <w:p w:rsidR="00000000" w:rsidRPr="007B0AAD" w:rsidP="007B0AAD">
            <w:pPr>
              <w:pStyle w:val="BodyText"/>
            </w:pPr>
            <w:r w:rsidRPr="007B0AAD">
              <w:t>The candidate must be able to demonstrate essential knowledge required to effectively do the task outlined in elements and performance criteri</w:t>
            </w:r>
            <w:r w:rsidRPr="007B0AAD">
              <w:t>a of this unit, manage the task and manage contingencies in the context of the identified work role</w:t>
            </w:r>
          </w:p>
          <w:p w:rsidR="00000000" w:rsidRPr="007B0AAD" w:rsidP="007B0AAD">
            <w:pPr>
              <w:pStyle w:val="BodyText"/>
            </w:pPr>
            <w:r w:rsidRPr="007B0AAD">
              <w:t>This includes knowledge of:</w:t>
            </w:r>
          </w:p>
          <w:p w:rsidR="00000000" w:rsidRPr="007B0AAD" w:rsidP="007B0AAD">
            <w:pPr>
              <w:pStyle w:val="ListBullet"/>
            </w:pPr>
            <w:r w:rsidRPr="007B0AAD">
              <w:t>History, philosophy and beliefs of the Aromatherapy framework</w:t>
            </w:r>
          </w:p>
          <w:p w:rsidR="00000000" w:rsidRPr="007B0AAD" w:rsidP="007B0AAD">
            <w:pPr>
              <w:pStyle w:val="ListBullet"/>
            </w:pPr>
            <w:r w:rsidRPr="007B0AAD">
              <w:t>Understanding of physiology and anatomy according to Aromatherapy</w:t>
            </w:r>
          </w:p>
          <w:p w:rsidR="00000000" w:rsidRPr="007B0AAD" w:rsidP="007B0AAD">
            <w:pPr>
              <w:pStyle w:val="ListBullet"/>
            </w:pPr>
            <w:r w:rsidRPr="007B0AAD">
              <w:t>Best practice Aromatherapy principles</w:t>
            </w:r>
          </w:p>
          <w:p w:rsidR="00000000" w:rsidRPr="007B0AAD" w:rsidP="007B0AAD">
            <w:pPr>
              <w:pStyle w:val="ListBullet"/>
            </w:pPr>
            <w:r w:rsidRPr="007B0AAD">
              <w:t>Massage oils and powders</w:t>
            </w:r>
          </w:p>
          <w:p w:rsidR="00000000" w:rsidRPr="007B0AAD" w:rsidP="007B0AAD">
            <w:pPr>
              <w:pStyle w:val="ListBullet"/>
            </w:pPr>
            <w:r w:rsidRPr="007B0AAD">
              <w:t>Fundamental structure and function of anatomical systems</w:t>
            </w:r>
          </w:p>
          <w:p w:rsidR="00000000" w:rsidRPr="007B0AAD" w:rsidP="007B0AAD">
            <w:pPr>
              <w:pStyle w:val="ListBullet"/>
            </w:pPr>
            <w:r w:rsidRPr="007B0AAD">
              <w:t>Understanding of the fundamental principles of biomechanics</w:t>
            </w:r>
          </w:p>
          <w:p w:rsidR="00000000" w:rsidRPr="007B0AAD" w:rsidP="007B0AAD">
            <w:pPr>
              <w:pStyle w:val="ListBullet"/>
            </w:pPr>
            <w:r w:rsidRPr="007B0AAD">
              <w:t>Technical and practical knowledge of treatment</w:t>
            </w:r>
          </w:p>
          <w:p w:rsidR="00000000" w:rsidRPr="007B0AAD" w:rsidP="007B0AAD">
            <w:pPr>
              <w:pStyle w:val="ListBullet"/>
            </w:pPr>
            <w:r w:rsidRPr="007B0AAD">
              <w:t>Possible reactions and contr</w:t>
            </w:r>
            <w:r w:rsidRPr="007B0AAD">
              <w:t>a-indications to treatment</w:t>
            </w:r>
          </w:p>
          <w:p w:rsidR="00000000" w:rsidP="007B0AAD">
            <w:pPr>
              <w:pStyle w:val="ListBullet"/>
              <w:rPr>
                <w:lang w:val="en-NZ"/>
              </w:rPr>
            </w:pPr>
            <w:r w:rsidRPr="007B0AAD">
              <w:t>Legal and regulatory implications of treatment</w:t>
            </w:r>
          </w:p>
        </w:tc>
      </w:tr>
      <w:tr w:rsidTr="00C741C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B0AAD">
            <w:pPr>
              <w:pStyle w:val="BodyText"/>
              <w:rPr>
                <w:lang w:val="en-NZ"/>
              </w:rPr>
            </w:pPr>
          </w:p>
        </w:tc>
      </w:tr>
      <w:tr w:rsidTr="00C741C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B0AAD" w:rsidP="007B0AAD">
            <w:pPr>
              <w:pStyle w:val="BodyText"/>
            </w:pPr>
            <w:r w:rsidRPr="007B0AAD">
              <w:rPr>
                <w:rStyle w:val="Emphasis"/>
              </w:rPr>
              <w:t>Essential skills</w:t>
            </w:r>
            <w:r w:rsidRPr="007B0AAD">
              <w:t>:</w:t>
            </w:r>
          </w:p>
          <w:p w:rsidR="00000000" w:rsidRPr="007B0AAD" w:rsidP="007B0AAD">
            <w:pPr>
              <w:pStyle w:val="BodyText"/>
            </w:pPr>
            <w:r w:rsidRPr="007B0AAD">
              <w:t xml:space="preserve">It is critical that the candidate demonstrate the ability to effectively do the task outlined in elements and performance criteria of this unit, manage the task </w:t>
            </w:r>
            <w:r w:rsidRPr="007B0AAD">
              <w:t>and manage contingencies in the context of the identified work role</w:t>
            </w:r>
          </w:p>
          <w:p w:rsidR="00000000" w:rsidRPr="007B0AAD" w:rsidP="007B0AAD">
            <w:pPr>
              <w:pStyle w:val="BodyText"/>
            </w:pPr>
            <w:r w:rsidRPr="007B0AAD">
              <w:t>This includes the ability to:</w:t>
            </w:r>
          </w:p>
          <w:p w:rsidR="00000000" w:rsidRPr="007B0AAD" w:rsidP="007B0AAD">
            <w:pPr>
              <w:pStyle w:val="ListBullet"/>
            </w:pPr>
            <w:r w:rsidRPr="007B0AAD">
              <w:t>Demonstrate the application of commonly used treatment techniques listed under the range of variables</w:t>
            </w:r>
          </w:p>
          <w:p w:rsidR="00000000" w:rsidRPr="007B0AAD" w:rsidP="007B0AAD">
            <w:pPr>
              <w:pStyle w:val="ListBullet"/>
            </w:pPr>
            <w:r w:rsidRPr="007B0AAD">
              <w:t>Manage time throughout consultation and treatment</w:t>
            </w:r>
          </w:p>
          <w:p w:rsidR="00000000" w:rsidRPr="007B0AAD" w:rsidP="007B0AAD">
            <w:pPr>
              <w:pStyle w:val="ListBullet"/>
            </w:pPr>
            <w:r w:rsidRPr="007B0AAD">
              <w:t>Write referrals, appraisal letters for insurance companies and other documentation</w:t>
            </w:r>
          </w:p>
          <w:p w:rsidR="00000000" w:rsidRPr="007B0AAD" w:rsidP="007B0AAD">
            <w:pPr>
              <w:pStyle w:val="ListBullet"/>
            </w:pPr>
            <w:r w:rsidRPr="007B0AAD">
              <w:t>Use equipment and resources competently and safely</w:t>
            </w:r>
          </w:p>
          <w:p w:rsidR="00000000" w:rsidRPr="007B0AAD" w:rsidP="007B0AAD">
            <w:pPr>
              <w:pStyle w:val="ListBullet"/>
            </w:pPr>
            <w:r w:rsidRPr="007B0AAD">
              <w:t>Communicate effectively with client</w:t>
            </w:r>
          </w:p>
          <w:p w:rsidR="00000000" w:rsidRPr="007B0AAD" w:rsidP="007B0AAD">
            <w:pPr>
              <w:pStyle w:val="ListBullet"/>
            </w:pPr>
            <w:r w:rsidRPr="007B0AAD">
              <w:t>Implement treatment plans to achieve optimal health, rehabilitation, or to improve qua</w:t>
            </w:r>
            <w:r w:rsidRPr="007B0AAD">
              <w:t xml:space="preserve">lity of life </w:t>
            </w:r>
          </w:p>
          <w:p w:rsidR="00000000" w:rsidRPr="007B0AAD" w:rsidP="007B0AAD">
            <w:pPr>
              <w:pStyle w:val="ListBullet"/>
            </w:pPr>
            <w:r w:rsidRPr="007B0AAD">
              <w:t>Demonstrate the application of commonly used treatment techniques listed under the range of variables</w:t>
            </w:r>
          </w:p>
          <w:p w:rsidR="00000000" w:rsidRPr="007B0AAD" w:rsidP="007B0AAD">
            <w:pPr>
              <w:pStyle w:val="ListBullet"/>
            </w:pPr>
            <w:r w:rsidRPr="007B0AAD">
              <w:t>Refer to other health care professional</w:t>
            </w:r>
          </w:p>
          <w:p w:rsidR="00000000" w:rsidRPr="007B0AAD" w:rsidP="007B0AAD">
            <w:pPr>
              <w:pStyle w:val="ListBullet"/>
            </w:pPr>
            <w:r w:rsidRPr="007B0AAD">
              <w:t>Prepare client for treatment according to Aromatherapy principles</w:t>
            </w:r>
          </w:p>
          <w:p w:rsidR="00000000" w:rsidRPr="007B0AAD" w:rsidP="007B0AAD">
            <w:pPr>
              <w:pStyle w:val="ListBullet"/>
            </w:pPr>
            <w:r w:rsidRPr="007B0AAD">
              <w:t>Provide treatment</w:t>
            </w:r>
          </w:p>
          <w:p w:rsidR="00000000" w:rsidRPr="007B0AAD" w:rsidP="007B0AAD">
            <w:pPr>
              <w:pStyle w:val="ListBullet"/>
            </w:pPr>
            <w:r w:rsidRPr="007B0AAD">
              <w:t>Document recomme</w:t>
            </w:r>
            <w:r w:rsidRPr="007B0AAD">
              <w:t>ndations and client responses</w:t>
            </w:r>
          </w:p>
          <w:p w:rsidR="00000000" w:rsidRPr="007B0AAD" w:rsidP="007B0AAD">
            <w:pPr>
              <w:pStyle w:val="ListBullet"/>
            </w:pPr>
            <w:r w:rsidRPr="007B0AAD">
              <w:t>Review treatment plan</w:t>
            </w:r>
          </w:p>
          <w:p w:rsidR="00000000" w:rsidRPr="007B0AAD" w:rsidP="007B0AAD">
            <w:pPr>
              <w:pStyle w:val="ListBullet"/>
            </w:pPr>
            <w:r w:rsidRPr="007B0AAD">
              <w:t>Deliver treatment or care which is consistent with legislative and regulatory requirements</w:t>
            </w:r>
          </w:p>
        </w:tc>
      </w:tr>
    </w:tbl>
    <w:p w:rsidR="00C741C3" w:rsidP="007B0AAD">
      <w:pPr>
        <w:pStyle w:val="BodyText"/>
      </w:pPr>
    </w:p>
    <w:p w:rsidR="00C741C3" w:rsidP="007B0AAD">
      <w:pPr>
        <w:pStyle w:val="BodyText"/>
      </w:pPr>
    </w:p>
    <w:p w:rsidR="00000000" w:rsidRPr="007B0AAD" w:rsidP="007B0AAD">
      <w:pPr>
        <w:pStyle w:val="Heading1"/>
      </w:pPr>
      <w:bookmarkStart w:id="10" w:name="O_243715"/>
      <w:bookmarkEnd w:id="10"/>
      <w:r w:rsidRPr="007B0AAD">
        <w:t>Evidence Guide</w:t>
      </w:r>
    </w:p>
    <w:tbl>
      <w:tblPr>
        <w:tblW w:w="0" w:type="auto"/>
        <w:tblLayout w:type="fixed"/>
        <w:tblCellMar>
          <w:left w:w="62" w:type="dxa"/>
          <w:right w:w="62" w:type="dxa"/>
        </w:tblCellMar>
        <w:tblLook w:val="0000"/>
      </w:tblPr>
      <w:tblGrid>
        <w:gridCol w:w="3402"/>
        <w:gridCol w:w="5670"/>
      </w:tblGrid>
      <w:tr w:rsidTr="00C741C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B0AAD">
            <w:pPr>
              <w:pStyle w:val="BodyText"/>
              <w:rPr>
                <w:lang w:val="en-NZ"/>
              </w:rPr>
            </w:pPr>
            <w:r w:rsidRPr="007B0AAD">
              <w:rPr>
                <w:rStyle w:val="SpecialBold"/>
              </w:rPr>
              <w:t>EVIDENCE GUIDE</w:t>
            </w:r>
          </w:p>
        </w:tc>
      </w:tr>
      <w:tr w:rsidTr="00C741C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B0AAD">
            <w:pPr>
              <w:pStyle w:val="BodyText"/>
              <w:rPr>
                <w:lang w:val="en-NZ"/>
              </w:rPr>
            </w:pPr>
          </w:p>
        </w:tc>
      </w:tr>
      <w:tr w:rsidTr="00C741C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B0AAD">
            <w:pPr>
              <w:pStyle w:val="BodyText"/>
              <w:rPr>
                <w:lang w:val="en-NZ"/>
              </w:rPr>
            </w:pPr>
            <w:r w:rsidRPr="007B0AAD">
              <w:t>The evidence guide provides advice on assessment and must be read in conjunction with the Performance Criteria, Required Skills and Knowledge, the Range Statement and the Assessment Guidelines for this Training Package.</w:t>
            </w:r>
          </w:p>
        </w:tc>
      </w:tr>
      <w:tr w:rsidTr="00C741C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B0AAD">
            <w:pPr>
              <w:pStyle w:val="BodyText"/>
              <w:rPr>
                <w:lang w:val="en-NZ"/>
              </w:rPr>
            </w:pPr>
          </w:p>
        </w:tc>
      </w:tr>
      <w:tr w:rsidTr="00C741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B0AAD">
            <w:pPr>
              <w:pStyle w:val="BodyText"/>
              <w:rPr>
                <w:lang w:val="en-NZ"/>
              </w:rPr>
            </w:pPr>
            <w:r w:rsidRPr="007B0AAD">
              <w:rPr>
                <w:rStyle w:val="Emphasis"/>
              </w:rPr>
              <w:t>Critical aspects for assessment</w:t>
            </w:r>
            <w:r w:rsidRPr="007B0AAD">
              <w:rPr>
                <w:rStyle w:val="Emphasis"/>
              </w:rPr>
              <w:t xml:space="preserve"> and evidence required to demonstrate this competency unit</w:t>
            </w:r>
            <w:r w:rsidRPr="007B0AAD">
              <w:t xml:space="preserve">: </w:t>
            </w:r>
            <w:r w:rsidRPr="007B0AAD">
              <w:br/>
            </w:r>
          </w:p>
        </w:tc>
        <w:tc>
          <w:tcPr>
            <w:tcW w:w="5670" w:type="dxa"/>
            <w:tcBorders>
              <w:top w:val="nil"/>
              <w:left w:val="nil"/>
              <w:bottom w:val="nil"/>
              <w:right w:val="nil"/>
            </w:tcBorders>
            <w:tcMar>
              <w:top w:w="0" w:type="dxa"/>
              <w:left w:w="62" w:type="dxa"/>
              <w:bottom w:w="0" w:type="dxa"/>
              <w:right w:w="62" w:type="dxa"/>
            </w:tcMar>
          </w:tcPr>
          <w:p w:rsidR="00000000" w:rsidRPr="007B0AAD" w:rsidP="007B0AAD">
            <w:pPr>
              <w:pStyle w:val="ListBullet"/>
            </w:pPr>
            <w:r w:rsidRPr="007B0AAD">
              <w:t>The individual being assessed must provide evidence of specified essential knowledge as well as skills</w:t>
            </w:r>
          </w:p>
          <w:p w:rsidR="00000000" w:rsidRPr="007B0AAD" w:rsidP="007B0AAD">
            <w:pPr>
              <w:pStyle w:val="ListBullet"/>
            </w:pPr>
            <w:r w:rsidRPr="007B0AAD">
              <w:t>Observation of performance in the workplace or a simulated workplace (defined as a supervised clinic) is essential for assessment of this unit</w:t>
            </w:r>
          </w:p>
          <w:p w:rsidR="00000000" w:rsidRPr="007B0AAD" w:rsidP="007B0AAD">
            <w:pPr>
              <w:pStyle w:val="ListBullet"/>
            </w:pPr>
            <w:r w:rsidRPr="007B0AAD">
              <w:t>Consistency of performance should be demonstrated over the required range of situations relevant to the workplace</w:t>
            </w:r>
          </w:p>
          <w:p w:rsidR="00000000" w:rsidRPr="007B0AAD" w:rsidP="007B0AAD">
            <w:pPr>
              <w:pStyle w:val="ListBullet"/>
            </w:pPr>
            <w:r w:rsidRPr="007B0AAD">
              <w:t>Where, for reasons of safety, space, or access to equipment and resources, assessment takes place away from the workplace, the assessment environment should represent workplace conditions as closely as possible</w:t>
            </w:r>
          </w:p>
          <w:p w:rsidR="00000000" w:rsidRPr="007B0AAD" w:rsidP="007B0AAD">
            <w:pPr>
              <w:pStyle w:val="ListBullet"/>
            </w:pPr>
            <w:r w:rsidRPr="007B0AAD">
              <w:t>Assessment of sole practitioners must includ</w:t>
            </w:r>
            <w:r w:rsidRPr="007B0AAD">
              <w:t>e a range of clinical situations and different client groups covering at minimum, age, culture and gender</w:t>
            </w:r>
          </w:p>
          <w:p w:rsidR="00000000" w:rsidRPr="007B0AAD" w:rsidP="007B0AAD">
            <w:pPr>
              <w:pStyle w:val="ListBullet"/>
            </w:pPr>
            <w:r w:rsidRPr="007B0AAD">
              <w:t>Assessment of sole practitioners must consider their unique workplace context, including:</w:t>
            </w:r>
          </w:p>
          <w:p w:rsidR="00000000" w:rsidRPr="007B0AAD" w:rsidP="007B0AAD">
            <w:pPr>
              <w:pStyle w:val="ListBullet2"/>
            </w:pPr>
            <w:r w:rsidRPr="007B0AAD">
              <w:t>interaction with others in the broader professional communi</w:t>
            </w:r>
            <w:r w:rsidRPr="007B0AAD">
              <w:t>ty as part of the sole practitioner's workplace</w:t>
            </w:r>
          </w:p>
          <w:p w:rsidR="00000000" w:rsidRPr="007B0AAD" w:rsidP="007B0AAD">
            <w:pPr>
              <w:pStyle w:val="ListBullet2"/>
            </w:pPr>
            <w:r w:rsidRPr="007B0AAD">
              <w:t>scope of practice as detailed in the qualification and component competency units</w:t>
            </w:r>
          </w:p>
          <w:p w:rsidR="00000000" w:rsidRPr="007B0AAD" w:rsidP="007B0AAD">
            <w:pPr>
              <w:pStyle w:val="ListBullet2"/>
            </w:pPr>
            <w:r w:rsidRPr="007B0AAD">
              <w:t>holistic/integrated assessment including:</w:t>
            </w:r>
          </w:p>
          <w:p w:rsidR="00000000" w:rsidRPr="007B0AAD" w:rsidP="007B0AAD">
            <w:pPr>
              <w:pStyle w:val="ListBullet2"/>
            </w:pPr>
            <w:r w:rsidRPr="007B0AAD">
              <w:t>working within the practice framework</w:t>
            </w:r>
          </w:p>
          <w:p w:rsidR="00000000" w:rsidRPr="007B0AAD" w:rsidP="007B0AAD">
            <w:pPr>
              <w:pStyle w:val="ListBullet2"/>
            </w:pPr>
            <w:r w:rsidRPr="007B0AAD">
              <w:t>performing a health assessment</w:t>
            </w:r>
          </w:p>
          <w:p w:rsidR="00000000" w:rsidRPr="007B0AAD" w:rsidP="007B0AAD">
            <w:pPr>
              <w:pStyle w:val="ListBullet2"/>
            </w:pPr>
            <w:r w:rsidRPr="007B0AAD">
              <w:t>assessing the c</w:t>
            </w:r>
            <w:r w:rsidRPr="007B0AAD">
              <w:t>lient</w:t>
            </w:r>
          </w:p>
          <w:p w:rsidR="00000000" w:rsidRPr="007B0AAD" w:rsidP="007B0AAD">
            <w:pPr>
              <w:pStyle w:val="ListBullet2"/>
            </w:pPr>
            <w:r w:rsidRPr="007B0AAD">
              <w:t>planning treatment</w:t>
            </w:r>
          </w:p>
          <w:p w:rsidR="00000000" w:rsidP="007B0AAD">
            <w:pPr>
              <w:pStyle w:val="ListBullet2"/>
              <w:rPr>
                <w:lang w:val="en-NZ"/>
              </w:rPr>
            </w:pPr>
            <w:r w:rsidRPr="007B0AAD">
              <w:t>providing treatment</w:t>
            </w:r>
          </w:p>
        </w:tc>
      </w:tr>
      <w:tr w:rsidTr="00C741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B0AAD">
            <w:pPr>
              <w:pStyle w:val="BodyText"/>
              <w:rPr>
                <w:lang w:val="en-NZ"/>
              </w:rPr>
            </w:pPr>
          </w:p>
        </w:tc>
      </w:tr>
      <w:tr w:rsidTr="00C741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B0AAD">
            <w:pPr>
              <w:pStyle w:val="BodyText"/>
              <w:rPr>
                <w:lang w:val="en-NZ"/>
              </w:rPr>
            </w:pPr>
            <w:r w:rsidRPr="007B0AAD">
              <w:rPr>
                <w:rStyle w:val="Emphasis"/>
              </w:rPr>
              <w:t>Access and equity considerations</w:t>
            </w:r>
            <w:r w:rsidRPr="007B0AAD">
              <w:t>:</w:t>
            </w:r>
          </w:p>
        </w:tc>
        <w:tc>
          <w:tcPr>
            <w:tcW w:w="5670" w:type="dxa"/>
            <w:tcBorders>
              <w:top w:val="nil"/>
              <w:left w:val="nil"/>
              <w:bottom w:val="nil"/>
              <w:right w:val="nil"/>
            </w:tcBorders>
            <w:tcMar>
              <w:top w:w="0" w:type="dxa"/>
              <w:left w:w="62" w:type="dxa"/>
              <w:bottom w:w="0" w:type="dxa"/>
              <w:right w:w="62" w:type="dxa"/>
            </w:tcMar>
          </w:tcPr>
          <w:p w:rsidR="00000000" w:rsidRPr="007B0AAD" w:rsidP="007B0AAD">
            <w:pPr>
              <w:pStyle w:val="ListBullet"/>
            </w:pPr>
            <w:r w:rsidRPr="007B0AAD">
              <w:t>All workers in the health industry should be aware of access and equity issues in relation to their own area of work</w:t>
            </w:r>
          </w:p>
          <w:p w:rsidR="00000000" w:rsidRPr="007B0AAD" w:rsidP="007B0AAD">
            <w:pPr>
              <w:pStyle w:val="ListBullet"/>
            </w:pPr>
            <w:r w:rsidRPr="007B0AAD">
              <w:t xml:space="preserve">All workers should develop their ability to work in a culturally diverse environment </w:t>
            </w:r>
          </w:p>
          <w:p w:rsidR="00000000" w:rsidRPr="007B0AAD" w:rsidP="007B0AAD">
            <w:pPr>
              <w:pStyle w:val="ListBullet"/>
            </w:pPr>
            <w:r w:rsidRPr="007B0AAD">
              <w:t>In recognition of particular health issues facing Aboriginal and Torres Strait Islander communities, workers should be aware of cultural, historical and current issues im</w:t>
            </w:r>
            <w:r w:rsidRPr="007B0AAD">
              <w:t>pacting on health of Aboriginal and Torres Strait Islander people</w:t>
            </w:r>
          </w:p>
          <w:p w:rsidR="00000000" w:rsidP="007B0AAD">
            <w:pPr>
              <w:pStyle w:val="ListBullet"/>
              <w:rPr>
                <w:lang w:val="en-NZ"/>
              </w:rPr>
            </w:pPr>
            <w:r w:rsidRPr="007B0AAD">
              <w:t>Assessors and trainers must take into account relevant access and equity issues, in particular relating to factors impacting on health of Aboriginal and/or Torres Strait Islander clients and</w:t>
            </w:r>
            <w:r w:rsidRPr="007B0AAD">
              <w:t xml:space="preserve"> communities</w:t>
            </w:r>
          </w:p>
        </w:tc>
      </w:tr>
      <w:tr w:rsidTr="00C741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B0AAD">
            <w:pPr>
              <w:pStyle w:val="BodyText"/>
              <w:rPr>
                <w:lang w:val="en-NZ"/>
              </w:rPr>
            </w:pPr>
          </w:p>
        </w:tc>
      </w:tr>
      <w:tr w:rsidTr="00C741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B0AAD">
            <w:pPr>
              <w:pStyle w:val="BodyText"/>
              <w:rPr>
                <w:lang w:val="en-NZ"/>
              </w:rPr>
            </w:pPr>
            <w:r w:rsidRPr="007B0AAD">
              <w:rPr>
                <w:rStyle w:val="Emphasis"/>
              </w:rPr>
              <w:t>Context of and specific resources for assessment</w:t>
            </w:r>
            <w:r w:rsidRPr="007B0AAD">
              <w:t xml:space="preserve">: </w:t>
            </w:r>
          </w:p>
        </w:tc>
        <w:tc>
          <w:tcPr>
            <w:tcW w:w="5670" w:type="dxa"/>
            <w:tcBorders>
              <w:top w:val="nil"/>
              <w:left w:val="nil"/>
              <w:bottom w:val="nil"/>
              <w:right w:val="nil"/>
            </w:tcBorders>
            <w:tcMar>
              <w:top w:w="0" w:type="dxa"/>
              <w:left w:w="62" w:type="dxa"/>
              <w:bottom w:w="0" w:type="dxa"/>
              <w:right w:w="62" w:type="dxa"/>
            </w:tcMar>
          </w:tcPr>
          <w:p w:rsidR="00000000" w:rsidRPr="007B0AAD" w:rsidP="007B0AAD">
            <w:pPr>
              <w:pStyle w:val="ListBullet"/>
            </w:pPr>
            <w:r w:rsidRPr="007B0AAD">
              <w:t>Resources essential for assessment include:</w:t>
            </w:r>
          </w:p>
          <w:p w:rsidR="00000000" w:rsidRPr="007B0AAD" w:rsidP="007B0AAD">
            <w:pPr>
              <w:pStyle w:val="ListBullet2"/>
            </w:pPr>
            <w:r w:rsidRPr="007B0AAD">
              <w:t>An appropriately stocked and equipped clinic or simulated clinic environment</w:t>
            </w:r>
          </w:p>
          <w:p w:rsidR="00000000" w:rsidRPr="007B0AAD" w:rsidP="007B0AAD">
            <w:pPr>
              <w:pStyle w:val="ListBullet2"/>
            </w:pPr>
            <w:r w:rsidRPr="007B0AAD">
              <w:t>Relevant texts and manuals</w:t>
            </w:r>
          </w:p>
          <w:p w:rsidR="00000000" w:rsidP="007B0AAD">
            <w:pPr>
              <w:pStyle w:val="ListBullet2"/>
              <w:rPr>
                <w:lang w:val="en-NZ"/>
              </w:rPr>
            </w:pPr>
            <w:r w:rsidRPr="007B0AAD">
              <w:t>Skilled assessors</w:t>
            </w:r>
          </w:p>
        </w:tc>
      </w:tr>
      <w:tr w:rsidTr="00C741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B0AAD">
            <w:pPr>
              <w:pStyle w:val="BodyText"/>
              <w:rPr>
                <w:lang w:val="en-NZ"/>
              </w:rPr>
            </w:pPr>
          </w:p>
        </w:tc>
      </w:tr>
      <w:tr w:rsidTr="00C741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B0AAD">
            <w:pPr>
              <w:pStyle w:val="BodyText"/>
              <w:rPr>
                <w:lang w:val="en-NZ"/>
              </w:rPr>
            </w:pPr>
            <w:r w:rsidRPr="007B0AAD">
              <w:rPr>
                <w:rStyle w:val="Emphasis"/>
              </w:rPr>
              <w:t xml:space="preserve">Method of </w:t>
            </w:r>
            <w:r w:rsidRPr="007B0AAD">
              <w:rPr>
                <w:rStyle w:val="Emphasis"/>
              </w:rPr>
              <w:t>assessment</w:t>
            </w:r>
          </w:p>
        </w:tc>
        <w:tc>
          <w:tcPr>
            <w:tcW w:w="5670" w:type="dxa"/>
            <w:tcBorders>
              <w:top w:val="nil"/>
              <w:left w:val="nil"/>
              <w:bottom w:val="nil"/>
              <w:right w:val="nil"/>
            </w:tcBorders>
            <w:tcMar>
              <w:top w:w="0" w:type="dxa"/>
              <w:left w:w="62" w:type="dxa"/>
              <w:bottom w:w="0" w:type="dxa"/>
              <w:right w:w="62" w:type="dxa"/>
            </w:tcMar>
          </w:tcPr>
          <w:p w:rsidR="00000000" w:rsidRPr="007B0AAD" w:rsidP="007B0AAD">
            <w:pPr>
              <w:pStyle w:val="ListBullet"/>
            </w:pPr>
            <w:r w:rsidRPr="007B0AAD">
              <w:t>Observation in the work place</w:t>
            </w:r>
          </w:p>
          <w:p w:rsidR="00000000" w:rsidRPr="007B0AAD" w:rsidP="007B0AAD">
            <w:pPr>
              <w:pStyle w:val="ListBullet"/>
            </w:pPr>
            <w:r w:rsidRPr="007B0AAD">
              <w:t>Explanations of technique</w:t>
            </w:r>
          </w:p>
          <w:p w:rsidR="00000000" w:rsidRPr="007B0AAD" w:rsidP="007B0AAD">
            <w:pPr>
              <w:pStyle w:val="ListBullet"/>
            </w:pPr>
            <w:r w:rsidRPr="007B0AAD">
              <w:t>Written assignments/projects</w:t>
            </w:r>
          </w:p>
          <w:p w:rsidR="00000000" w:rsidRPr="007B0AAD" w:rsidP="007B0AAD">
            <w:pPr>
              <w:pStyle w:val="ListBullet"/>
            </w:pPr>
            <w:r w:rsidRPr="007B0AAD">
              <w:t>Case study and scenario as a basis for discussion of issues and strategies to contribute to best practice</w:t>
            </w:r>
          </w:p>
          <w:p w:rsidR="00000000" w:rsidRPr="007B0AAD" w:rsidP="007B0AAD">
            <w:pPr>
              <w:pStyle w:val="ListBullet"/>
            </w:pPr>
            <w:r w:rsidRPr="007B0AAD">
              <w:t>Questioning</w:t>
            </w:r>
          </w:p>
          <w:p w:rsidR="00000000" w:rsidRPr="007B0AAD" w:rsidP="007B0AAD">
            <w:pPr>
              <w:pStyle w:val="ListBullet"/>
            </w:pPr>
            <w:r w:rsidRPr="007B0AAD">
              <w:t>Role play simulation</w:t>
            </w:r>
          </w:p>
          <w:p w:rsidR="00000000" w:rsidP="007B0AAD">
            <w:pPr>
              <w:pStyle w:val="ListBullet"/>
              <w:rPr>
                <w:lang w:val="en-NZ"/>
              </w:rPr>
            </w:pPr>
            <w:r w:rsidRPr="007B0AAD">
              <w:t>Clinical skills involving direct client care are to be assessed initially in a simulated clinical setting. If successful, a second assessment is to be conducted during workplace application under direct supervision</w:t>
            </w:r>
          </w:p>
        </w:tc>
      </w:tr>
      <w:tr w:rsidTr="00C741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B0AAD">
            <w:pPr>
              <w:pStyle w:val="BodyText"/>
              <w:rPr>
                <w:lang w:val="en-NZ"/>
              </w:rPr>
            </w:pPr>
          </w:p>
        </w:tc>
      </w:tr>
      <w:tr w:rsidTr="00C741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B0AAD">
            <w:pPr>
              <w:pStyle w:val="BodyText"/>
              <w:rPr>
                <w:lang w:val="en-NZ"/>
              </w:rPr>
            </w:pPr>
            <w:r w:rsidRPr="007B0AAD">
              <w:rPr>
                <w:rStyle w:val="Emphasis"/>
              </w:rPr>
              <w:t>Related units</w:t>
            </w:r>
            <w:r w:rsidRPr="007B0AAD">
              <w:t>:</w:t>
            </w:r>
          </w:p>
        </w:tc>
        <w:tc>
          <w:tcPr>
            <w:tcW w:w="5670" w:type="dxa"/>
            <w:tcBorders>
              <w:top w:val="nil"/>
              <w:left w:val="nil"/>
              <w:bottom w:val="nil"/>
              <w:right w:val="nil"/>
            </w:tcBorders>
            <w:tcMar>
              <w:top w:w="0" w:type="dxa"/>
              <w:left w:w="62" w:type="dxa"/>
              <w:bottom w:w="0" w:type="dxa"/>
              <w:right w:w="62" w:type="dxa"/>
            </w:tcMar>
          </w:tcPr>
          <w:p w:rsidR="00000000" w:rsidRPr="007B0AAD" w:rsidP="007B0AAD">
            <w:pPr>
              <w:pStyle w:val="BodyText"/>
            </w:pPr>
            <w:r w:rsidRPr="007B0AAD">
              <w:t>This unit should be as</w:t>
            </w:r>
            <w:r w:rsidRPr="007B0AAD">
              <w:t>sessed after or in conjunction with related unit:</w:t>
            </w:r>
          </w:p>
          <w:p w:rsidR="00000000" w:rsidP="007B0AAD">
            <w:pPr>
              <w:pStyle w:val="ListBullet"/>
              <w:rPr>
                <w:lang w:val="en-NZ"/>
              </w:rPr>
            </w:pPr>
            <w:r w:rsidRPr="007B0AAD">
              <w:t>HLTARO401B Work within an aromatherapy framework</w:t>
            </w:r>
          </w:p>
        </w:tc>
      </w:tr>
      <w:tr w:rsidTr="00C741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B0AAD" w:rsidP="007B0AAD">
            <w:pPr>
              <w:pStyle w:val="BodyText"/>
            </w:pPr>
          </w:p>
        </w:tc>
      </w:tr>
    </w:tbl>
    <w:p w:rsidR="00C741C3" w:rsidP="007B0AAD">
      <w:pPr>
        <w:pStyle w:val="BodyText"/>
      </w:pPr>
    </w:p>
    <w:p w:rsidR="00C741C3" w:rsidP="007B0AAD">
      <w:pPr>
        <w:pStyle w:val="BodyText"/>
      </w:pPr>
    </w:p>
    <w:p w:rsidR="00000000" w:rsidRPr="007B0AAD" w:rsidP="007B0AAD">
      <w:pPr>
        <w:pStyle w:val="Heading1"/>
      </w:pPr>
      <w:bookmarkStart w:id="11" w:name="O_251698"/>
      <w:bookmarkEnd w:id="11"/>
      <w:r w:rsidRPr="007B0AAD">
        <w:t>Range Statement</w:t>
      </w:r>
    </w:p>
    <w:tbl>
      <w:tblPr>
        <w:tblW w:w="0" w:type="auto"/>
        <w:tblLayout w:type="fixed"/>
        <w:tblCellMar>
          <w:left w:w="62" w:type="dxa"/>
          <w:right w:w="62" w:type="dxa"/>
        </w:tblCellMar>
        <w:tblLook w:val="0000"/>
      </w:tblPr>
      <w:tblGrid>
        <w:gridCol w:w="3402"/>
        <w:gridCol w:w="5670"/>
      </w:tblGrid>
      <w:tr w:rsidTr="00C741C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B0AAD">
            <w:pPr>
              <w:pStyle w:val="BodyText"/>
              <w:rPr>
                <w:lang w:val="en-NZ"/>
              </w:rPr>
            </w:pPr>
            <w:r w:rsidRPr="007B0AAD">
              <w:rPr>
                <w:rStyle w:val="SpecialBold"/>
              </w:rPr>
              <w:t>RANGE STATEMENT</w:t>
            </w:r>
          </w:p>
        </w:tc>
      </w:tr>
      <w:tr w:rsidTr="00C741C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B0AAD">
            <w:pPr>
              <w:pStyle w:val="BodyText"/>
              <w:rPr>
                <w:lang w:val="en-NZ"/>
              </w:rPr>
            </w:pPr>
          </w:p>
        </w:tc>
      </w:tr>
      <w:tr w:rsidTr="00C741C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B0AAD">
            <w:pPr>
              <w:pStyle w:val="BodyText"/>
              <w:rPr>
                <w:lang w:val="en-NZ"/>
              </w:rPr>
            </w:pPr>
            <w:r w:rsidRPr="007B0AAD">
              <w:t>The Range Statement relates to the unit of competency as a whole. It allows for different work environments and situations that may affect performance. Add any essential operating conditions that may be present with training and assessment depending on the</w:t>
            </w:r>
            <w:r w:rsidRPr="007B0AAD">
              <w:t xml:space="preserve"> work situation, needs of the candidate, accessibility of the item, and local industry and regional contexts.</w:t>
            </w:r>
          </w:p>
        </w:tc>
      </w:tr>
      <w:tr w:rsidTr="00C741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B0AAD">
            <w:pPr>
              <w:pStyle w:val="BodyText"/>
              <w:rPr>
                <w:lang w:val="en-NZ"/>
              </w:rPr>
            </w:pPr>
          </w:p>
        </w:tc>
      </w:tr>
      <w:tr w:rsidTr="00C741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B0AAD">
            <w:pPr>
              <w:pStyle w:val="BodyText"/>
              <w:rPr>
                <w:lang w:val="en-NZ"/>
              </w:rPr>
            </w:pPr>
            <w:r w:rsidRPr="007B0AAD">
              <w:rPr>
                <w:rStyle w:val="Emphasis"/>
              </w:rPr>
              <w:t>Factors which interfere with the effectiveness of treatment may include</w:t>
            </w:r>
            <w:r w:rsidRPr="007B0AAD">
              <w:t>:</w:t>
            </w:r>
          </w:p>
        </w:tc>
        <w:tc>
          <w:tcPr>
            <w:tcW w:w="5670" w:type="dxa"/>
            <w:tcBorders>
              <w:top w:val="nil"/>
              <w:left w:val="nil"/>
              <w:bottom w:val="nil"/>
              <w:right w:val="nil"/>
            </w:tcBorders>
            <w:tcMar>
              <w:top w:w="0" w:type="dxa"/>
              <w:left w:w="62" w:type="dxa"/>
              <w:bottom w:w="0" w:type="dxa"/>
              <w:right w:w="62" w:type="dxa"/>
            </w:tcMar>
          </w:tcPr>
          <w:p w:rsidR="00000000" w:rsidRPr="007B0AAD" w:rsidP="007B0AAD">
            <w:pPr>
              <w:pStyle w:val="ListBullet"/>
            </w:pPr>
            <w:r w:rsidRPr="007B0AAD">
              <w:t xml:space="preserve">Other medical treatment being undertaken </w:t>
            </w:r>
          </w:p>
          <w:p w:rsidR="00000000" w:rsidRPr="007B0AAD" w:rsidP="007B0AAD">
            <w:pPr>
              <w:pStyle w:val="ListBullet"/>
            </w:pPr>
            <w:r w:rsidRPr="007B0AAD">
              <w:t>Client physical and psych</w:t>
            </w:r>
            <w:r w:rsidRPr="007B0AAD">
              <w:t xml:space="preserve">ological readiness and/or wellness </w:t>
            </w:r>
          </w:p>
          <w:p w:rsidR="00000000" w:rsidRPr="007B0AAD" w:rsidP="007B0AAD">
            <w:pPr>
              <w:pStyle w:val="ListBullet"/>
            </w:pPr>
            <w:r w:rsidRPr="007B0AAD">
              <w:t>Cultural factors</w:t>
            </w:r>
          </w:p>
          <w:p w:rsidR="00000000" w:rsidRPr="007B0AAD" w:rsidP="007B0AAD">
            <w:pPr>
              <w:pStyle w:val="ListBullet"/>
            </w:pPr>
            <w:r w:rsidRPr="007B0AAD">
              <w:t>Contra-indications to treatment</w:t>
            </w:r>
          </w:p>
          <w:p w:rsidR="00000000" w:rsidP="007B0AAD">
            <w:pPr>
              <w:pStyle w:val="ListBullet"/>
              <w:rPr>
                <w:lang w:val="en-NZ"/>
              </w:rPr>
            </w:pPr>
            <w:r w:rsidRPr="007B0AAD">
              <w:t>Post aromatherapy massage activity</w:t>
            </w:r>
          </w:p>
        </w:tc>
      </w:tr>
      <w:tr w:rsidTr="00C741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B0AAD">
            <w:pPr>
              <w:pStyle w:val="BodyText"/>
              <w:rPr>
                <w:lang w:val="en-NZ"/>
              </w:rPr>
            </w:pPr>
          </w:p>
        </w:tc>
      </w:tr>
      <w:tr w:rsidTr="00C741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B0AAD">
            <w:pPr>
              <w:pStyle w:val="BodyText"/>
              <w:rPr>
                <w:lang w:val="en-NZ"/>
              </w:rPr>
            </w:pPr>
            <w:r w:rsidRPr="007B0AAD">
              <w:rPr>
                <w:rStyle w:val="Emphasis"/>
              </w:rPr>
              <w:t>Mode of administration may include</w:t>
            </w:r>
            <w:r w:rsidRPr="007B0AAD">
              <w:t>:</w:t>
            </w:r>
          </w:p>
        </w:tc>
        <w:tc>
          <w:tcPr>
            <w:tcW w:w="5670" w:type="dxa"/>
            <w:tcBorders>
              <w:top w:val="nil"/>
              <w:left w:val="nil"/>
              <w:bottom w:val="nil"/>
              <w:right w:val="nil"/>
            </w:tcBorders>
            <w:tcMar>
              <w:top w:w="0" w:type="dxa"/>
              <w:left w:w="62" w:type="dxa"/>
              <w:bottom w:w="0" w:type="dxa"/>
              <w:right w:w="62" w:type="dxa"/>
            </w:tcMar>
          </w:tcPr>
          <w:p w:rsidR="00000000" w:rsidRPr="007B0AAD" w:rsidP="007B0AAD">
            <w:pPr>
              <w:pStyle w:val="ListBullet"/>
            </w:pPr>
            <w:r w:rsidRPr="007B0AAD">
              <w:t>Exposure of sections of body</w:t>
            </w:r>
          </w:p>
          <w:p w:rsidR="00000000" w:rsidRPr="007B0AAD" w:rsidP="007B0AAD">
            <w:pPr>
              <w:pStyle w:val="ListBullet"/>
            </w:pPr>
            <w:r w:rsidRPr="007B0AAD">
              <w:t>Rotating of exposure around the body</w:t>
            </w:r>
          </w:p>
          <w:p w:rsidR="00000000" w:rsidRPr="007B0AAD" w:rsidP="007B0AAD">
            <w:pPr>
              <w:pStyle w:val="ListBullet"/>
            </w:pPr>
            <w:r w:rsidRPr="007B0AAD">
              <w:t>Use of oils and treatments</w:t>
            </w:r>
          </w:p>
          <w:p w:rsidR="00000000" w:rsidRPr="007B0AAD" w:rsidP="007B0AAD">
            <w:pPr>
              <w:pStyle w:val="ListBullet"/>
            </w:pPr>
            <w:r w:rsidRPr="007B0AAD">
              <w:t>Requirement for feedback and interaction</w:t>
            </w:r>
          </w:p>
          <w:p w:rsidR="00000000" w:rsidRPr="007B0AAD" w:rsidP="007B0AAD">
            <w:pPr>
              <w:pStyle w:val="ListBullet"/>
            </w:pPr>
            <w:r w:rsidRPr="007B0AAD">
              <w:t>Massage techniques may include:</w:t>
            </w:r>
          </w:p>
          <w:p w:rsidR="00000000" w:rsidRPr="007B0AAD" w:rsidP="007B0AAD">
            <w:pPr>
              <w:pStyle w:val="ListBullet2"/>
            </w:pPr>
            <w:r w:rsidRPr="007B0AAD">
              <w:t>effeurage</w:t>
            </w:r>
          </w:p>
          <w:p w:rsidR="00000000" w:rsidRPr="007B0AAD" w:rsidP="007B0AAD">
            <w:pPr>
              <w:pStyle w:val="ListBullet2"/>
            </w:pPr>
            <w:r w:rsidRPr="007B0AAD">
              <w:t>kneading</w:t>
            </w:r>
          </w:p>
          <w:p w:rsidR="00000000" w:rsidRPr="007B0AAD" w:rsidP="007B0AAD">
            <w:pPr>
              <w:pStyle w:val="ListBullet2"/>
            </w:pPr>
            <w:r w:rsidRPr="007B0AAD">
              <w:t>neuro-muscular</w:t>
            </w:r>
          </w:p>
          <w:p w:rsidR="00000000" w:rsidRPr="007B0AAD" w:rsidP="007B0AAD">
            <w:pPr>
              <w:pStyle w:val="ListBullet2"/>
            </w:pPr>
            <w:r w:rsidRPr="007B0AAD">
              <w:t>lymphatic drainage</w:t>
            </w:r>
          </w:p>
          <w:p w:rsidR="00000000" w:rsidRPr="007B0AAD" w:rsidP="007B0AAD">
            <w:pPr>
              <w:pStyle w:val="ListBullet2"/>
            </w:pPr>
            <w:r w:rsidRPr="007B0AAD">
              <w:t>acupressure</w:t>
            </w:r>
          </w:p>
          <w:p w:rsidR="00000000" w:rsidRPr="007B0AAD" w:rsidP="007B0AAD">
            <w:pPr>
              <w:pStyle w:val="ListBullet2"/>
            </w:pPr>
            <w:r w:rsidRPr="007B0AAD">
              <w:t>reflexology</w:t>
            </w:r>
          </w:p>
          <w:p w:rsidR="00000000" w:rsidRPr="007B0AAD" w:rsidP="007B0AAD">
            <w:pPr>
              <w:pStyle w:val="ListBullet2"/>
            </w:pPr>
            <w:r w:rsidRPr="007B0AAD">
              <w:t>polarity therapy techniques</w:t>
            </w:r>
          </w:p>
          <w:p w:rsidR="00000000" w:rsidRPr="007B0AAD" w:rsidP="007B0AAD">
            <w:pPr>
              <w:pStyle w:val="ListBullet"/>
            </w:pPr>
            <w:r w:rsidRPr="007B0AAD">
              <w:t>Variations in application intensity</w:t>
            </w:r>
          </w:p>
          <w:p w:rsidR="00000000" w:rsidP="007B0AAD">
            <w:pPr>
              <w:pStyle w:val="ListBullet"/>
              <w:rPr>
                <w:lang w:val="en-NZ"/>
              </w:rPr>
            </w:pPr>
            <w:r w:rsidRPr="007B0AAD">
              <w:t>Requirement of specified positioning of client</w:t>
            </w:r>
          </w:p>
        </w:tc>
      </w:tr>
      <w:tr w:rsidTr="00C741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B0AAD">
            <w:pPr>
              <w:pStyle w:val="BodyText"/>
              <w:rPr>
                <w:lang w:val="en-NZ"/>
              </w:rPr>
            </w:pPr>
          </w:p>
        </w:tc>
      </w:tr>
      <w:tr w:rsidTr="00C741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B0AAD">
            <w:pPr>
              <w:pStyle w:val="BodyText"/>
              <w:rPr>
                <w:lang w:val="en-NZ"/>
              </w:rPr>
            </w:pPr>
            <w:r w:rsidRPr="007B0AAD">
              <w:rPr>
                <w:rStyle w:val="Emphasis"/>
              </w:rPr>
              <w:t>Reactions may include</w:t>
            </w:r>
            <w:r w:rsidRPr="007B0AAD">
              <w:t>:</w:t>
            </w:r>
          </w:p>
        </w:tc>
        <w:tc>
          <w:tcPr>
            <w:tcW w:w="5670" w:type="dxa"/>
            <w:tcBorders>
              <w:top w:val="nil"/>
              <w:left w:val="nil"/>
              <w:bottom w:val="nil"/>
              <w:right w:val="nil"/>
            </w:tcBorders>
            <w:tcMar>
              <w:top w:w="0" w:type="dxa"/>
              <w:left w:w="62" w:type="dxa"/>
              <w:bottom w:w="0" w:type="dxa"/>
              <w:right w:w="62" w:type="dxa"/>
            </w:tcMar>
          </w:tcPr>
          <w:p w:rsidR="00000000" w:rsidRPr="007B0AAD" w:rsidP="007B0AAD">
            <w:pPr>
              <w:pStyle w:val="ListBullet"/>
            </w:pPr>
            <w:r w:rsidRPr="007B0AAD">
              <w:t xml:space="preserve">Pain and/or discomfort </w:t>
            </w:r>
          </w:p>
          <w:p w:rsidR="00000000" w:rsidRPr="007B0AAD" w:rsidP="007B0AAD">
            <w:pPr>
              <w:pStyle w:val="ListBullet"/>
            </w:pPr>
            <w:r w:rsidRPr="007B0AAD">
              <w:t>Feedback - verbal, tactile, visual</w:t>
            </w:r>
          </w:p>
          <w:p w:rsidR="00000000" w:rsidRPr="007B0AAD" w:rsidP="007B0AAD">
            <w:pPr>
              <w:pStyle w:val="ListBullet"/>
            </w:pPr>
            <w:r w:rsidRPr="007B0AAD">
              <w:t>Muscular spasms</w:t>
            </w:r>
          </w:p>
          <w:p w:rsidR="00000000" w:rsidRPr="007B0AAD" w:rsidP="007B0AAD">
            <w:pPr>
              <w:pStyle w:val="ListBullet"/>
            </w:pPr>
            <w:r w:rsidRPr="007B0AAD">
              <w:t>Allergy to oils or treatments used</w:t>
            </w:r>
          </w:p>
          <w:p w:rsidR="00000000" w:rsidP="007B0AAD">
            <w:pPr>
              <w:pStyle w:val="ListBullet"/>
              <w:rPr>
                <w:lang w:val="en-NZ"/>
              </w:rPr>
            </w:pPr>
            <w:r w:rsidRPr="007B0AAD">
              <w:t>Temperature discomfort</w:t>
            </w:r>
          </w:p>
        </w:tc>
      </w:tr>
      <w:tr w:rsidTr="00C741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B0AAD">
            <w:pPr>
              <w:pStyle w:val="BodyText"/>
              <w:rPr>
                <w:lang w:val="en-NZ"/>
              </w:rPr>
            </w:pPr>
          </w:p>
        </w:tc>
      </w:tr>
      <w:tr w:rsidTr="00C741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B0AAD">
            <w:pPr>
              <w:pStyle w:val="BodyText"/>
              <w:rPr>
                <w:lang w:val="en-NZ"/>
              </w:rPr>
            </w:pPr>
            <w:r w:rsidRPr="007B0AAD">
              <w:rPr>
                <w:rStyle w:val="Emphasis"/>
              </w:rPr>
              <w:t>Responses to reactions may include</w:t>
            </w:r>
            <w:r w:rsidRPr="007B0AAD">
              <w:t>:</w:t>
            </w:r>
          </w:p>
        </w:tc>
        <w:tc>
          <w:tcPr>
            <w:tcW w:w="5670" w:type="dxa"/>
            <w:tcBorders>
              <w:top w:val="nil"/>
              <w:left w:val="nil"/>
              <w:bottom w:val="nil"/>
              <w:right w:val="nil"/>
            </w:tcBorders>
            <w:tcMar>
              <w:top w:w="0" w:type="dxa"/>
              <w:left w:w="62" w:type="dxa"/>
              <w:bottom w:w="0" w:type="dxa"/>
              <w:right w:w="62" w:type="dxa"/>
            </w:tcMar>
          </w:tcPr>
          <w:p w:rsidR="00000000" w:rsidRPr="007B0AAD" w:rsidP="007B0AAD">
            <w:pPr>
              <w:pStyle w:val="ListBullet"/>
            </w:pPr>
            <w:r w:rsidRPr="007B0AAD">
              <w:t>Adjusting treatment accordingly as needed</w:t>
            </w:r>
          </w:p>
          <w:p w:rsidR="00000000" w:rsidRPr="007B0AAD" w:rsidP="007B0AAD">
            <w:pPr>
              <w:pStyle w:val="ListBullet"/>
            </w:pPr>
            <w:r w:rsidRPr="007B0AAD">
              <w:t>Seeking appropriate expertise</w:t>
            </w:r>
          </w:p>
          <w:p w:rsidR="00000000" w:rsidRPr="007B0AAD" w:rsidP="007B0AAD">
            <w:pPr>
              <w:pStyle w:val="ListBullet"/>
            </w:pPr>
            <w:r w:rsidRPr="007B0AAD">
              <w:t>Discussing reaction with the client</w:t>
            </w:r>
          </w:p>
          <w:p w:rsidR="00000000" w:rsidRPr="007B0AAD" w:rsidP="007B0AAD">
            <w:pPr>
              <w:pStyle w:val="ListBullet"/>
            </w:pPr>
            <w:r w:rsidRPr="007B0AAD">
              <w:t xml:space="preserve">Adherence to clinic guidelines for response to accidents and emergencies </w:t>
            </w:r>
          </w:p>
          <w:p w:rsidR="00000000" w:rsidRPr="007B0AAD" w:rsidP="007B0AAD">
            <w:pPr>
              <w:pStyle w:val="ListBullet"/>
            </w:pPr>
            <w:r w:rsidRPr="007B0AAD">
              <w:t>Use of first aid procedures according to a St John, Australian Red Cross or other appropriate first aid training</w:t>
            </w:r>
          </w:p>
          <w:p w:rsidR="00000000" w:rsidP="007B0AAD">
            <w:pPr>
              <w:pStyle w:val="ListBullet"/>
              <w:rPr>
                <w:lang w:val="en-NZ"/>
              </w:rPr>
            </w:pPr>
            <w:r w:rsidRPr="007B0AAD">
              <w:t>Accessing local emergency services</w:t>
            </w:r>
          </w:p>
        </w:tc>
      </w:tr>
      <w:tr w:rsidTr="00C741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B0AAD">
            <w:pPr>
              <w:pStyle w:val="BodyText"/>
              <w:rPr>
                <w:lang w:val="en-NZ"/>
              </w:rPr>
            </w:pPr>
          </w:p>
        </w:tc>
      </w:tr>
      <w:tr w:rsidTr="00C741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B0AAD">
            <w:pPr>
              <w:pStyle w:val="BodyText"/>
              <w:rPr>
                <w:lang w:val="en-NZ"/>
              </w:rPr>
            </w:pPr>
            <w:r w:rsidRPr="007B0AAD">
              <w:rPr>
                <w:rStyle w:val="Emphasis"/>
              </w:rPr>
              <w:t>Consent for treatment refers to</w:t>
            </w:r>
            <w:r w:rsidRPr="007B0AAD">
              <w:t>:</w:t>
            </w:r>
          </w:p>
        </w:tc>
        <w:tc>
          <w:tcPr>
            <w:tcW w:w="5670" w:type="dxa"/>
            <w:tcBorders>
              <w:top w:val="nil"/>
              <w:left w:val="nil"/>
              <w:bottom w:val="nil"/>
              <w:right w:val="nil"/>
            </w:tcBorders>
            <w:tcMar>
              <w:top w:w="0" w:type="dxa"/>
              <w:left w:w="62" w:type="dxa"/>
              <w:bottom w:w="0" w:type="dxa"/>
              <w:right w:w="62" w:type="dxa"/>
            </w:tcMar>
          </w:tcPr>
          <w:p w:rsidR="00000000" w:rsidP="007B0AAD">
            <w:pPr>
              <w:pStyle w:val="ListBullet"/>
              <w:rPr>
                <w:lang w:val="en-NZ"/>
              </w:rPr>
            </w:pPr>
            <w:r w:rsidRPr="007B0AAD">
              <w:t>Informed consent according to the local and national regulations and l</w:t>
            </w:r>
            <w:r w:rsidRPr="007B0AAD">
              <w:t>egal guidelines</w:t>
            </w:r>
          </w:p>
        </w:tc>
      </w:tr>
      <w:tr w:rsidTr="00C741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B0AAD">
            <w:pPr>
              <w:pStyle w:val="BodyText"/>
              <w:rPr>
                <w:lang w:val="en-NZ"/>
              </w:rPr>
            </w:pPr>
          </w:p>
        </w:tc>
      </w:tr>
      <w:tr w:rsidTr="00C741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B0AAD">
            <w:pPr>
              <w:pStyle w:val="BodyText"/>
              <w:rPr>
                <w:lang w:val="en-NZ"/>
              </w:rPr>
            </w:pPr>
            <w:r w:rsidRPr="007B0AAD">
              <w:rPr>
                <w:rStyle w:val="Emphasis"/>
              </w:rPr>
              <w:t>Relaxation techniques may include</w:t>
            </w:r>
            <w:r w:rsidRPr="007B0AAD">
              <w:t>:</w:t>
            </w:r>
          </w:p>
        </w:tc>
        <w:tc>
          <w:tcPr>
            <w:tcW w:w="5670" w:type="dxa"/>
            <w:tcBorders>
              <w:top w:val="nil"/>
              <w:left w:val="nil"/>
              <w:bottom w:val="nil"/>
              <w:right w:val="nil"/>
            </w:tcBorders>
            <w:tcMar>
              <w:top w:w="0" w:type="dxa"/>
              <w:left w:w="62" w:type="dxa"/>
              <w:bottom w:w="0" w:type="dxa"/>
              <w:right w:w="62" w:type="dxa"/>
            </w:tcMar>
          </w:tcPr>
          <w:p w:rsidR="00000000" w:rsidRPr="007B0AAD" w:rsidP="007B0AAD">
            <w:pPr>
              <w:pStyle w:val="ListBullet"/>
            </w:pPr>
            <w:r w:rsidRPr="007B0AAD">
              <w:t>Effleurage</w:t>
            </w:r>
          </w:p>
          <w:p w:rsidR="00000000" w:rsidRPr="007B0AAD" w:rsidP="007B0AAD">
            <w:pPr>
              <w:pStyle w:val="ListBullet"/>
            </w:pPr>
            <w:r w:rsidRPr="007B0AAD">
              <w:t>Cross over stroke</w:t>
            </w:r>
          </w:p>
          <w:p w:rsidR="00000000" w:rsidRPr="007B0AAD" w:rsidP="007B0AAD">
            <w:pPr>
              <w:pStyle w:val="ListBullet"/>
            </w:pPr>
            <w:r w:rsidRPr="007B0AAD">
              <w:t>Longitudinal stroking</w:t>
            </w:r>
          </w:p>
          <w:p w:rsidR="00000000" w:rsidRPr="007B0AAD" w:rsidP="007B0AAD">
            <w:pPr>
              <w:pStyle w:val="ListBullet"/>
            </w:pPr>
            <w:r w:rsidRPr="007B0AAD">
              <w:t>Passive joint movement techniques</w:t>
            </w:r>
          </w:p>
          <w:p w:rsidR="00000000" w:rsidRPr="007B0AAD" w:rsidP="007B0AAD">
            <w:pPr>
              <w:pStyle w:val="ListBullet"/>
            </w:pPr>
            <w:r w:rsidRPr="007B0AAD">
              <w:t>Passive soft tissue movement</w:t>
            </w:r>
          </w:p>
          <w:p w:rsidR="00000000" w:rsidRPr="007B0AAD" w:rsidP="007B0AAD">
            <w:pPr>
              <w:pStyle w:val="ListBullet"/>
            </w:pPr>
            <w:r w:rsidRPr="007B0AAD">
              <w:t>Gliding techniques</w:t>
            </w:r>
          </w:p>
          <w:p w:rsidR="00000000" w:rsidRPr="007B0AAD" w:rsidP="007B0AAD">
            <w:pPr>
              <w:pStyle w:val="ListBullet"/>
            </w:pPr>
            <w:r w:rsidRPr="007B0AAD">
              <w:t>Kneading</w:t>
            </w:r>
          </w:p>
          <w:p w:rsidR="00000000" w:rsidRPr="007B0AAD" w:rsidP="007B0AAD">
            <w:pPr>
              <w:pStyle w:val="ListBullet"/>
            </w:pPr>
            <w:r w:rsidRPr="007B0AAD">
              <w:t>Friction techniques</w:t>
            </w:r>
          </w:p>
          <w:p w:rsidR="00000000" w:rsidRPr="007B0AAD" w:rsidP="007B0AAD">
            <w:pPr>
              <w:pStyle w:val="ListBullet"/>
            </w:pPr>
            <w:r w:rsidRPr="007B0AAD">
              <w:t>Compressive techniques</w:t>
            </w:r>
          </w:p>
          <w:p w:rsidR="00000000" w:rsidRPr="007B0AAD" w:rsidP="007B0AAD">
            <w:pPr>
              <w:pStyle w:val="ListBullet"/>
            </w:pPr>
            <w:r w:rsidRPr="007B0AAD">
              <w:t>Percussion techniques</w:t>
            </w:r>
          </w:p>
          <w:p w:rsidR="00000000" w:rsidP="007B0AAD">
            <w:pPr>
              <w:pStyle w:val="ListBullet"/>
              <w:rPr>
                <w:lang w:val="en-NZ"/>
              </w:rPr>
            </w:pPr>
            <w:r w:rsidRPr="007B0AAD">
              <w:t>Mobilising techniques</w:t>
            </w:r>
          </w:p>
        </w:tc>
      </w:tr>
      <w:tr w:rsidTr="00C741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B0AAD">
            <w:pPr>
              <w:pStyle w:val="BodyText"/>
              <w:rPr>
                <w:lang w:val="en-NZ"/>
              </w:rPr>
            </w:pPr>
          </w:p>
        </w:tc>
      </w:tr>
      <w:tr w:rsidTr="00C741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B0AAD">
            <w:pPr>
              <w:pStyle w:val="BodyText"/>
              <w:rPr>
                <w:lang w:val="en-NZ"/>
              </w:rPr>
            </w:pPr>
            <w:r w:rsidRPr="007B0AAD">
              <w:rPr>
                <w:rStyle w:val="Emphasis"/>
              </w:rPr>
              <w:t>Advise and resource the client refers to</w:t>
            </w:r>
            <w:r w:rsidRPr="007B0AAD">
              <w:t>:</w:t>
            </w:r>
          </w:p>
        </w:tc>
        <w:tc>
          <w:tcPr>
            <w:tcW w:w="5670" w:type="dxa"/>
            <w:tcBorders>
              <w:top w:val="nil"/>
              <w:left w:val="nil"/>
              <w:bottom w:val="nil"/>
              <w:right w:val="nil"/>
            </w:tcBorders>
            <w:tcMar>
              <w:top w:w="0" w:type="dxa"/>
              <w:left w:w="62" w:type="dxa"/>
              <w:bottom w:w="0" w:type="dxa"/>
              <w:right w:w="62" w:type="dxa"/>
            </w:tcMar>
          </w:tcPr>
          <w:p w:rsidR="00000000" w:rsidRPr="007B0AAD" w:rsidP="007B0AAD">
            <w:pPr>
              <w:pStyle w:val="ListBullet"/>
            </w:pPr>
            <w:r w:rsidRPr="007B0AAD">
              <w:t xml:space="preserve">Providing relevant literature or information materials </w:t>
            </w:r>
          </w:p>
          <w:p w:rsidR="00000000" w:rsidRPr="007B0AAD" w:rsidP="007B0AAD">
            <w:pPr>
              <w:pStyle w:val="ListBullet"/>
            </w:pPr>
            <w:r w:rsidRPr="007B0AAD">
              <w:t>Referring client to other information sources</w:t>
            </w:r>
          </w:p>
          <w:p w:rsidR="00000000" w:rsidRPr="007B0AAD" w:rsidP="007B0AAD">
            <w:pPr>
              <w:pStyle w:val="ListBullet"/>
            </w:pPr>
            <w:r w:rsidRPr="007B0AAD">
              <w:t>Providing advice regarding self-care</w:t>
            </w:r>
          </w:p>
          <w:p w:rsidR="00000000" w:rsidRPr="007B0AAD" w:rsidP="007B0AAD">
            <w:pPr>
              <w:pStyle w:val="ListBullet"/>
            </w:pPr>
            <w:r w:rsidRPr="007B0AAD">
              <w:t>Advising client of sources of suggested resources</w:t>
            </w:r>
          </w:p>
          <w:p w:rsidR="00000000" w:rsidRPr="007B0AAD" w:rsidP="007B0AAD">
            <w:pPr>
              <w:pStyle w:val="ListBullet"/>
            </w:pPr>
            <w:r w:rsidRPr="007B0AAD">
              <w:t>Providing details which help to fully inform client of relevant information</w:t>
            </w:r>
          </w:p>
          <w:p w:rsidR="00000000" w:rsidRPr="007B0AAD" w:rsidP="007B0AAD">
            <w:pPr>
              <w:pStyle w:val="ListBullet"/>
            </w:pPr>
            <w:r w:rsidRPr="007B0AAD">
              <w:t>Providing referrals to other health professionals</w:t>
            </w:r>
          </w:p>
          <w:p w:rsidR="00000000" w:rsidP="007B0AAD">
            <w:pPr>
              <w:pStyle w:val="ListBullet"/>
              <w:rPr>
                <w:lang w:val="en-NZ"/>
              </w:rPr>
            </w:pPr>
            <w:r w:rsidRPr="007B0AAD">
              <w:t>Availability of products required or suggested for treatment</w:t>
            </w:r>
          </w:p>
        </w:tc>
      </w:tr>
      <w:tr w:rsidTr="00C741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B0AAD">
            <w:pPr>
              <w:pStyle w:val="BodyText"/>
              <w:rPr>
                <w:lang w:val="en-NZ"/>
              </w:rPr>
            </w:pPr>
          </w:p>
        </w:tc>
      </w:tr>
      <w:tr w:rsidTr="00C741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B0AAD">
            <w:pPr>
              <w:pStyle w:val="BodyText"/>
              <w:rPr>
                <w:lang w:val="en-NZ"/>
              </w:rPr>
            </w:pPr>
            <w:r w:rsidRPr="007B0AAD">
              <w:rPr>
                <w:rStyle w:val="Emphasis"/>
              </w:rPr>
              <w:t>Practical techn</w:t>
            </w:r>
            <w:r w:rsidRPr="007B0AAD">
              <w:rPr>
                <w:rStyle w:val="Emphasis"/>
              </w:rPr>
              <w:t>iques that promote and maintain optimal health may include</w:t>
            </w:r>
            <w:r w:rsidRPr="007B0AAD">
              <w:t>:</w:t>
            </w:r>
          </w:p>
        </w:tc>
        <w:tc>
          <w:tcPr>
            <w:tcW w:w="5670" w:type="dxa"/>
            <w:tcBorders>
              <w:top w:val="nil"/>
              <w:left w:val="nil"/>
              <w:bottom w:val="nil"/>
              <w:right w:val="nil"/>
            </w:tcBorders>
            <w:tcMar>
              <w:top w:w="0" w:type="dxa"/>
              <w:left w:w="62" w:type="dxa"/>
              <w:bottom w:w="0" w:type="dxa"/>
              <w:right w:w="62" w:type="dxa"/>
            </w:tcMar>
          </w:tcPr>
          <w:p w:rsidR="00000000" w:rsidRPr="007B0AAD" w:rsidP="007B0AAD">
            <w:pPr>
              <w:pStyle w:val="ListBullet"/>
            </w:pPr>
            <w:r w:rsidRPr="007B0AAD">
              <w:t>Postural improvement strategies e.g. ideal posture for activities</w:t>
            </w:r>
          </w:p>
          <w:p w:rsidR="00000000" w:rsidRPr="007B0AAD" w:rsidP="007B0AAD">
            <w:pPr>
              <w:pStyle w:val="ListBullet"/>
            </w:pPr>
            <w:r w:rsidRPr="007B0AAD">
              <w:t>Discussion of causes of poor posture</w:t>
            </w:r>
          </w:p>
          <w:p w:rsidR="00000000" w:rsidRPr="007B0AAD" w:rsidP="007B0AAD">
            <w:pPr>
              <w:pStyle w:val="ListBullet"/>
            </w:pPr>
            <w:r w:rsidRPr="007B0AAD">
              <w:t>Simple follow-up activities and/or strategies to work on between sessions</w:t>
            </w:r>
          </w:p>
          <w:p w:rsidR="00000000" w:rsidRPr="007B0AAD" w:rsidP="007B0AAD">
            <w:pPr>
              <w:pStyle w:val="ListBullet"/>
            </w:pPr>
            <w:r w:rsidRPr="007B0AAD">
              <w:t>Activities and/or tasks to avoid</w:t>
            </w:r>
          </w:p>
          <w:p w:rsidR="00000000" w:rsidRPr="007B0AAD" w:rsidP="007B0AAD">
            <w:pPr>
              <w:pStyle w:val="ListBullet"/>
            </w:pPr>
            <w:r w:rsidRPr="007B0AAD">
              <w:t>Self-massage techniques</w:t>
            </w:r>
          </w:p>
        </w:tc>
      </w:tr>
    </w:tbl>
    <w:p w:rsidR="00C741C3" w:rsidP="007B0AAD">
      <w:pPr>
        <w:pStyle w:val="BodyText"/>
      </w:pPr>
    </w:p>
    <w:p w:rsidR="00C741C3" w:rsidP="007B0AAD">
      <w:pPr>
        <w:pStyle w:val="BodyText"/>
      </w:pPr>
    </w:p>
    <w:p w:rsidR="00000000" w:rsidRPr="007B0AAD" w:rsidP="007B0AAD">
      <w:pPr>
        <w:pStyle w:val="Heading1"/>
      </w:pPr>
      <w:bookmarkStart w:id="12" w:name="O_294924"/>
      <w:bookmarkEnd w:id="12"/>
      <w:r w:rsidRPr="007B0AAD">
        <w:t>Unit Sector(s)</w:t>
      </w:r>
    </w:p>
    <w:p w:rsidR="00000000" w:rsidRPr="007B0AAD" w:rsidP="007B0AAD">
      <w:pPr>
        <w:pStyle w:val="BodyText"/>
      </w:pPr>
      <w:r w:rsidRPr="007B0AAD">
        <w:t>Not Applicable</w:t>
      </w:r>
    </w:p>
    <w:p w:rsidR="00000000" w:rsidRPr="007B0AAD" w:rsidP="007B0AAD"/>
    <w:sectPr w:rsidSect="007B0AA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A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741C3" w:rsidP="00C741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A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1C3" w:rsidP="007B0A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741C3" w:rsidP="007B0AA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C741C3" w:rsidP="007B0AA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A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741C3" w:rsidP="00C741C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A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1C3" w:rsidP="007B0AAD">
    <w:pPr>
      <w:pStyle w:val="Header"/>
      <w:framePr w:wrap="around"/>
    </w:pPr>
    <w:r>
      <w:fldChar w:fldCharType="begin"/>
    </w:r>
    <w:r>
      <w:instrText xml:space="preserve"> TITLE   \* MERGEFORMAT </w:instrText>
    </w:r>
    <w:r>
      <w:fldChar w:fldCharType="separate"/>
    </w:r>
    <w:r>
      <w:t>HLTARO408B Provide aromatherapy massage treatment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741C3" w:rsidP="007B0AA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DA48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A30E2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1587D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0AA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B0AAD"/>
    <w:pPr>
      <w:spacing w:before="360" w:after="60"/>
      <w:outlineLvl w:val="0"/>
    </w:pPr>
    <w:rPr>
      <w:sz w:val="32"/>
    </w:rPr>
  </w:style>
  <w:style w:type="paragraph" w:styleId="Heading2">
    <w:name w:val="heading 2"/>
    <w:basedOn w:val="HeadingBase"/>
    <w:next w:val="BodyText"/>
    <w:link w:val="Heading2Char"/>
    <w:qFormat/>
    <w:rsid w:val="007B0AAD"/>
    <w:pPr>
      <w:keepLines/>
      <w:spacing w:before="240" w:after="120"/>
      <w:outlineLvl w:val="1"/>
    </w:pPr>
    <w:rPr>
      <w:sz w:val="28"/>
      <w:szCs w:val="40"/>
    </w:rPr>
  </w:style>
  <w:style w:type="paragraph" w:styleId="Heading3">
    <w:name w:val="heading 3"/>
    <w:basedOn w:val="HeadingBase"/>
    <w:next w:val="BodyText"/>
    <w:link w:val="Heading3Char"/>
    <w:qFormat/>
    <w:rsid w:val="007B0AAD"/>
    <w:pPr>
      <w:spacing w:before="180" w:after="120"/>
      <w:outlineLvl w:val="2"/>
    </w:pPr>
    <w:rPr>
      <w:spacing w:val="-10"/>
      <w:kern w:val="32"/>
    </w:rPr>
  </w:style>
  <w:style w:type="paragraph" w:styleId="Heading4">
    <w:name w:val="heading 4"/>
    <w:basedOn w:val="HeadingBase"/>
    <w:next w:val="BodyText"/>
    <w:link w:val="Heading4Char"/>
    <w:qFormat/>
    <w:rsid w:val="007B0AAD"/>
    <w:pPr>
      <w:spacing w:before="160" w:after="120"/>
      <w:outlineLvl w:val="3"/>
    </w:pPr>
    <w:rPr>
      <w:sz w:val="22"/>
    </w:rPr>
  </w:style>
  <w:style w:type="paragraph" w:styleId="Heading5">
    <w:name w:val="heading 5"/>
    <w:basedOn w:val="HeadingBase"/>
    <w:next w:val="Normal"/>
    <w:link w:val="Heading5Char"/>
    <w:qFormat/>
    <w:rsid w:val="007B0AAD"/>
    <w:pPr>
      <w:spacing w:before="80"/>
      <w:outlineLvl w:val="4"/>
    </w:pPr>
    <w:rPr>
      <w:color w:val="918585"/>
      <w:sz w:val="20"/>
    </w:rPr>
  </w:style>
  <w:style w:type="paragraph" w:styleId="Heading6">
    <w:name w:val="heading 6"/>
    <w:basedOn w:val="HeadingBase"/>
    <w:next w:val="Normal"/>
    <w:link w:val="Heading6Char"/>
    <w:qFormat/>
    <w:rsid w:val="007B0AAD"/>
    <w:pPr>
      <w:spacing w:before="60"/>
      <w:outlineLvl w:val="5"/>
    </w:pPr>
    <w:rPr>
      <w:color w:val="918585"/>
      <w:sz w:val="20"/>
    </w:rPr>
  </w:style>
  <w:style w:type="paragraph" w:styleId="Heading7">
    <w:name w:val="heading 7"/>
    <w:basedOn w:val="Normal"/>
    <w:next w:val="Normal"/>
    <w:link w:val="Heading7Char"/>
    <w:qFormat/>
    <w:rsid w:val="007B0AAD"/>
    <w:pPr>
      <w:ind w:left="720"/>
      <w:outlineLvl w:val="6"/>
    </w:pPr>
    <w:rPr>
      <w:i/>
    </w:rPr>
  </w:style>
  <w:style w:type="paragraph" w:styleId="Heading8">
    <w:name w:val="heading 8"/>
    <w:basedOn w:val="Normal"/>
    <w:next w:val="Normal"/>
    <w:link w:val="Heading8Char"/>
    <w:qFormat/>
    <w:rsid w:val="007B0AAD"/>
    <w:pPr>
      <w:ind w:left="720"/>
      <w:outlineLvl w:val="7"/>
    </w:pPr>
    <w:rPr>
      <w:i/>
    </w:rPr>
  </w:style>
  <w:style w:type="paragraph" w:styleId="Heading9">
    <w:name w:val="heading 9"/>
    <w:basedOn w:val="Normal"/>
    <w:next w:val="Normal"/>
    <w:link w:val="Heading9Char"/>
    <w:qFormat/>
    <w:rsid w:val="007B0AAD"/>
    <w:pPr>
      <w:ind w:left="720"/>
      <w:outlineLvl w:val="8"/>
    </w:pPr>
    <w:rPr>
      <w:i/>
    </w:rPr>
  </w:style>
  <w:style w:type="character" w:default="1" w:styleId="DefaultParagraphFont">
    <w:name w:val="Default Paragraph Font"/>
    <w:uiPriority w:val="1"/>
    <w:unhideWhenUsed/>
    <w:rsid w:val="007B0A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0AAD"/>
  </w:style>
  <w:style w:type="character" w:customStyle="1" w:styleId="Heading1Char">
    <w:name w:val="Heading 1 Char"/>
    <w:basedOn w:val="DefaultParagraphFont"/>
    <w:link w:val="Heading1"/>
    <w:rsid w:val="007B0AAD"/>
    <w:rPr>
      <w:rFonts w:ascii="Times New Roman" w:eastAsia="Times New Roman" w:hAnsi="Times New Roman" w:cs="Times New Roman"/>
      <w:b/>
      <w:sz w:val="32"/>
      <w:szCs w:val="20"/>
      <w:lang w:eastAsia="en-US"/>
    </w:rPr>
  </w:style>
  <w:style w:type="paragraph" w:styleId="BodyText">
    <w:name w:val="Body Text"/>
    <w:basedOn w:val="Normal"/>
    <w:link w:val="BodyTextChar"/>
    <w:rsid w:val="007B0AA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B0AAD"/>
    <w:rPr>
      <w:rFonts w:ascii="Times New Roman" w:eastAsia="Times New Roman" w:hAnsi="Times New Roman" w:cs="Times New Roman"/>
      <w:sz w:val="24"/>
      <w:lang w:val="en-US" w:eastAsia="en-US"/>
    </w:rPr>
  </w:style>
  <w:style w:type="paragraph" w:styleId="Footer">
    <w:name w:val="footer"/>
    <w:basedOn w:val="Normal"/>
    <w:link w:val="FooterChar"/>
    <w:rsid w:val="007B0A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0AAD"/>
    <w:rPr>
      <w:rFonts w:ascii="Times New Roman" w:eastAsia="Times New Roman" w:hAnsi="Times New Roman" w:cs="Times New Roman"/>
      <w:sz w:val="16"/>
      <w:lang w:val="en-US" w:eastAsia="en-US"/>
    </w:rPr>
  </w:style>
  <w:style w:type="paragraph" w:styleId="List">
    <w:name w:val="List"/>
    <w:basedOn w:val="BodyText"/>
    <w:next w:val="BodyText"/>
    <w:rsid w:val="007B0AAD"/>
    <w:pPr>
      <w:tabs>
        <w:tab w:val="left" w:pos="340"/>
      </w:tabs>
      <w:spacing w:before="60" w:after="60"/>
      <w:ind w:left="340" w:hanging="340"/>
    </w:pPr>
  </w:style>
  <w:style w:type="paragraph" w:styleId="ListBullet">
    <w:name w:val="List Bullet"/>
    <w:basedOn w:val="List"/>
    <w:rsid w:val="007B0AAD"/>
    <w:pPr>
      <w:numPr>
        <w:numId w:val="13"/>
      </w:numPr>
      <w:tabs>
        <w:tab w:val="clear" w:pos="340"/>
      </w:tabs>
      <w:spacing w:before="40" w:after="40"/>
    </w:pPr>
  </w:style>
  <w:style w:type="character" w:customStyle="1" w:styleId="SpecialBold">
    <w:name w:val="Special Bold"/>
    <w:basedOn w:val="DefaultParagraphFont"/>
    <w:rsid w:val="007B0AAD"/>
    <w:rPr>
      <w:b/>
      <w:spacing w:val="0"/>
    </w:rPr>
  </w:style>
  <w:style w:type="paragraph" w:styleId="ListBullet2">
    <w:name w:val="List Bullet 2"/>
    <w:basedOn w:val="List2"/>
    <w:rsid w:val="007B0AAD"/>
    <w:pPr>
      <w:numPr>
        <w:numId w:val="14"/>
      </w:numPr>
      <w:tabs>
        <w:tab w:val="clear" w:pos="680"/>
      </w:tabs>
    </w:pPr>
  </w:style>
  <w:style w:type="paragraph" w:styleId="Header">
    <w:name w:val="header"/>
    <w:basedOn w:val="Normal"/>
    <w:link w:val="HeaderChar"/>
    <w:rsid w:val="007B0A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0AA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7B0AAD"/>
    <w:rPr>
      <w:i/>
    </w:rPr>
  </w:style>
  <w:style w:type="paragraph" w:customStyle="1" w:styleId="SuperHeading">
    <w:name w:val="SuperHeading"/>
    <w:basedOn w:val="Normal"/>
    <w:rsid w:val="007B0AAD"/>
    <w:pPr>
      <w:spacing w:before="240" w:after="120"/>
      <w:outlineLvl w:val="0"/>
    </w:pPr>
    <w:rPr>
      <w:rFonts w:ascii="Times New Roman" w:hAnsi="Times New Roman"/>
      <w:b/>
      <w:sz w:val="28"/>
    </w:rPr>
  </w:style>
  <w:style w:type="paragraph" w:customStyle="1" w:styleId="AllowPageBreak">
    <w:name w:val="AllowPageBreak"/>
    <w:rsid w:val="007B0AA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B0A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0A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0A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0A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0A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0AA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B0AA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B0AAD"/>
    <w:rPr>
      <w:rFonts w:ascii="Courier New" w:eastAsia="Times New Roman" w:hAnsi="Courier New" w:cs="Times New Roman"/>
      <w:i/>
      <w:szCs w:val="20"/>
      <w:lang w:val="en-US" w:eastAsia="en-US"/>
    </w:rPr>
  </w:style>
  <w:style w:type="paragraph" w:customStyle="1" w:styleId="HeadingBase">
    <w:name w:val="Heading Base"/>
    <w:rsid w:val="007B0A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0AAD"/>
    <w:pPr>
      <w:tabs>
        <w:tab w:val="right" w:leader="dot" w:pos="9072"/>
      </w:tabs>
      <w:ind w:left="567"/>
    </w:pPr>
    <w:rPr>
      <w:szCs w:val="22"/>
    </w:rPr>
  </w:style>
  <w:style w:type="paragraph" w:customStyle="1" w:styleId="TOCBase">
    <w:name w:val="TOC Base"/>
    <w:rsid w:val="007B0A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0AAD"/>
    <w:pPr>
      <w:tabs>
        <w:tab w:val="right" w:leader="dot" w:pos="9072"/>
      </w:tabs>
      <w:spacing w:before="40" w:after="40"/>
      <w:ind w:left="284"/>
    </w:pPr>
    <w:rPr>
      <w:rFonts w:ascii="Times New Roman" w:hAnsi="Times New Roman"/>
    </w:rPr>
  </w:style>
  <w:style w:type="paragraph" w:styleId="TOC1">
    <w:name w:val="toc 1"/>
    <w:basedOn w:val="TOCBase"/>
    <w:next w:val="Normal"/>
    <w:rsid w:val="007B0AA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B0AAD"/>
    <w:pPr>
      <w:spacing w:before="5040"/>
      <w:jc w:val="center"/>
    </w:pPr>
    <w:rPr>
      <w:sz w:val="48"/>
      <w:szCs w:val="72"/>
      <w:lang w:val="en-US"/>
    </w:rPr>
  </w:style>
  <w:style w:type="character" w:customStyle="1" w:styleId="TitleChar">
    <w:name w:val="Title Char"/>
    <w:basedOn w:val="DefaultParagraphFont"/>
    <w:link w:val="Title"/>
    <w:rsid w:val="007B0A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0AAD"/>
    <w:pPr>
      <w:tabs>
        <w:tab w:val="left" w:pos="3600"/>
        <w:tab w:val="left" w:pos="3958"/>
      </w:tabs>
    </w:pPr>
  </w:style>
  <w:style w:type="paragraph" w:customStyle="1" w:styleId="Note">
    <w:name w:val="Note"/>
    <w:basedOn w:val="BodyText"/>
    <w:rsid w:val="007B0A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0AAD"/>
    <w:pPr>
      <w:framePr w:wrap="auto" w:hAnchor="text" w:y="6049"/>
    </w:pPr>
    <w:rPr>
      <w:color w:val="000000"/>
      <w:sz w:val="40"/>
    </w:rPr>
  </w:style>
  <w:style w:type="paragraph" w:customStyle="1" w:styleId="TOCTitle">
    <w:name w:val="TOCTitle"/>
    <w:basedOn w:val="Heading1"/>
    <w:rsid w:val="007B0AAD"/>
    <w:pPr>
      <w:spacing w:after="240"/>
      <w:jc w:val="center"/>
      <w:outlineLvl w:val="9"/>
    </w:pPr>
    <w:rPr>
      <w:caps/>
    </w:rPr>
  </w:style>
  <w:style w:type="paragraph" w:customStyle="1" w:styleId="Version">
    <w:name w:val="Version"/>
    <w:rsid w:val="007B0A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B0AAD"/>
    <w:pPr>
      <w:keepNext w:val="0"/>
      <w:tabs>
        <w:tab w:val="right" w:pos="4176"/>
      </w:tabs>
      <w:ind w:left="198" w:hanging="198"/>
    </w:pPr>
    <w:rPr>
      <w:rFonts w:ascii="Garamond" w:hAnsi="Garamond"/>
    </w:rPr>
  </w:style>
  <w:style w:type="paragraph" w:styleId="IndexHeading">
    <w:name w:val="index heading"/>
    <w:basedOn w:val="Normal"/>
    <w:next w:val="Index1"/>
    <w:semiHidden/>
    <w:rsid w:val="007B0AAD"/>
    <w:pPr>
      <w:spacing w:before="120" w:after="120"/>
    </w:pPr>
    <w:rPr>
      <w:rFonts w:ascii="Arial" w:hAnsi="Arial"/>
      <w:b/>
      <w:color w:val="918585"/>
      <w:sz w:val="24"/>
    </w:rPr>
  </w:style>
  <w:style w:type="paragraph" w:customStyle="1" w:styleId="Chapter">
    <w:name w:val="Chapter"/>
    <w:basedOn w:val="Normal"/>
    <w:rsid w:val="007B0AAD"/>
    <w:pPr>
      <w:spacing w:before="240"/>
    </w:pPr>
    <w:rPr>
      <w:rFonts w:ascii="Times New Roman" w:hAnsi="Times New Roman"/>
      <w:smallCaps/>
      <w:spacing w:val="80"/>
      <w:sz w:val="28"/>
    </w:rPr>
  </w:style>
  <w:style w:type="paragraph" w:customStyle="1" w:styleId="InChapter">
    <w:name w:val="InChapter"/>
    <w:basedOn w:val="Heading3"/>
    <w:rsid w:val="007B0AAD"/>
    <w:pPr>
      <w:spacing w:after="240"/>
      <w:outlineLvl w:val="9"/>
    </w:pPr>
    <w:rPr>
      <w:noProof/>
    </w:rPr>
  </w:style>
  <w:style w:type="paragraph" w:styleId="Index2">
    <w:name w:val="index 2"/>
    <w:basedOn w:val="Normal"/>
    <w:next w:val="Normal"/>
    <w:semiHidden/>
    <w:rsid w:val="007B0AAD"/>
    <w:pPr>
      <w:tabs>
        <w:tab w:val="right" w:pos="4176"/>
      </w:tabs>
      <w:ind w:left="568" w:hanging="284"/>
    </w:pPr>
    <w:rPr>
      <w:rFonts w:ascii="Garamond" w:hAnsi="Garamond"/>
    </w:rPr>
  </w:style>
  <w:style w:type="paragraph" w:customStyle="1" w:styleId="Byline">
    <w:name w:val="Byline"/>
    <w:rsid w:val="007B0A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0AAD"/>
    <w:pPr>
      <w:tabs>
        <w:tab w:val="clear" w:pos="3600"/>
        <w:tab w:val="clear" w:pos="3958"/>
      </w:tabs>
      <w:jc w:val="right"/>
    </w:pPr>
  </w:style>
  <w:style w:type="paragraph" w:styleId="Caption">
    <w:name w:val="caption"/>
    <w:basedOn w:val="BodyText"/>
    <w:next w:val="Normal"/>
    <w:qFormat/>
    <w:rsid w:val="007B0AAD"/>
    <w:pPr>
      <w:framePr w:w="2268" w:hSpace="181" w:vSpace="181" w:wrap="around" w:vAnchor="text" w:hAnchor="page" w:x="1135" w:y="285" w:anchorLock="1"/>
    </w:pPr>
    <w:rPr>
      <w:i/>
    </w:rPr>
  </w:style>
  <w:style w:type="paragraph" w:customStyle="1" w:styleId="MiniTOCTitle">
    <w:name w:val="MiniTOCTitle"/>
    <w:basedOn w:val="Heading4"/>
    <w:rsid w:val="007B0AAD"/>
    <w:pPr>
      <w:spacing w:before="240"/>
      <w:outlineLvl w:val="9"/>
    </w:pPr>
    <w:rPr>
      <w:noProof/>
      <w:sz w:val="24"/>
    </w:rPr>
  </w:style>
  <w:style w:type="paragraph" w:customStyle="1" w:styleId="MiniTOCItem">
    <w:name w:val="MiniTOCItem"/>
    <w:basedOn w:val="ListBullet"/>
    <w:rsid w:val="007B0AAD"/>
    <w:pPr>
      <w:numPr>
        <w:numId w:val="0"/>
      </w:numPr>
      <w:tabs>
        <w:tab w:val="right" w:leader="dot" w:pos="6521"/>
      </w:tabs>
      <w:spacing w:before="0" w:after="0"/>
    </w:pPr>
  </w:style>
  <w:style w:type="paragraph" w:customStyle="1" w:styleId="TOFTitle">
    <w:name w:val="TOFTitle"/>
    <w:basedOn w:val="TOCTitle"/>
    <w:rsid w:val="007B0AAD"/>
  </w:style>
  <w:style w:type="paragraph" w:styleId="TableofFigures">
    <w:name w:val="table of figures"/>
    <w:basedOn w:val="Normal"/>
    <w:next w:val="Normal"/>
    <w:semiHidden/>
    <w:rsid w:val="007B0AAD"/>
    <w:pPr>
      <w:tabs>
        <w:tab w:val="right" w:leader="dot" w:pos="9072"/>
      </w:tabs>
      <w:ind w:left="970" w:hanging="403"/>
    </w:pPr>
    <w:rPr>
      <w:rFonts w:ascii="Times New Roman" w:hAnsi="Times New Roman"/>
      <w:b/>
    </w:rPr>
  </w:style>
  <w:style w:type="paragraph" w:styleId="ListNumber">
    <w:name w:val="List Number"/>
    <w:basedOn w:val="List"/>
    <w:rsid w:val="007B0AAD"/>
    <w:pPr>
      <w:numPr>
        <w:numId w:val="11"/>
      </w:numPr>
    </w:pPr>
  </w:style>
  <w:style w:type="character" w:customStyle="1" w:styleId="WingdingSymbols">
    <w:name w:val="Wingding Symbols"/>
    <w:rsid w:val="007B0AAD"/>
    <w:rPr>
      <w:rFonts w:ascii="Wingdings" w:hAnsi="Wingdings"/>
    </w:rPr>
  </w:style>
  <w:style w:type="paragraph" w:customStyle="1" w:styleId="TableHeading">
    <w:name w:val="Table Heading"/>
    <w:basedOn w:val="HeadingBase"/>
    <w:rsid w:val="007B0AAD"/>
    <w:pPr>
      <w:keepLines/>
      <w:pBdr>
        <w:bottom w:val="single" w:sz="6" w:space="1" w:color="918585"/>
      </w:pBdr>
      <w:spacing w:before="240"/>
    </w:pPr>
  </w:style>
  <w:style w:type="character" w:customStyle="1" w:styleId="HotSpot">
    <w:name w:val="HotSpot"/>
    <w:rsid w:val="007B0AAD"/>
    <w:rPr>
      <w:color w:val="0033CC"/>
      <w:u w:val="none"/>
    </w:rPr>
  </w:style>
  <w:style w:type="paragraph" w:customStyle="1" w:styleId="BodyTextRight">
    <w:name w:val="Body Text Right"/>
    <w:basedOn w:val="BodyText"/>
    <w:rsid w:val="007B0AAD"/>
    <w:pPr>
      <w:spacing w:before="0" w:after="0"/>
      <w:jc w:val="right"/>
    </w:pPr>
  </w:style>
  <w:style w:type="paragraph" w:styleId="Index3">
    <w:name w:val="index 3"/>
    <w:basedOn w:val="ListNumber2"/>
    <w:next w:val="Normal"/>
    <w:semiHidden/>
    <w:rsid w:val="007B0AAD"/>
    <w:pPr>
      <w:numPr>
        <w:numId w:val="0"/>
      </w:numPr>
      <w:tabs>
        <w:tab w:val="right" w:leader="dot" w:pos="4176"/>
      </w:tabs>
    </w:pPr>
  </w:style>
  <w:style w:type="paragraph" w:styleId="ListNumber2">
    <w:name w:val="List Number 2"/>
    <w:basedOn w:val="List2"/>
    <w:rsid w:val="007B0AAD"/>
    <w:pPr>
      <w:numPr>
        <w:numId w:val="10"/>
      </w:numPr>
      <w:tabs>
        <w:tab w:val="clear" w:pos="1060"/>
      </w:tabs>
    </w:pPr>
  </w:style>
  <w:style w:type="paragraph" w:customStyle="1" w:styleId="MarginNote">
    <w:name w:val="Margin Note"/>
    <w:basedOn w:val="BodyText"/>
    <w:rsid w:val="007B0A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0A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0AA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B0AAD"/>
    <w:rPr>
      <w:sz w:val="32"/>
    </w:rPr>
  </w:style>
  <w:style w:type="paragraph" w:customStyle="1" w:styleId="HeadingProcedure">
    <w:name w:val="Heading Procedure"/>
    <w:basedOn w:val="HeadingBase"/>
    <w:next w:val="Normal"/>
    <w:rsid w:val="007B0AAD"/>
    <w:pPr>
      <w:tabs>
        <w:tab w:val="left" w:pos="0"/>
      </w:tabs>
      <w:spacing w:before="120" w:after="60"/>
    </w:pPr>
    <w:rPr>
      <w:i/>
      <w:color w:val="918585"/>
      <w:sz w:val="22"/>
    </w:rPr>
  </w:style>
  <w:style w:type="paragraph" w:customStyle="1" w:styleId="TableBodyText">
    <w:name w:val="Table Body Text"/>
    <w:basedOn w:val="BodyText"/>
    <w:rsid w:val="007B0AAD"/>
    <w:pPr>
      <w:spacing w:before="60" w:after="60"/>
    </w:pPr>
  </w:style>
  <w:style w:type="paragraph" w:styleId="ListContinue">
    <w:name w:val="List Continue"/>
    <w:basedOn w:val="List"/>
    <w:rsid w:val="007B0AAD"/>
    <w:pPr>
      <w:ind w:firstLine="0"/>
    </w:pPr>
  </w:style>
  <w:style w:type="paragraph" w:customStyle="1" w:styleId="ListNote">
    <w:name w:val="List Note"/>
    <w:basedOn w:val="List"/>
    <w:rsid w:val="007B0AAD"/>
    <w:pPr>
      <w:pBdr>
        <w:top w:val="single" w:sz="6" w:space="2" w:color="918585"/>
        <w:bottom w:val="single" w:sz="6" w:space="2" w:color="918585"/>
      </w:pBdr>
      <w:tabs>
        <w:tab w:val="left" w:pos="1021"/>
      </w:tabs>
      <w:ind w:firstLine="0"/>
    </w:pPr>
  </w:style>
  <w:style w:type="paragraph" w:customStyle="1" w:styleId="Warning">
    <w:name w:val="Warning"/>
    <w:basedOn w:val="BodyText"/>
    <w:rsid w:val="007B0AAD"/>
    <w:pPr>
      <w:shd w:val="clear" w:color="auto" w:fill="D9D9D9"/>
      <w:tabs>
        <w:tab w:val="left" w:pos="992"/>
      </w:tabs>
      <w:ind w:left="119" w:right="119"/>
    </w:pPr>
    <w:rPr>
      <w:sz w:val="20"/>
    </w:rPr>
  </w:style>
  <w:style w:type="paragraph" w:customStyle="1" w:styleId="MarginIcons">
    <w:name w:val="Margin Icons"/>
    <w:basedOn w:val="BodyText"/>
    <w:rsid w:val="007B0A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0AAD"/>
    <w:rPr>
      <w:rFonts w:ascii="Courier New" w:hAnsi="Courier New"/>
    </w:rPr>
  </w:style>
  <w:style w:type="paragraph" w:customStyle="1" w:styleId="NoteBullet">
    <w:name w:val="Note Bullet"/>
    <w:basedOn w:val="Note"/>
    <w:rsid w:val="007B0AAD"/>
    <w:pPr>
      <w:tabs>
        <w:tab w:val="clear" w:pos="680"/>
      </w:tabs>
      <w:spacing w:before="60" w:after="60"/>
    </w:pPr>
  </w:style>
  <w:style w:type="paragraph" w:customStyle="1" w:styleId="SubHeading2">
    <w:name w:val="SubHeading2"/>
    <w:basedOn w:val="HeadingBase"/>
    <w:rsid w:val="007B0AAD"/>
    <w:pPr>
      <w:spacing w:before="240" w:after="60"/>
    </w:pPr>
    <w:rPr>
      <w:sz w:val="20"/>
    </w:rPr>
  </w:style>
  <w:style w:type="paragraph" w:customStyle="1" w:styleId="SubHeading1">
    <w:name w:val="SubHeading1"/>
    <w:basedOn w:val="HeadingBase"/>
    <w:rsid w:val="007B0AAD"/>
    <w:pPr>
      <w:spacing w:before="240" w:after="60"/>
    </w:pPr>
    <w:rPr>
      <w:color w:val="918585"/>
      <w:sz w:val="22"/>
    </w:rPr>
  </w:style>
  <w:style w:type="paragraph" w:customStyle="1" w:styleId="SideHeading">
    <w:name w:val="Side Heading"/>
    <w:basedOn w:val="HeadingBase"/>
    <w:rsid w:val="007B0A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0AAD"/>
    <w:pPr>
      <w:numPr>
        <w:numId w:val="12"/>
      </w:numPr>
    </w:pPr>
  </w:style>
  <w:style w:type="paragraph" w:styleId="PlainText">
    <w:name w:val="Plain Text"/>
    <w:basedOn w:val="Normal"/>
    <w:link w:val="PlainTextChar"/>
    <w:rsid w:val="007B0AAD"/>
    <w:rPr>
      <w:sz w:val="20"/>
    </w:rPr>
  </w:style>
  <w:style w:type="character" w:customStyle="1" w:styleId="PlainTextChar">
    <w:name w:val="Plain Text Char"/>
    <w:basedOn w:val="DefaultParagraphFont"/>
    <w:link w:val="PlainText"/>
    <w:rsid w:val="007B0AA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B0AAD"/>
    <w:rPr>
      <w:b/>
      <w:smallCaps/>
    </w:rPr>
  </w:style>
  <w:style w:type="paragraph" w:customStyle="1" w:styleId="TableListNumber">
    <w:name w:val="Table List Number"/>
    <w:basedOn w:val="ListNumber"/>
    <w:rsid w:val="007B0AAD"/>
    <w:pPr>
      <w:numPr>
        <w:numId w:val="0"/>
      </w:numPr>
    </w:pPr>
  </w:style>
  <w:style w:type="paragraph" w:styleId="TOC4">
    <w:name w:val="toc 4"/>
    <w:basedOn w:val="TOCBase"/>
    <w:next w:val="Normal"/>
    <w:semiHidden/>
    <w:rsid w:val="007B0AAD"/>
    <w:pPr>
      <w:tabs>
        <w:tab w:val="right" w:leader="dot" w:pos="9071"/>
      </w:tabs>
      <w:ind w:left="1701"/>
    </w:pPr>
  </w:style>
  <w:style w:type="paragraph" w:customStyle="1" w:styleId="ListAlpha">
    <w:name w:val="List Alpha"/>
    <w:basedOn w:val="List"/>
    <w:rsid w:val="007B0AAD"/>
    <w:pPr>
      <w:numPr>
        <w:numId w:val="9"/>
      </w:numPr>
    </w:pPr>
  </w:style>
  <w:style w:type="paragraph" w:customStyle="1" w:styleId="ListAlpha2">
    <w:name w:val="List Alpha 2"/>
    <w:basedOn w:val="List2"/>
    <w:rsid w:val="007B0AAD"/>
    <w:pPr>
      <w:numPr>
        <w:numId w:val="8"/>
      </w:numPr>
    </w:pPr>
  </w:style>
  <w:style w:type="paragraph" w:styleId="List2">
    <w:name w:val="List 2"/>
    <w:basedOn w:val="BodyText"/>
    <w:rsid w:val="007B0AAD"/>
    <w:pPr>
      <w:tabs>
        <w:tab w:val="left" w:pos="680"/>
      </w:tabs>
      <w:spacing w:before="60" w:after="60"/>
      <w:ind w:left="680" w:hanging="340"/>
    </w:pPr>
  </w:style>
  <w:style w:type="paragraph" w:styleId="List3">
    <w:name w:val="List 3"/>
    <w:basedOn w:val="BodyText"/>
    <w:rsid w:val="007B0AAD"/>
    <w:pPr>
      <w:tabs>
        <w:tab w:val="left" w:pos="1021"/>
      </w:tabs>
      <w:spacing w:before="60" w:after="60"/>
      <w:ind w:left="1020" w:hanging="340"/>
    </w:pPr>
  </w:style>
  <w:style w:type="paragraph" w:styleId="List4">
    <w:name w:val="List 4"/>
    <w:basedOn w:val="BodyText"/>
    <w:rsid w:val="007B0AAD"/>
    <w:pPr>
      <w:tabs>
        <w:tab w:val="left" w:pos="1361"/>
      </w:tabs>
      <w:spacing w:before="60" w:after="60"/>
      <w:ind w:left="1361" w:hanging="340"/>
    </w:pPr>
  </w:style>
  <w:style w:type="paragraph" w:styleId="List5">
    <w:name w:val="List 5"/>
    <w:basedOn w:val="BodyText"/>
    <w:rsid w:val="007B0AAD"/>
    <w:pPr>
      <w:tabs>
        <w:tab w:val="left" w:pos="1701"/>
      </w:tabs>
      <w:spacing w:before="60" w:after="60"/>
      <w:ind w:left="1701" w:hanging="340"/>
    </w:pPr>
  </w:style>
  <w:style w:type="paragraph" w:styleId="ListBullet3">
    <w:name w:val="List Bullet 3"/>
    <w:basedOn w:val="List3"/>
    <w:rsid w:val="007B0AAD"/>
    <w:pPr>
      <w:numPr>
        <w:numId w:val="15"/>
      </w:numPr>
      <w:tabs>
        <w:tab w:val="clear" w:pos="1021"/>
      </w:tabs>
      <w:ind w:left="1037" w:hanging="357"/>
    </w:pPr>
  </w:style>
  <w:style w:type="paragraph" w:styleId="ListBullet4">
    <w:name w:val="List Bullet 4"/>
    <w:basedOn w:val="List4"/>
    <w:rsid w:val="007B0AAD"/>
    <w:pPr>
      <w:numPr>
        <w:numId w:val="3"/>
      </w:numPr>
    </w:pPr>
  </w:style>
  <w:style w:type="paragraph" w:styleId="ListBullet5">
    <w:name w:val="List Bullet 5"/>
    <w:basedOn w:val="List5"/>
    <w:rsid w:val="007B0AAD"/>
    <w:pPr>
      <w:numPr>
        <w:numId w:val="4"/>
      </w:numPr>
    </w:pPr>
  </w:style>
  <w:style w:type="paragraph" w:styleId="ListContinue2">
    <w:name w:val="List Continue 2"/>
    <w:basedOn w:val="List2"/>
    <w:rsid w:val="007B0AAD"/>
    <w:pPr>
      <w:ind w:firstLine="0"/>
    </w:pPr>
  </w:style>
  <w:style w:type="paragraph" w:styleId="ListContinue3">
    <w:name w:val="List Continue 3"/>
    <w:basedOn w:val="List3"/>
    <w:rsid w:val="007B0AAD"/>
    <w:pPr>
      <w:ind w:left="1021" w:firstLine="0"/>
    </w:pPr>
  </w:style>
  <w:style w:type="paragraph" w:styleId="ListContinue4">
    <w:name w:val="List Continue 4"/>
    <w:basedOn w:val="List4"/>
    <w:rsid w:val="007B0AAD"/>
    <w:pPr>
      <w:ind w:firstLine="0"/>
    </w:pPr>
  </w:style>
  <w:style w:type="paragraph" w:styleId="ListContinue5">
    <w:name w:val="List Continue 5"/>
    <w:basedOn w:val="List5"/>
    <w:rsid w:val="007B0AAD"/>
    <w:pPr>
      <w:ind w:firstLine="0"/>
    </w:pPr>
  </w:style>
  <w:style w:type="paragraph" w:styleId="ListNumber3">
    <w:name w:val="List Number 3"/>
    <w:basedOn w:val="List3"/>
    <w:rsid w:val="007B0AAD"/>
    <w:pPr>
      <w:numPr>
        <w:numId w:val="5"/>
      </w:numPr>
    </w:pPr>
  </w:style>
  <w:style w:type="paragraph" w:styleId="ListNumber4">
    <w:name w:val="List Number 4"/>
    <w:basedOn w:val="List4"/>
    <w:rsid w:val="007B0AAD"/>
    <w:pPr>
      <w:numPr>
        <w:numId w:val="6"/>
      </w:numPr>
    </w:pPr>
  </w:style>
  <w:style w:type="paragraph" w:styleId="ListNumber5">
    <w:name w:val="List Number 5"/>
    <w:basedOn w:val="List5"/>
    <w:rsid w:val="007B0AAD"/>
    <w:pPr>
      <w:numPr>
        <w:numId w:val="7"/>
      </w:numPr>
    </w:pPr>
  </w:style>
  <w:style w:type="paragraph" w:styleId="BlockText">
    <w:name w:val="Block Text"/>
    <w:basedOn w:val="Normal"/>
    <w:rsid w:val="007B0AAD"/>
    <w:pPr>
      <w:spacing w:after="120"/>
      <w:ind w:left="1440" w:right="1440"/>
    </w:pPr>
  </w:style>
  <w:style w:type="character" w:customStyle="1" w:styleId="Subscript">
    <w:name w:val="Subscript"/>
    <w:basedOn w:val="DefaultParagraphFont"/>
    <w:rsid w:val="007B0AAD"/>
    <w:rPr>
      <w:sz w:val="16"/>
      <w:vertAlign w:val="subscript"/>
    </w:rPr>
  </w:style>
  <w:style w:type="character" w:customStyle="1" w:styleId="Superscript">
    <w:name w:val="Superscript"/>
    <w:basedOn w:val="DefaultParagraphFont"/>
    <w:rsid w:val="007B0AAD"/>
    <w:rPr>
      <w:sz w:val="16"/>
      <w:vertAlign w:val="superscript"/>
    </w:rPr>
  </w:style>
  <w:style w:type="character" w:customStyle="1" w:styleId="Symbols">
    <w:name w:val="Symbols"/>
    <w:basedOn w:val="DefaultParagraphFont"/>
    <w:rsid w:val="007B0AAD"/>
    <w:rPr>
      <w:rFonts w:ascii="Symbol" w:hAnsi="Symbol"/>
    </w:rPr>
  </w:style>
  <w:style w:type="character" w:customStyle="1" w:styleId="MenuOptions">
    <w:name w:val="Menu Options"/>
    <w:basedOn w:val="DefaultParagraphFont"/>
    <w:rsid w:val="007B0AAD"/>
    <w:rPr>
      <w:rFonts w:ascii="Arial Narrow" w:hAnsi="Arial Narrow"/>
      <w:smallCaps/>
    </w:rPr>
  </w:style>
  <w:style w:type="character" w:customStyle="1" w:styleId="Buttons">
    <w:name w:val="Buttons"/>
    <w:basedOn w:val="DefaultParagraphFont"/>
    <w:rsid w:val="007B0AAD"/>
    <w:rPr>
      <w:b/>
    </w:rPr>
  </w:style>
  <w:style w:type="character" w:customStyle="1" w:styleId="Underlined">
    <w:name w:val="Underlined"/>
    <w:basedOn w:val="DefaultParagraphFont"/>
    <w:rsid w:val="007B0AAD"/>
    <w:rPr>
      <w:u w:val="single"/>
    </w:rPr>
  </w:style>
  <w:style w:type="paragraph" w:customStyle="1" w:styleId="TableBodyTextRight">
    <w:name w:val="Table Body Text Right"/>
    <w:basedOn w:val="TableBodyText"/>
    <w:rsid w:val="007B0AAD"/>
    <w:pPr>
      <w:widowControl w:val="0"/>
      <w:autoSpaceDE w:val="0"/>
      <w:autoSpaceDN w:val="0"/>
      <w:adjustRightInd w:val="0"/>
      <w:jc w:val="right"/>
    </w:pPr>
    <w:rPr>
      <w:rFonts w:cs="Arial"/>
      <w:szCs w:val="18"/>
    </w:rPr>
  </w:style>
  <w:style w:type="paragraph" w:customStyle="1" w:styleId="CopyrightText">
    <w:name w:val="Copyright Text"/>
    <w:basedOn w:val="BodyText"/>
    <w:rsid w:val="007B0AAD"/>
    <w:rPr>
      <w:sz w:val="18"/>
    </w:rPr>
  </w:style>
  <w:style w:type="paragraph" w:customStyle="1" w:styleId="BodySmallRight">
    <w:name w:val="Body Small Right"/>
    <w:basedOn w:val="BodyTextRight"/>
    <w:rsid w:val="007B0AAD"/>
    <w:rPr>
      <w:sz w:val="18"/>
      <w:szCs w:val="18"/>
    </w:rPr>
  </w:style>
  <w:style w:type="paragraph" w:customStyle="1" w:styleId="MarginEdition">
    <w:name w:val="Margin Edition"/>
    <w:basedOn w:val="MarginNote"/>
    <w:rsid w:val="007B0AAD"/>
    <w:pPr>
      <w:spacing w:before="0" w:after="0"/>
    </w:pPr>
    <w:rPr>
      <w:rFonts w:ascii="Times New Roman" w:hAnsi="Times New Roman"/>
      <w:color w:val="999999"/>
    </w:rPr>
  </w:style>
  <w:style w:type="paragraph" w:customStyle="1" w:styleId="Spacer">
    <w:name w:val="Spacer"/>
    <w:basedOn w:val="Normal"/>
    <w:rsid w:val="007B0AAD"/>
    <w:rPr>
      <w:sz w:val="2"/>
      <w:szCs w:val="2"/>
    </w:rPr>
  </w:style>
  <w:style w:type="character" w:customStyle="1" w:styleId="Small">
    <w:name w:val="Small"/>
    <w:basedOn w:val="DefaultParagraphFont"/>
    <w:rsid w:val="007B0AAD"/>
    <w:rPr>
      <w:sz w:val="16"/>
    </w:rPr>
  </w:style>
  <w:style w:type="paragraph" w:customStyle="1" w:styleId="WideTable">
    <w:name w:val="Wide Table"/>
    <w:basedOn w:val="Normal"/>
    <w:rsid w:val="007B0AAD"/>
    <w:pPr>
      <w:ind w:left="-1418"/>
    </w:pPr>
    <w:rPr>
      <w:sz w:val="2"/>
      <w:szCs w:val="2"/>
    </w:rPr>
  </w:style>
  <w:style w:type="character" w:styleId="PageNumber">
    <w:name w:val="page number"/>
    <w:basedOn w:val="DefaultParagraphFont"/>
    <w:rsid w:val="007B0AAD"/>
  </w:style>
  <w:style w:type="paragraph" w:styleId="Quote">
    <w:name w:val="Quote"/>
    <w:basedOn w:val="Heading1"/>
    <w:link w:val="QuoteChar"/>
    <w:qFormat/>
    <w:rsid w:val="007B0AAD"/>
    <w:rPr>
      <w:b w:val="0"/>
      <w:sz w:val="72"/>
      <w:szCs w:val="72"/>
      <w:lang w:val="en-NZ"/>
    </w:rPr>
  </w:style>
  <w:style w:type="character" w:customStyle="1" w:styleId="QuoteChar">
    <w:name w:val="Quote Char"/>
    <w:basedOn w:val="DefaultParagraphFont"/>
    <w:link w:val="Quote"/>
    <w:rsid w:val="007B0A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0AAD"/>
    <w:pPr>
      <w:pageBreakBefore/>
    </w:pPr>
  </w:style>
  <w:style w:type="paragraph" w:customStyle="1" w:styleId="Border">
    <w:name w:val="Border"/>
    <w:basedOn w:val="Normal"/>
    <w:qFormat/>
    <w:rsid w:val="007B0A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0AAD"/>
    <w:rPr>
      <w:b/>
      <w:bCs/>
      <w:i/>
      <w:iCs/>
      <w:color w:val="auto"/>
    </w:rPr>
  </w:style>
  <w:style w:type="paragraph" w:styleId="IntenseQuote">
    <w:name w:val="Intense Quote"/>
    <w:basedOn w:val="Normal"/>
    <w:next w:val="Normal"/>
    <w:link w:val="IntenseQuoteChar"/>
    <w:uiPriority w:val="30"/>
    <w:qFormat/>
    <w:rsid w:val="007B0A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0AA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B0AAD"/>
    <w:rPr>
      <w:smallCaps/>
      <w:color w:val="auto"/>
      <w:u w:val="single"/>
    </w:rPr>
  </w:style>
  <w:style w:type="character" w:styleId="IntenseReference">
    <w:name w:val="Intense Reference"/>
    <w:basedOn w:val="DefaultParagraphFont"/>
    <w:uiPriority w:val="32"/>
    <w:qFormat/>
    <w:rsid w:val="007B0AAD"/>
    <w:rPr>
      <w:b/>
      <w:bCs/>
      <w:smallCaps/>
      <w:color w:val="auto"/>
      <w:spacing w:val="5"/>
      <w:u w:val="single"/>
    </w:rPr>
  </w:style>
  <w:style w:type="paragraph" w:customStyle="1" w:styleId="2ColumnHeading">
    <w:name w:val="2Column Heading"/>
    <w:basedOn w:val="BodyText"/>
    <w:qFormat/>
    <w:rsid w:val="007B0AAD"/>
    <w:pPr>
      <w:spacing w:after="60"/>
      <w:ind w:left="-2268"/>
    </w:pPr>
    <w:rPr>
      <w:b/>
    </w:rPr>
  </w:style>
  <w:style w:type="paragraph" w:customStyle="1" w:styleId="Heading1TOC">
    <w:name w:val="Heading1 TOC"/>
    <w:basedOn w:val="Normal"/>
    <w:qFormat/>
    <w:rsid w:val="007B0AAD"/>
    <w:pPr>
      <w:spacing w:before="240" w:after="120"/>
    </w:pPr>
    <w:rPr>
      <w:rFonts w:ascii="Times New Roman" w:hAnsi="Times New Roman"/>
      <w:b/>
      <w:sz w:val="32"/>
    </w:rPr>
  </w:style>
  <w:style w:type="paragraph" w:customStyle="1" w:styleId="Heading2TOC">
    <w:name w:val="Heading2 TOC"/>
    <w:basedOn w:val="Normal"/>
    <w:qFormat/>
    <w:rsid w:val="007B0AAD"/>
    <w:pPr>
      <w:spacing w:before="240" w:after="60"/>
    </w:pPr>
    <w:rPr>
      <w:rFonts w:ascii="Times New Roman" w:hAnsi="Times New Roman"/>
      <w:b/>
      <w:sz w:val="28"/>
    </w:rPr>
  </w:style>
  <w:style w:type="character" w:customStyle="1" w:styleId="Underline">
    <w:name w:val="Underline"/>
    <w:basedOn w:val="DefaultParagraphFont"/>
    <w:qFormat/>
    <w:rsid w:val="007B0AAD"/>
    <w:rPr>
      <w:u w:val="single"/>
    </w:rPr>
  </w:style>
  <w:style w:type="character" w:customStyle="1" w:styleId="BoldandItalics">
    <w:name w:val="Bold and Italics"/>
    <w:qFormat/>
    <w:rsid w:val="007B0AAD"/>
    <w:rPr>
      <w:b/>
      <w:i/>
      <w:u w:val="none"/>
    </w:rPr>
  </w:style>
  <w:style w:type="paragraph" w:styleId="BalloonText">
    <w:name w:val="Balloon Text"/>
    <w:basedOn w:val="Normal"/>
    <w:link w:val="BalloonTextChar"/>
    <w:rsid w:val="007B0AAD"/>
    <w:rPr>
      <w:rFonts w:ascii="Tahoma" w:hAnsi="Tahoma" w:cs="Tahoma"/>
      <w:sz w:val="16"/>
      <w:szCs w:val="16"/>
    </w:rPr>
  </w:style>
  <w:style w:type="character" w:customStyle="1" w:styleId="BalloonTextChar">
    <w:name w:val="Balloon Text Char"/>
    <w:basedOn w:val="DefaultParagraphFont"/>
    <w:link w:val="BalloonText"/>
    <w:rsid w:val="007B0AA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B0AA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B0AA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1407</Words>
  <Characters>8893</Characters>
  <Application>Microsoft Office Word</Application>
  <DocSecurity>0</DocSecurity>
  <Lines>341</Lines>
  <Paragraphs>186</Paragraphs>
  <ScaleCrop>false</ScaleCrop>
  <Company>Author-it Software Corporation Ltd.</Company>
  <LinksUpToDate>false</LinksUpToDate>
  <CharactersWithSpaces>10237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HLTARO408B Provide aromatherapy massage treatment</dc:title>
  <dc:subject>Approved</dc:subject>
  <dc:creator>Community Services and Health Industry Skills Council</dc:creator>
  <cp:keywords>Release: 1</cp:keywords>
  <dc:description>Copyright © 1996-2007 Author-it Software Corporation Ltd., all rights reserved.</dc:description>
  <cp:lastModifiedBy>Dennis Urbans</cp:lastModifiedBy>
  <cp:revision>3</cp:revision>
  <dcterms:created xsi:type="dcterms:W3CDTF">2012-05-26T16:47:00Z</dcterms:created>
  <dcterms:modified xsi:type="dcterms:W3CDTF">2012-05-26T16:47:00Z</dcterms:modified>
</cp:coreProperties>
</file>