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D88" w:rsidP="002E3D88">
      <w:pPr>
        <w:pStyle w:val="Title"/>
      </w:pPr>
      <w:r>
        <w:fldChar w:fldCharType="begin"/>
      </w:r>
      <w:r>
        <w:instrText xml:space="preserve"> TITLE   \* MERGEFORMAT </w:instrText>
      </w:r>
      <w:r>
        <w:fldChar w:fldCharType="separate"/>
      </w:r>
      <w:r>
        <w:t>HLTAP301B Recognise healthy body systems in a health care context</w:t>
      </w:r>
      <w:r>
        <w:fldChar w:fldCharType="end"/>
      </w:r>
    </w:p>
    <w:p w:rsidR="002E3D88" w:rsidP="002E3D88">
      <w:pPr>
        <w:pStyle w:val="Version"/>
        <w:sectPr w:rsidSect="00233B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BF9" w:rsidP="00233BF9">
      <w:pPr>
        <w:pStyle w:val="SuperHeading"/>
      </w:pPr>
      <w:r w:rsidRPr="00233BF9">
        <w:t>HLTAP301B Recognise healthy body systems in a health care context</w:t>
      </w:r>
    </w:p>
    <w:p w:rsidR="00000000" w:rsidRPr="00233BF9" w:rsidP="00233BF9">
      <w:pPr>
        <w:pStyle w:val="Heading1"/>
      </w:pPr>
      <w:bookmarkStart w:id="1" w:name="O_271009"/>
      <w:bookmarkEnd w:id="1"/>
      <w:r w:rsidRPr="00233BF9">
        <w:t>Modification History</w:t>
      </w:r>
    </w:p>
    <w:p w:rsidR="00000000" w:rsidRPr="00233BF9" w:rsidP="00233BF9">
      <w:pPr>
        <w:pStyle w:val="BodyText"/>
      </w:pPr>
      <w:r w:rsidRPr="00233BF9">
        <w:t>Not Applicable</w:t>
      </w:r>
    </w:p>
    <w:p w:rsidR="00000000" w:rsidRPr="00233BF9" w:rsidP="00233BF9">
      <w:pPr>
        <w:pStyle w:val="AllowPageBreak"/>
      </w:pPr>
    </w:p>
    <w:p w:rsidR="00000000" w:rsidRPr="00233BF9" w:rsidP="00233BF9">
      <w:pPr>
        <w:pStyle w:val="Heading1"/>
      </w:pPr>
      <w:bookmarkStart w:id="2" w:name="O_205316"/>
      <w:bookmarkEnd w:id="2"/>
      <w:r w:rsidRPr="00233BF9">
        <w:t>Unit Descriptor</w:t>
      </w:r>
    </w:p>
    <w:tbl>
      <w:tblPr>
        <w:tblW w:w="0" w:type="auto"/>
        <w:tblLayout w:type="fixed"/>
        <w:tblCellMar>
          <w:left w:w="62" w:type="dxa"/>
          <w:right w:w="62" w:type="dxa"/>
        </w:tblCellMar>
        <w:tblLook w:val="0000"/>
      </w:tblPr>
      <w:tblGrid>
        <w:gridCol w:w="3339"/>
        <w:gridCol w:w="5217"/>
      </w:tblGrid>
      <w:tr w:rsidTr="002E3D8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33BF9" w:rsidP="00233BF9">
            <w:pPr>
              <w:pStyle w:val="BodyText"/>
            </w:pPr>
            <w:r w:rsidRPr="00233BF9">
              <w:t>This unit of competency describes the basic knowledge of anatomy and physiology required t</w:t>
            </w:r>
            <w:r w:rsidRPr="00233BF9">
              <w:t>o recognise body systems and their components and to identify and refer alterations associated with the functioning of the human body in the context of health care work</w:t>
            </w:r>
          </w:p>
        </w:tc>
      </w:tr>
    </w:tbl>
    <w:p w:rsidR="002E3D88" w:rsidP="00233BF9">
      <w:pPr>
        <w:pStyle w:val="BodyText"/>
      </w:pPr>
    </w:p>
    <w:p w:rsidR="002E3D88" w:rsidP="00233BF9">
      <w:pPr>
        <w:pStyle w:val="BodyText"/>
      </w:pPr>
    </w:p>
    <w:p w:rsidR="00000000" w:rsidRPr="00233BF9" w:rsidP="00233BF9">
      <w:pPr>
        <w:pStyle w:val="Heading1"/>
      </w:pPr>
      <w:bookmarkStart w:id="3" w:name="O_205318"/>
      <w:bookmarkEnd w:id="3"/>
      <w:r w:rsidRPr="00233BF9">
        <w:t>Application of the Unit</w:t>
      </w:r>
    </w:p>
    <w:tbl>
      <w:tblPr>
        <w:tblW w:w="0" w:type="auto"/>
        <w:tblLayout w:type="fixed"/>
        <w:tblCellMar>
          <w:left w:w="62" w:type="dxa"/>
          <w:right w:w="62" w:type="dxa"/>
        </w:tblCellMar>
        <w:tblLook w:val="0000"/>
      </w:tblPr>
      <w:tblGrid>
        <w:gridCol w:w="3343"/>
        <w:gridCol w:w="5213"/>
      </w:tblGrid>
      <w:tr w:rsidTr="002E3D88">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233BF9" w:rsidP="00233BF9">
            <w:pPr>
              <w:pStyle w:val="BodyText"/>
            </w:pPr>
            <w:r w:rsidRPr="00233BF9">
              <w:t>The application of knowledge and skills described in this competency unit may relate to functions such as client questioning and documentation of information, such as medical history, using a structured technique or pro forma for gathering and recording in</w:t>
            </w:r>
            <w:r w:rsidRPr="00233BF9">
              <w:t>formation</w:t>
            </w:r>
          </w:p>
          <w:p w:rsidR="00000000" w:rsidRPr="00233BF9" w:rsidP="00233BF9">
            <w:pPr>
              <w:pStyle w:val="BodyText"/>
            </w:pPr>
            <w:r w:rsidRPr="00233BF9">
              <w:t>Functions at this level require a broad overview of healthy functioning of the human body and practical aspects of disease management</w:t>
            </w:r>
          </w:p>
        </w:tc>
      </w:tr>
    </w:tbl>
    <w:p w:rsidR="002E3D88" w:rsidP="00233BF9">
      <w:pPr>
        <w:pStyle w:val="BodyText"/>
      </w:pPr>
    </w:p>
    <w:p w:rsidR="002E3D88" w:rsidP="00233BF9">
      <w:pPr>
        <w:pStyle w:val="BodyText"/>
      </w:pPr>
    </w:p>
    <w:p w:rsidR="00000000" w:rsidRPr="00233BF9" w:rsidP="00233BF9">
      <w:pPr>
        <w:pStyle w:val="Heading1"/>
      </w:pPr>
      <w:bookmarkStart w:id="4" w:name="O_279269"/>
      <w:bookmarkEnd w:id="4"/>
      <w:r w:rsidRPr="00233BF9">
        <w:t>Licensing/Regulatory Information</w:t>
      </w:r>
    </w:p>
    <w:p w:rsidR="00000000" w:rsidRPr="00233BF9" w:rsidP="00233BF9">
      <w:pPr>
        <w:pStyle w:val="BodyText"/>
      </w:pPr>
      <w:r w:rsidRPr="00233BF9">
        <w:t>Not Applicable</w:t>
      </w:r>
    </w:p>
    <w:p w:rsidR="00000000" w:rsidRPr="00233BF9" w:rsidP="00233BF9">
      <w:pPr>
        <w:pStyle w:val="AllowPageBreak"/>
      </w:pPr>
    </w:p>
    <w:p w:rsidR="00000000" w:rsidRPr="00233BF9" w:rsidP="00233BF9">
      <w:pPr>
        <w:pStyle w:val="Heading1"/>
      </w:pPr>
      <w:bookmarkStart w:id="5" w:name="O_284026"/>
      <w:bookmarkEnd w:id="5"/>
      <w:r w:rsidRPr="00233BF9">
        <w:t>Pre-Requisites</w:t>
      </w:r>
    </w:p>
    <w:p w:rsidR="00000000" w:rsidRPr="00233BF9" w:rsidP="00233BF9">
      <w:pPr>
        <w:pStyle w:val="BodyText"/>
      </w:pPr>
      <w:r w:rsidRPr="00233BF9">
        <w:t>Not Applicable</w:t>
      </w:r>
    </w:p>
    <w:p w:rsidR="00000000" w:rsidRPr="00233BF9" w:rsidP="00233BF9">
      <w:pPr>
        <w:pStyle w:val="AllowPageBreak"/>
      </w:pPr>
    </w:p>
    <w:p w:rsidR="00000000" w:rsidRPr="00233BF9" w:rsidP="00233BF9">
      <w:pPr>
        <w:pStyle w:val="Heading1"/>
      </w:pPr>
      <w:bookmarkStart w:id="6" w:name="O_205317"/>
      <w:bookmarkEnd w:id="6"/>
      <w:r w:rsidRPr="00233BF9">
        <w:t>Employability Skills Information</w:t>
      </w:r>
    </w:p>
    <w:tbl>
      <w:tblPr>
        <w:tblW w:w="0" w:type="auto"/>
        <w:tblLayout w:type="fixed"/>
        <w:tblCellMar>
          <w:left w:w="62" w:type="dxa"/>
          <w:right w:w="62" w:type="dxa"/>
        </w:tblCellMar>
        <w:tblLook w:val="0000"/>
      </w:tblPr>
      <w:tblGrid>
        <w:gridCol w:w="3320"/>
        <w:gridCol w:w="5236"/>
      </w:tblGrid>
      <w:tr w:rsidTr="002E3D8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33BF9" w:rsidP="00233BF9">
            <w:pPr>
              <w:pStyle w:val="BodyText"/>
            </w:pPr>
            <w:r w:rsidRPr="00233BF9">
              <w:t>This unit contains Employability Skills</w:t>
            </w:r>
          </w:p>
        </w:tc>
      </w:tr>
    </w:tbl>
    <w:p w:rsidR="002E3D88" w:rsidP="00233BF9">
      <w:pPr>
        <w:pStyle w:val="BodyText"/>
      </w:pPr>
    </w:p>
    <w:p w:rsidR="002E3D88" w:rsidP="00233BF9">
      <w:pPr>
        <w:pStyle w:val="BodyText"/>
      </w:pPr>
    </w:p>
    <w:p w:rsidR="00000000" w:rsidRPr="00233BF9" w:rsidP="00233BF9">
      <w:pPr>
        <w:pStyle w:val="Heading1"/>
      </w:pPr>
      <w:bookmarkStart w:id="7" w:name="O_289055"/>
      <w:bookmarkEnd w:id="7"/>
      <w:r w:rsidRPr="00233BF9">
        <w:t>Elements and Performance Criteria Pre-Content</w:t>
      </w:r>
    </w:p>
    <w:tbl>
      <w:tblPr>
        <w:tblW w:w="0" w:type="auto"/>
        <w:tblLayout w:type="fixed"/>
        <w:tblCellMar>
          <w:left w:w="62" w:type="dxa"/>
          <w:right w:w="62" w:type="dxa"/>
        </w:tblCellMar>
        <w:tblLook w:val="0000"/>
      </w:tblPr>
      <w:tblGrid>
        <w:gridCol w:w="3369"/>
        <w:gridCol w:w="5702"/>
      </w:tblGrid>
      <w:tr w:rsidTr="002E3D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33BF9" w:rsidP="00233BF9">
            <w:pPr>
              <w:pStyle w:val="BodyText"/>
            </w:pPr>
            <w:r w:rsidRPr="00233BF9">
              <w:t xml:space="preserve">The Performance Criteria specify the level of performance required to demonstrate achievement of the Element. Terms in italics are elaborated in the Range Statement. </w:t>
            </w:r>
          </w:p>
        </w:tc>
      </w:tr>
    </w:tbl>
    <w:p w:rsidR="00000000" w:rsidRPr="00233BF9" w:rsidP="00233BF9">
      <w:pPr>
        <w:pStyle w:val="BodyText"/>
      </w:pPr>
    </w:p>
    <w:p w:rsidR="00000000" w:rsidRPr="00233BF9" w:rsidP="00233BF9">
      <w:pPr>
        <w:pStyle w:val="AllowPageBreak"/>
      </w:pPr>
    </w:p>
    <w:p w:rsidR="00000000" w:rsidRPr="00233BF9" w:rsidP="00233BF9">
      <w:pPr>
        <w:pStyle w:val="Heading1"/>
      </w:pPr>
      <w:bookmarkStart w:id="8" w:name="O_235722"/>
      <w:bookmarkEnd w:id="8"/>
      <w:r w:rsidRPr="00233BF9">
        <w:t>Elements and Performance Criteria</w:t>
      </w:r>
    </w:p>
    <w:tbl>
      <w:tblPr>
        <w:tblW w:w="0" w:type="auto"/>
        <w:tblLayout w:type="fixed"/>
        <w:tblCellMar>
          <w:left w:w="62" w:type="dxa"/>
          <w:right w:w="62" w:type="dxa"/>
        </w:tblCellMar>
        <w:tblLook w:val="0000"/>
      </w:tblPr>
      <w:tblGrid>
        <w:gridCol w:w="3369"/>
        <w:gridCol w:w="5702"/>
      </w:tblGrid>
      <w:tr w:rsidTr="002E3D8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33BF9" w:rsidP="00233BF9">
            <w:pPr>
              <w:pStyle w:val="BodyText"/>
            </w:pPr>
            <w:r w:rsidRPr="00233BF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SpecialBold"/>
              </w:rPr>
              <w:t>PERFORMANCE CRITERIA</w:t>
            </w:r>
          </w:p>
        </w:tc>
      </w:tr>
      <w:tr w:rsidTr="002E3D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3BF9">
            <w:pPr>
              <w:pStyle w:val="List"/>
              <w:rPr>
                <w:lang w:val="en-NZ"/>
              </w:rPr>
            </w:pPr>
            <w:r w:rsidRPr="00233BF9">
              <w:t>1.</w:t>
            </w:r>
            <w:r w:rsidRPr="00233BF9">
              <w:tab/>
            </w:r>
            <w:r w:rsidRPr="00233BF9">
              <w:t>Apply knowledge of the basic structure of the healthy human body</w:t>
            </w:r>
          </w:p>
        </w:tc>
        <w:tc>
          <w:tcPr>
            <w:tcW w:w="5702" w:type="dxa"/>
            <w:tcBorders>
              <w:top w:val="nil"/>
              <w:left w:val="nil"/>
              <w:bottom w:val="nil"/>
              <w:right w:val="nil"/>
            </w:tcBorders>
            <w:tcMar>
              <w:top w:w="0" w:type="dxa"/>
              <w:left w:w="62" w:type="dxa"/>
              <w:bottom w:w="0" w:type="dxa"/>
              <w:right w:w="62" w:type="dxa"/>
            </w:tcMar>
          </w:tcPr>
          <w:p w:rsidR="00000000" w:rsidRPr="00233BF9" w:rsidP="00233BF9">
            <w:pPr>
              <w:pStyle w:val="BodyText"/>
            </w:pPr>
            <w:r w:rsidRPr="00233BF9">
              <w:t>1.1</w:t>
            </w:r>
            <w:r w:rsidRPr="00233BF9">
              <w:tab/>
              <w:t xml:space="preserve">Use accepted health terminology to describe the normal structure, function and location of the </w:t>
            </w:r>
            <w:r w:rsidRPr="00233BF9">
              <w:rPr>
                <w:rStyle w:val="Emphasis"/>
              </w:rPr>
              <w:t>major body systems</w:t>
            </w:r>
          </w:p>
          <w:p w:rsidR="00000000" w:rsidRPr="00233BF9" w:rsidP="00233BF9">
            <w:pPr>
              <w:pStyle w:val="BodyText"/>
            </w:pPr>
            <w:r w:rsidRPr="00233BF9">
              <w:t>1.2</w:t>
            </w:r>
            <w:r w:rsidRPr="00233BF9">
              <w:tab/>
              <w:t>Apply a basic understanding of the fundamental principles of maintain</w:t>
            </w:r>
            <w:r w:rsidRPr="00233BF9">
              <w:t>ing a healthy body</w:t>
            </w:r>
          </w:p>
          <w:p w:rsidR="00000000" w:rsidP="00233BF9">
            <w:pPr>
              <w:pStyle w:val="BodyText"/>
              <w:rPr>
                <w:lang w:val="en-NZ"/>
              </w:rPr>
            </w:pPr>
            <w:r w:rsidRPr="00233BF9">
              <w:t>1.3</w:t>
            </w:r>
            <w:r w:rsidRPr="00233BF9">
              <w:tab/>
              <w:t>Work with knowledge of the major components of each body system and their location in relation to other structures</w:t>
            </w:r>
          </w:p>
        </w:tc>
      </w:tr>
      <w:tr w:rsidTr="002E3D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3BF9">
            <w:pPr>
              <w:pStyle w:val="List"/>
              <w:rPr>
                <w:lang w:val="en-NZ"/>
              </w:rPr>
            </w:pPr>
            <w:r w:rsidRPr="00233BF9">
              <w:t>2.</w:t>
            </w:r>
            <w:r w:rsidRPr="00233BF9">
              <w:tab/>
              <w:t>Apply basic knowledge of factors that support healthy functioning of the body</w:t>
            </w:r>
          </w:p>
        </w:tc>
        <w:tc>
          <w:tcPr>
            <w:tcW w:w="5702" w:type="dxa"/>
            <w:tcBorders>
              <w:top w:val="nil"/>
              <w:left w:val="nil"/>
              <w:bottom w:val="nil"/>
              <w:right w:val="nil"/>
            </w:tcBorders>
            <w:tcMar>
              <w:top w:w="0" w:type="dxa"/>
              <w:left w:w="62" w:type="dxa"/>
              <w:bottom w:w="0" w:type="dxa"/>
              <w:right w:w="62" w:type="dxa"/>
            </w:tcMar>
          </w:tcPr>
          <w:p w:rsidR="00000000" w:rsidRPr="00233BF9" w:rsidP="00233BF9">
            <w:pPr>
              <w:pStyle w:val="BodyText"/>
            </w:pPr>
            <w:r w:rsidRPr="00233BF9">
              <w:t>2.1</w:t>
            </w:r>
            <w:r w:rsidRPr="00233BF9">
              <w:tab/>
            </w:r>
            <w:r w:rsidRPr="00233BF9">
              <w:t>Work with a basic understanding of how to maintain the whole body in an overall state of health</w:t>
            </w:r>
          </w:p>
          <w:p w:rsidR="00000000" w:rsidP="00233BF9">
            <w:pPr>
              <w:pStyle w:val="BodyText"/>
              <w:rPr>
                <w:lang w:val="en-NZ"/>
              </w:rPr>
            </w:pPr>
            <w:r w:rsidRPr="00233BF9">
              <w:t>2.2</w:t>
            </w:r>
            <w:r w:rsidRPr="00233BF9">
              <w:tab/>
              <w:t xml:space="preserve">Work with a basic understanding of the relationships between body systems required to </w:t>
            </w:r>
            <w:r w:rsidRPr="00233BF9">
              <w:rPr>
                <w:rStyle w:val="Emphasis"/>
              </w:rPr>
              <w:t>support healthy functioning</w:t>
            </w:r>
          </w:p>
        </w:tc>
      </w:tr>
      <w:tr w:rsidTr="002E3D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33BF9" w:rsidP="00233BF9">
            <w:pPr>
              <w:pStyle w:val="BodyText"/>
            </w:pPr>
          </w:p>
        </w:tc>
      </w:tr>
    </w:tbl>
    <w:p w:rsidR="002E3D88" w:rsidP="00233BF9">
      <w:pPr>
        <w:pStyle w:val="BodyText"/>
      </w:pPr>
    </w:p>
    <w:p w:rsidR="002E3D88" w:rsidP="00233BF9">
      <w:pPr>
        <w:pStyle w:val="BodyText"/>
      </w:pPr>
    </w:p>
    <w:p w:rsidR="00000000" w:rsidRPr="00233BF9" w:rsidP="00233BF9">
      <w:pPr>
        <w:pStyle w:val="Heading1"/>
      </w:pPr>
      <w:bookmarkStart w:id="9" w:name="O_259672"/>
      <w:bookmarkEnd w:id="9"/>
      <w:r w:rsidRPr="00233BF9">
        <w:t>Required Skills a</w:t>
      </w:r>
      <w:r w:rsidRPr="00233BF9">
        <w:t>nd Knowledge</w:t>
      </w:r>
    </w:p>
    <w:tbl>
      <w:tblPr>
        <w:tblW w:w="0" w:type="auto"/>
        <w:tblLayout w:type="fixed"/>
        <w:tblCellMar>
          <w:left w:w="62" w:type="dxa"/>
          <w:right w:w="62" w:type="dxa"/>
        </w:tblCellMar>
        <w:tblLook w:val="0000"/>
      </w:tblPr>
      <w:tblGrid>
        <w:gridCol w:w="9072"/>
      </w:tblGrid>
      <w:tr w:rsidTr="002E3D8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SpecialBold"/>
              </w:rPr>
              <w:t>REQUIRED SKILLS AND KNOWLEDGE</w:t>
            </w:r>
          </w:p>
        </w:tc>
      </w:tr>
      <w:tr w:rsidTr="002E3D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t>This describes the essential skills and knowledge and their level required for this unit.</w:t>
            </w:r>
          </w:p>
        </w:tc>
      </w:tr>
      <w:tr w:rsidTr="002E3D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3BF9" w:rsidP="00233BF9">
            <w:pPr>
              <w:pStyle w:val="BodyText"/>
            </w:pPr>
            <w:r w:rsidRPr="00233BF9">
              <w:rPr>
                <w:rStyle w:val="Emphasis"/>
              </w:rPr>
              <w:t>Essential knowledge</w:t>
            </w:r>
            <w:r w:rsidRPr="00233BF9">
              <w:t>:</w:t>
            </w:r>
          </w:p>
          <w:p w:rsidR="00000000" w:rsidRPr="00233BF9" w:rsidP="00233BF9">
            <w:pPr>
              <w:pStyle w:val="BodyText"/>
            </w:pPr>
            <w:r w:rsidRPr="00233BF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33BF9" w:rsidP="00233BF9">
            <w:pPr>
              <w:pStyle w:val="BodyText"/>
            </w:pPr>
            <w:r w:rsidRPr="00233BF9">
              <w:t xml:space="preserve">This includes </w:t>
            </w:r>
            <w:r w:rsidRPr="00233BF9">
              <w:t>knowledge of:</w:t>
            </w:r>
          </w:p>
          <w:p w:rsidR="00000000" w:rsidRPr="00233BF9" w:rsidP="00233BF9">
            <w:pPr>
              <w:pStyle w:val="ListBullet"/>
            </w:pPr>
            <w:r w:rsidRPr="00233BF9">
              <w:t>Basic structure and functions of the body systems and associated components, including</w:t>
            </w:r>
          </w:p>
          <w:p w:rsidR="00000000" w:rsidRPr="00233BF9" w:rsidP="00233BF9">
            <w:pPr>
              <w:pStyle w:val="ListBullet2"/>
            </w:pPr>
            <w:r w:rsidRPr="00233BF9">
              <w:t>cardiovascular system</w:t>
            </w:r>
          </w:p>
          <w:p w:rsidR="00000000" w:rsidRPr="00233BF9" w:rsidP="00233BF9">
            <w:pPr>
              <w:pStyle w:val="ListBullet2"/>
            </w:pPr>
            <w:r w:rsidRPr="00233BF9">
              <w:t>respiratory system</w:t>
            </w:r>
          </w:p>
          <w:p w:rsidR="00000000" w:rsidRPr="00233BF9" w:rsidP="00233BF9">
            <w:pPr>
              <w:pStyle w:val="ListBullet2"/>
            </w:pPr>
            <w:r w:rsidRPr="00233BF9">
              <w:t>musculo-skeletal system</w:t>
            </w:r>
          </w:p>
          <w:p w:rsidR="00000000" w:rsidRPr="00233BF9" w:rsidP="00233BF9">
            <w:pPr>
              <w:pStyle w:val="ListBullet2"/>
            </w:pPr>
            <w:r w:rsidRPr="00233BF9">
              <w:t>endocrine system</w:t>
            </w:r>
          </w:p>
          <w:p w:rsidR="00000000" w:rsidRPr="00233BF9" w:rsidP="00233BF9">
            <w:pPr>
              <w:pStyle w:val="ListBullet2"/>
            </w:pPr>
            <w:r w:rsidRPr="00233BF9">
              <w:t>nervous system</w:t>
            </w:r>
          </w:p>
          <w:p w:rsidR="00000000" w:rsidRPr="00233BF9" w:rsidP="00233BF9">
            <w:pPr>
              <w:pStyle w:val="ListBullet2"/>
            </w:pPr>
            <w:r w:rsidRPr="00233BF9">
              <w:t>digestive system</w:t>
            </w:r>
          </w:p>
          <w:p w:rsidR="00000000" w:rsidRPr="00233BF9" w:rsidP="00233BF9">
            <w:pPr>
              <w:pStyle w:val="ListBullet2"/>
            </w:pPr>
            <w:r w:rsidRPr="00233BF9">
              <w:t>urinary system</w:t>
            </w:r>
          </w:p>
          <w:p w:rsidR="00000000" w:rsidRPr="00233BF9" w:rsidP="00233BF9">
            <w:pPr>
              <w:pStyle w:val="ListBullet2"/>
            </w:pPr>
            <w:r w:rsidRPr="00233BF9">
              <w:t>reproductive system</w:t>
            </w:r>
          </w:p>
          <w:p w:rsidR="00000000" w:rsidRPr="00233BF9" w:rsidP="00233BF9">
            <w:pPr>
              <w:pStyle w:val="ListBullet2"/>
            </w:pPr>
            <w:r w:rsidRPr="00233BF9">
              <w:t>integumentary system</w:t>
            </w:r>
          </w:p>
          <w:p w:rsidR="00000000" w:rsidRPr="00233BF9" w:rsidP="00233BF9">
            <w:pPr>
              <w:pStyle w:val="ListBullet2"/>
            </w:pPr>
            <w:r w:rsidRPr="00233BF9">
              <w:t>lymphatic system</w:t>
            </w:r>
          </w:p>
          <w:p w:rsidR="00000000" w:rsidRPr="00233BF9" w:rsidP="00233BF9">
            <w:pPr>
              <w:pStyle w:val="ListBullet2"/>
            </w:pPr>
            <w:r w:rsidRPr="00233BF9">
              <w:t>the special senses - smell, taste, vision, equilibrium and hearing</w:t>
            </w:r>
          </w:p>
          <w:p w:rsidR="00000000" w:rsidRPr="00233BF9" w:rsidP="00233BF9">
            <w:pPr>
              <w:pStyle w:val="ListBullet2"/>
            </w:pPr>
            <w:r w:rsidRPr="00233BF9">
              <w:t>cells, tissues and organs</w:t>
            </w:r>
          </w:p>
          <w:p w:rsidR="00000000" w:rsidP="00233BF9">
            <w:pPr>
              <w:pStyle w:val="ListBullet"/>
              <w:rPr>
                <w:lang w:val="en-NZ"/>
              </w:rPr>
            </w:pPr>
            <w:r w:rsidRPr="00233BF9">
              <w:t xml:space="preserve">Basic maintenance for a healthy body </w:t>
            </w:r>
          </w:p>
        </w:tc>
      </w:tr>
      <w:tr w:rsidTr="002E3D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3BF9" w:rsidP="00233BF9">
            <w:pPr>
              <w:pStyle w:val="BodyText"/>
            </w:pPr>
            <w:r w:rsidRPr="00233BF9">
              <w:rPr>
                <w:rStyle w:val="Emphasis"/>
              </w:rPr>
              <w:t>Essential skills</w:t>
            </w:r>
            <w:r w:rsidRPr="00233BF9">
              <w:t>:</w:t>
            </w:r>
          </w:p>
          <w:p w:rsidR="00000000" w:rsidRPr="00233BF9" w:rsidP="00233BF9">
            <w:pPr>
              <w:pStyle w:val="BodyText"/>
            </w:pPr>
            <w:r w:rsidRPr="00233BF9">
              <w:t>The candidate must demonstrate the ability to do the task outlined in elements and performance criteria of this unit, manage the task and manage contingencies in the context of the identified work role</w:t>
            </w:r>
          </w:p>
          <w:p w:rsidR="00000000" w:rsidRPr="00233BF9" w:rsidP="00233BF9">
            <w:pPr>
              <w:pStyle w:val="BodyText"/>
            </w:pPr>
            <w:r w:rsidRPr="00233BF9">
              <w:t>This includes the ability to:</w:t>
            </w:r>
          </w:p>
          <w:p w:rsidR="00000000" w:rsidRPr="00233BF9" w:rsidP="00233BF9">
            <w:pPr>
              <w:pStyle w:val="ListBullet"/>
            </w:pPr>
            <w:r w:rsidRPr="00233BF9">
              <w:t>Use and articulate accu</w:t>
            </w:r>
            <w:r w:rsidRPr="00233BF9">
              <w:t>rately common health terminology related to human anatomy and physiology</w:t>
            </w:r>
          </w:p>
          <w:p w:rsidR="00000000" w:rsidRPr="00233BF9" w:rsidP="00233BF9">
            <w:pPr>
              <w:pStyle w:val="ListBullet"/>
            </w:pPr>
            <w:r w:rsidRPr="00233BF9">
              <w:t xml:space="preserve">Apply essential knowledge as outlined to own work role </w:t>
            </w:r>
          </w:p>
        </w:tc>
      </w:tr>
    </w:tbl>
    <w:p w:rsidR="002E3D88" w:rsidP="00233BF9">
      <w:pPr>
        <w:pStyle w:val="BodyText"/>
      </w:pPr>
    </w:p>
    <w:p w:rsidR="002E3D88" w:rsidP="00233BF9">
      <w:pPr>
        <w:pStyle w:val="BodyText"/>
      </w:pPr>
    </w:p>
    <w:p w:rsidR="00000000" w:rsidRPr="00233BF9" w:rsidP="00233BF9">
      <w:pPr>
        <w:pStyle w:val="Heading1"/>
      </w:pPr>
      <w:bookmarkStart w:id="10" w:name="O_243706"/>
      <w:bookmarkEnd w:id="10"/>
      <w:r w:rsidRPr="00233BF9">
        <w:t>Evidence Guide</w:t>
      </w:r>
    </w:p>
    <w:tbl>
      <w:tblPr>
        <w:tblW w:w="0" w:type="auto"/>
        <w:tblLayout w:type="fixed"/>
        <w:tblCellMar>
          <w:left w:w="62" w:type="dxa"/>
          <w:right w:w="62" w:type="dxa"/>
        </w:tblCellMar>
        <w:tblLook w:val="0000"/>
      </w:tblPr>
      <w:tblGrid>
        <w:gridCol w:w="3402"/>
        <w:gridCol w:w="5670"/>
      </w:tblGrid>
      <w:tr w:rsidTr="002E3D8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SpecialBold"/>
              </w:rPr>
              <w:t>EVIDENCE GUIDE</w:t>
            </w:r>
          </w:p>
        </w:tc>
      </w:tr>
      <w:tr w:rsidTr="002E3D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t>The evidence guide provides advice on assessment and must be read in conjunction with the Performance Criteria, Required Skills and Knowledge, the Range Statement and the Assessment Guidelines for this Training Package.</w:t>
            </w:r>
          </w:p>
        </w:tc>
      </w:tr>
      <w:tr w:rsidTr="002E3D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Emphasis"/>
              </w:rPr>
              <w:t>Critical aspects for assessment</w:t>
            </w:r>
            <w:r w:rsidRPr="00233BF9">
              <w:rPr>
                <w:rStyle w:val="Emphasis"/>
              </w:rPr>
              <w:t xml:space="preserve"> and evidence required to demonstrate this competency unit</w:t>
            </w:r>
            <w:r w:rsidRPr="00233BF9">
              <w:t xml:space="preserve">: </w:t>
            </w:r>
          </w:p>
        </w:tc>
        <w:tc>
          <w:tcPr>
            <w:tcW w:w="5670" w:type="dxa"/>
            <w:tcBorders>
              <w:top w:val="nil"/>
              <w:left w:val="nil"/>
              <w:bottom w:val="nil"/>
              <w:right w:val="nil"/>
            </w:tcBorders>
            <w:tcMar>
              <w:top w:w="0" w:type="dxa"/>
              <w:left w:w="62" w:type="dxa"/>
              <w:bottom w:w="0" w:type="dxa"/>
              <w:right w:w="62" w:type="dxa"/>
            </w:tcMar>
          </w:tcPr>
          <w:p w:rsidR="00000000" w:rsidRPr="00233BF9" w:rsidP="00233BF9">
            <w:pPr>
              <w:pStyle w:val="ListBullet"/>
            </w:pPr>
            <w:r w:rsidRPr="00233BF9">
              <w:t>Evidence must demonstrate the individual's ability to apply their knowledge within the requirements of an identified modality of health care or support services to a specific age group</w:t>
            </w:r>
          </w:p>
          <w:p w:rsidR="00000000" w:rsidP="00233BF9">
            <w:pPr>
              <w:pStyle w:val="ListBullet"/>
              <w:rPr>
                <w:lang w:val="en-NZ"/>
              </w:rPr>
            </w:pPr>
            <w:r w:rsidRPr="00233BF9">
              <w:t>Consistency of application of knowledge should be demonstrated over the required range of workplace applications relevant to an identified work role</w:t>
            </w: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Emphasis"/>
              </w:rPr>
              <w:t>Access and equity considerations</w:t>
            </w:r>
            <w:r w:rsidRPr="00233BF9">
              <w:t>:</w:t>
            </w:r>
          </w:p>
        </w:tc>
        <w:tc>
          <w:tcPr>
            <w:tcW w:w="5670" w:type="dxa"/>
            <w:tcBorders>
              <w:top w:val="nil"/>
              <w:left w:val="nil"/>
              <w:bottom w:val="nil"/>
              <w:right w:val="nil"/>
            </w:tcBorders>
            <w:tcMar>
              <w:top w:w="0" w:type="dxa"/>
              <w:left w:w="62" w:type="dxa"/>
              <w:bottom w:w="0" w:type="dxa"/>
              <w:right w:w="62" w:type="dxa"/>
            </w:tcMar>
          </w:tcPr>
          <w:p w:rsidR="00000000" w:rsidRPr="00233BF9" w:rsidP="00233BF9">
            <w:pPr>
              <w:pStyle w:val="ListBullet"/>
            </w:pPr>
            <w:r w:rsidRPr="00233BF9">
              <w:t>All workers in the health industry should be aware of access and equ</w:t>
            </w:r>
            <w:r w:rsidRPr="00233BF9">
              <w:t>ity issues in relation to their own area of work</w:t>
            </w:r>
          </w:p>
          <w:p w:rsidR="00000000" w:rsidRPr="00233BF9" w:rsidP="00233BF9">
            <w:pPr>
              <w:pStyle w:val="ListBullet"/>
            </w:pPr>
            <w:r w:rsidRPr="00233BF9">
              <w:t xml:space="preserve">All workers should develop their ability to work in a culturally diverse environment </w:t>
            </w:r>
          </w:p>
          <w:p w:rsidR="00000000" w:rsidRPr="00233BF9" w:rsidP="00233BF9">
            <w:pPr>
              <w:pStyle w:val="ListBullet"/>
            </w:pPr>
            <w:r w:rsidRPr="00233BF9">
              <w:t>In recognition of particular health issues facing Aboriginal and Torres Strait Islander communities, workers should be aw</w:t>
            </w:r>
            <w:r w:rsidRPr="00233BF9">
              <w:t>are of cultural, historical and current issues impacting on health of Aboriginal and Torres Strait Islander people</w:t>
            </w:r>
          </w:p>
          <w:p w:rsidR="00000000" w:rsidP="00233BF9">
            <w:pPr>
              <w:pStyle w:val="ListBullet"/>
              <w:rPr>
                <w:lang w:val="en-NZ"/>
              </w:rPr>
            </w:pPr>
            <w:r w:rsidRPr="00233BF9">
              <w:t>Assessors and trainers must take into account relevant access and equity issues, in particular relating to factors impacting on health of Abo</w:t>
            </w:r>
            <w:r w:rsidRPr="00233BF9">
              <w:t>riginal and/or Torres Strait Islander clients and communities</w:t>
            </w: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Emphasis"/>
              </w:rPr>
              <w:t>Context of and specific resources for assessment</w:t>
            </w:r>
            <w:r w:rsidRPr="00233BF9">
              <w:t xml:space="preserve">: </w:t>
            </w:r>
          </w:p>
        </w:tc>
        <w:tc>
          <w:tcPr>
            <w:tcW w:w="5670" w:type="dxa"/>
            <w:tcBorders>
              <w:top w:val="nil"/>
              <w:left w:val="nil"/>
              <w:bottom w:val="nil"/>
              <w:right w:val="nil"/>
            </w:tcBorders>
            <w:tcMar>
              <w:top w:w="0" w:type="dxa"/>
              <w:left w:w="62" w:type="dxa"/>
              <w:bottom w:w="0" w:type="dxa"/>
              <w:right w:w="62" w:type="dxa"/>
            </w:tcMar>
          </w:tcPr>
          <w:p w:rsidR="00000000" w:rsidRPr="00233BF9" w:rsidP="00233BF9">
            <w:pPr>
              <w:pStyle w:val="ListBullet"/>
            </w:pPr>
            <w:r w:rsidRPr="00233BF9">
              <w:t>Assessment should replicate workplace conditions as far as possible.</w:t>
            </w:r>
          </w:p>
          <w:p w:rsidR="00000000" w:rsidRPr="00233BF9" w:rsidP="00233BF9">
            <w:pPr>
              <w:pStyle w:val="ListBullet"/>
            </w:pPr>
            <w:r w:rsidRPr="00233BF9">
              <w:t>Where, for reasons of safety, assessment takes place away from the workplace, simulations should be used to represent workplace conditions as closely as possible</w:t>
            </w:r>
          </w:p>
          <w:p w:rsidR="00000000" w:rsidRPr="00233BF9" w:rsidP="00233BF9">
            <w:pPr>
              <w:pStyle w:val="ListBullet"/>
            </w:pPr>
            <w:r w:rsidRPr="00233BF9">
              <w:t xml:space="preserve">Resources for assessment may include access to materials and space as required to demonstrate </w:t>
            </w:r>
            <w:r w:rsidRPr="00233BF9">
              <w:t>competence, such as:</w:t>
            </w:r>
          </w:p>
          <w:p w:rsidR="00000000" w:rsidRPr="00233BF9" w:rsidP="00233BF9">
            <w:pPr>
              <w:pStyle w:val="ListBullet2"/>
            </w:pPr>
            <w:r w:rsidRPr="00233BF9">
              <w:t>anatomical models, charts and/or diagrams</w:t>
            </w:r>
          </w:p>
          <w:p w:rsidR="00000000" w:rsidRPr="00233BF9" w:rsidP="00233BF9">
            <w:pPr>
              <w:pStyle w:val="ListBullet2"/>
            </w:pPr>
            <w:r w:rsidRPr="00233BF9">
              <w:t>relevant technology - internet and CD-ROM</w:t>
            </w:r>
          </w:p>
          <w:p w:rsidR="00000000" w:rsidP="00233BF9">
            <w:pPr>
              <w:pStyle w:val="ListBullet2"/>
              <w:rPr>
                <w:lang w:val="en-NZ"/>
              </w:rPr>
            </w:pPr>
            <w:r w:rsidRPr="00233BF9">
              <w:t>workplace or simulated work environment</w:t>
            </w: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Emphasis"/>
              </w:rPr>
              <w:t>Method of assessment</w:t>
            </w:r>
            <w:r w:rsidRPr="00233BF9">
              <w:t>:</w:t>
            </w:r>
          </w:p>
        </w:tc>
        <w:tc>
          <w:tcPr>
            <w:tcW w:w="5670" w:type="dxa"/>
            <w:tcBorders>
              <w:top w:val="nil"/>
              <w:left w:val="nil"/>
              <w:bottom w:val="nil"/>
              <w:right w:val="nil"/>
            </w:tcBorders>
            <w:tcMar>
              <w:top w:w="0" w:type="dxa"/>
              <w:left w:w="62" w:type="dxa"/>
              <w:bottom w:w="0" w:type="dxa"/>
              <w:right w:w="62" w:type="dxa"/>
            </w:tcMar>
          </w:tcPr>
          <w:p w:rsidR="00000000" w:rsidP="00233BF9">
            <w:pPr>
              <w:pStyle w:val="ListBullet"/>
              <w:rPr>
                <w:lang w:val="en-NZ"/>
              </w:rPr>
            </w:pPr>
            <w:r w:rsidRPr="00233BF9">
              <w:t>Assessment must include questioning (verbal and written) to address Essential Knowledge as outlined in this unit</w:t>
            </w: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3BF9" w:rsidP="00233BF9">
            <w:pPr>
              <w:pStyle w:val="BodyText"/>
            </w:pPr>
          </w:p>
        </w:tc>
      </w:tr>
    </w:tbl>
    <w:p w:rsidR="002E3D88" w:rsidP="00233BF9">
      <w:pPr>
        <w:pStyle w:val="BodyText"/>
      </w:pPr>
    </w:p>
    <w:p w:rsidR="002E3D88" w:rsidP="00233BF9">
      <w:pPr>
        <w:pStyle w:val="BodyText"/>
      </w:pPr>
    </w:p>
    <w:p w:rsidR="00000000" w:rsidRPr="00233BF9" w:rsidP="00233BF9">
      <w:pPr>
        <w:pStyle w:val="Heading1"/>
      </w:pPr>
      <w:bookmarkStart w:id="11" w:name="O_251689"/>
      <w:bookmarkEnd w:id="11"/>
      <w:r w:rsidRPr="00233BF9">
        <w:t>Range Statement</w:t>
      </w:r>
    </w:p>
    <w:tbl>
      <w:tblPr>
        <w:tblW w:w="0" w:type="auto"/>
        <w:tblLayout w:type="fixed"/>
        <w:tblCellMar>
          <w:left w:w="62" w:type="dxa"/>
          <w:right w:w="62" w:type="dxa"/>
        </w:tblCellMar>
        <w:tblLook w:val="0000"/>
      </w:tblPr>
      <w:tblGrid>
        <w:gridCol w:w="3402"/>
        <w:gridCol w:w="5670"/>
      </w:tblGrid>
      <w:tr w:rsidTr="002E3D8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SpecialBold"/>
              </w:rPr>
              <w:t>RANGE STATEMENT</w:t>
            </w:r>
          </w:p>
        </w:tc>
      </w:tr>
      <w:tr w:rsidTr="002E3D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t>The Range Statement relates to the unit of competency as a whole.  It allows for different work environments and situations that may affect performance.  Add any essential operating conditions that may be present with training and assessment depending on t</w:t>
            </w:r>
            <w:r w:rsidRPr="00233BF9">
              <w:t>he work situation, needs of the candidate, accessibility of the item, and local industry and regional contexts.</w:t>
            </w: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Emphasis"/>
              </w:rPr>
              <w:t>Major body systems include</w:t>
            </w:r>
            <w:r w:rsidRPr="00233BF9">
              <w:t>:</w:t>
            </w:r>
          </w:p>
        </w:tc>
        <w:tc>
          <w:tcPr>
            <w:tcW w:w="5670" w:type="dxa"/>
            <w:tcBorders>
              <w:top w:val="nil"/>
              <w:left w:val="nil"/>
              <w:bottom w:val="nil"/>
              <w:right w:val="nil"/>
            </w:tcBorders>
            <w:tcMar>
              <w:top w:w="0" w:type="dxa"/>
              <w:left w:w="62" w:type="dxa"/>
              <w:bottom w:w="0" w:type="dxa"/>
              <w:right w:w="62" w:type="dxa"/>
            </w:tcMar>
          </w:tcPr>
          <w:p w:rsidR="00000000" w:rsidRPr="00233BF9" w:rsidP="00233BF9">
            <w:pPr>
              <w:pStyle w:val="ListBullet"/>
            </w:pPr>
            <w:r w:rsidRPr="00233BF9">
              <w:t>Cardiovascular system</w:t>
            </w:r>
          </w:p>
          <w:p w:rsidR="00000000" w:rsidRPr="00233BF9" w:rsidP="00233BF9">
            <w:pPr>
              <w:pStyle w:val="ListBullet"/>
            </w:pPr>
            <w:r w:rsidRPr="00233BF9">
              <w:t>Respiratory system</w:t>
            </w:r>
          </w:p>
          <w:p w:rsidR="00000000" w:rsidRPr="00233BF9" w:rsidP="00233BF9">
            <w:pPr>
              <w:pStyle w:val="ListBullet"/>
            </w:pPr>
            <w:r w:rsidRPr="00233BF9">
              <w:t>Musculo-skeletal system</w:t>
            </w:r>
          </w:p>
          <w:p w:rsidR="00000000" w:rsidRPr="00233BF9" w:rsidP="00233BF9">
            <w:pPr>
              <w:pStyle w:val="ListBullet"/>
            </w:pPr>
            <w:r w:rsidRPr="00233BF9">
              <w:t>Endocrine system</w:t>
            </w:r>
          </w:p>
          <w:p w:rsidR="00000000" w:rsidRPr="00233BF9" w:rsidP="00233BF9">
            <w:pPr>
              <w:pStyle w:val="ListBullet"/>
            </w:pPr>
            <w:r w:rsidRPr="00233BF9">
              <w:t>Nervous system</w:t>
            </w:r>
          </w:p>
          <w:p w:rsidR="00000000" w:rsidRPr="00233BF9" w:rsidP="00233BF9">
            <w:pPr>
              <w:pStyle w:val="ListBullet"/>
            </w:pPr>
            <w:r w:rsidRPr="00233BF9">
              <w:t>Digestive system</w:t>
            </w:r>
          </w:p>
          <w:p w:rsidR="00000000" w:rsidRPr="00233BF9" w:rsidP="00233BF9">
            <w:pPr>
              <w:pStyle w:val="ListBullet"/>
            </w:pPr>
            <w:r w:rsidRPr="00233BF9">
              <w:t>Urinary system</w:t>
            </w:r>
          </w:p>
          <w:p w:rsidR="00000000" w:rsidRPr="00233BF9" w:rsidP="00233BF9">
            <w:pPr>
              <w:pStyle w:val="ListBullet"/>
            </w:pPr>
            <w:r w:rsidRPr="00233BF9">
              <w:t>Reproductive system</w:t>
            </w:r>
          </w:p>
          <w:p w:rsidR="00000000" w:rsidRPr="00233BF9" w:rsidP="00233BF9">
            <w:pPr>
              <w:pStyle w:val="ListBullet"/>
            </w:pPr>
            <w:r w:rsidRPr="00233BF9">
              <w:t>Integumentary system</w:t>
            </w:r>
          </w:p>
          <w:p w:rsidR="00000000" w:rsidRPr="00233BF9" w:rsidP="00233BF9">
            <w:pPr>
              <w:pStyle w:val="ListBullet"/>
            </w:pPr>
            <w:r w:rsidRPr="00233BF9">
              <w:t>Lymphatic system</w:t>
            </w:r>
          </w:p>
          <w:p w:rsidR="00000000" w:rsidP="00233BF9">
            <w:pPr>
              <w:pStyle w:val="ListBullet"/>
              <w:rPr>
                <w:lang w:val="en-NZ"/>
              </w:rPr>
            </w:pPr>
            <w:r w:rsidRPr="00233BF9">
              <w:t>The special senses - smell, taste, vision, equilibrium and hearing</w:t>
            </w: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BF9">
            <w:pPr>
              <w:pStyle w:val="BodyText"/>
              <w:rPr>
                <w:lang w:val="en-NZ"/>
              </w:rPr>
            </w:pPr>
            <w:r w:rsidRPr="00233BF9">
              <w:rPr>
                <w:rStyle w:val="Emphasis"/>
              </w:rPr>
              <w:t>Processes</w:t>
            </w:r>
            <w:r w:rsidRPr="00233BF9">
              <w:t xml:space="preserve">, </w:t>
            </w:r>
            <w:r w:rsidRPr="00233BF9">
              <w:rPr>
                <w:rStyle w:val="Emphasis"/>
              </w:rPr>
              <w:t>conditions and resources required by the body to support healthy functioning may include but are not limited to</w:t>
            </w:r>
            <w:r w:rsidRPr="00233BF9">
              <w:t>:</w:t>
            </w:r>
          </w:p>
        </w:tc>
        <w:tc>
          <w:tcPr>
            <w:tcW w:w="5670" w:type="dxa"/>
            <w:tcBorders>
              <w:top w:val="nil"/>
              <w:left w:val="nil"/>
              <w:bottom w:val="nil"/>
              <w:right w:val="nil"/>
            </w:tcBorders>
            <w:tcMar>
              <w:top w:w="0" w:type="dxa"/>
              <w:left w:w="62" w:type="dxa"/>
              <w:bottom w:w="0" w:type="dxa"/>
              <w:right w:w="62" w:type="dxa"/>
            </w:tcMar>
          </w:tcPr>
          <w:p w:rsidR="00000000" w:rsidRPr="00233BF9" w:rsidP="00233BF9">
            <w:pPr>
              <w:pStyle w:val="ListBullet"/>
            </w:pPr>
            <w:r w:rsidRPr="00233BF9">
              <w:t>Body regulation including</w:t>
            </w:r>
          </w:p>
          <w:p w:rsidR="00000000" w:rsidRPr="00233BF9" w:rsidP="00233BF9">
            <w:pPr>
              <w:pStyle w:val="ListBullet2"/>
            </w:pPr>
            <w:r w:rsidRPr="00233BF9">
              <w:t>maintenance of body temperature</w:t>
            </w:r>
          </w:p>
          <w:p w:rsidR="00000000" w:rsidRPr="00233BF9" w:rsidP="00233BF9">
            <w:pPr>
              <w:pStyle w:val="ListBullet2"/>
            </w:pPr>
            <w:r w:rsidRPr="00233BF9">
              <w:t>body fluids (including e.g. absorption of water from digestive system, loss of wate</w:t>
            </w:r>
            <w:r w:rsidRPr="00233BF9">
              <w:t>r through skin, distribution of water by cardiovascular system)</w:t>
            </w:r>
          </w:p>
          <w:p w:rsidR="00000000" w:rsidRPr="00233BF9" w:rsidP="00233BF9">
            <w:pPr>
              <w:pStyle w:val="ListBullet2"/>
            </w:pPr>
            <w:r w:rsidRPr="00233BF9">
              <w:t>elimination of wastes from the body</w:t>
            </w:r>
          </w:p>
          <w:p w:rsidR="00000000" w:rsidRPr="00233BF9" w:rsidP="00233BF9">
            <w:pPr>
              <w:pStyle w:val="ListBullet2"/>
            </w:pPr>
            <w:r w:rsidRPr="00233BF9">
              <w:t>maintenance of blood pressure</w:t>
            </w:r>
          </w:p>
          <w:p w:rsidR="00000000" w:rsidRPr="00233BF9" w:rsidP="00233BF9">
            <w:pPr>
              <w:pStyle w:val="ListBullet"/>
            </w:pPr>
            <w:r w:rsidRPr="00233BF9">
              <w:t>Protection from infection</w:t>
            </w:r>
          </w:p>
          <w:p w:rsidR="00000000" w:rsidP="00233BF9">
            <w:pPr>
              <w:pStyle w:val="ListBullet"/>
              <w:rPr>
                <w:lang w:val="en-NZ"/>
              </w:rPr>
            </w:pPr>
            <w:r w:rsidRPr="00233BF9">
              <w:t>Physical activity -  active and passive</w:t>
            </w:r>
          </w:p>
        </w:tc>
      </w:tr>
      <w:tr w:rsidTr="002E3D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3BF9" w:rsidP="00233BF9">
            <w:pPr>
              <w:pStyle w:val="BodyText"/>
            </w:pPr>
          </w:p>
        </w:tc>
      </w:tr>
    </w:tbl>
    <w:p w:rsidR="002E3D88" w:rsidP="00233BF9">
      <w:pPr>
        <w:pStyle w:val="BodyText"/>
      </w:pPr>
    </w:p>
    <w:p w:rsidR="002E3D88" w:rsidP="00233BF9">
      <w:pPr>
        <w:pStyle w:val="BodyText"/>
      </w:pPr>
    </w:p>
    <w:p w:rsidR="00000000" w:rsidRPr="00233BF9" w:rsidP="00233BF9">
      <w:pPr>
        <w:pStyle w:val="Heading1"/>
      </w:pPr>
      <w:bookmarkStart w:id="12" w:name="O_294915"/>
      <w:bookmarkEnd w:id="12"/>
      <w:r w:rsidRPr="00233BF9">
        <w:t>Unit Sector(s)</w:t>
      </w:r>
    </w:p>
    <w:p w:rsidR="00000000" w:rsidRPr="00233BF9" w:rsidP="00233BF9">
      <w:pPr>
        <w:pStyle w:val="BodyText"/>
      </w:pPr>
      <w:r w:rsidRPr="00233BF9">
        <w:t>Not Applicable</w:t>
      </w:r>
    </w:p>
    <w:p w:rsidR="00000000" w:rsidRPr="00233BF9" w:rsidP="00233BF9"/>
    <w:sectPr w:rsidSect="00233B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D88" w:rsidP="002E3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88" w:rsidP="00233B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E3D88" w:rsidP="00233B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E3D88" w:rsidP="00233B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D88" w:rsidP="002E3D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88" w:rsidP="00233BF9">
    <w:pPr>
      <w:pStyle w:val="Header"/>
      <w:framePr w:wrap="around"/>
    </w:pPr>
    <w:r>
      <w:fldChar w:fldCharType="begin"/>
    </w:r>
    <w:r>
      <w:instrText xml:space="preserve"> TITLE   \* MERGEFORMAT </w:instrText>
    </w:r>
    <w:r>
      <w:fldChar w:fldCharType="separate"/>
    </w:r>
    <w:r>
      <w:t>HLTAP301B Recognise healthy body systems in a health care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3D88" w:rsidP="00233B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3A1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09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52F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B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3BF9"/>
    <w:pPr>
      <w:spacing w:before="360" w:after="60"/>
      <w:outlineLvl w:val="0"/>
    </w:pPr>
    <w:rPr>
      <w:sz w:val="32"/>
    </w:rPr>
  </w:style>
  <w:style w:type="paragraph" w:styleId="Heading2">
    <w:name w:val="heading 2"/>
    <w:basedOn w:val="HeadingBase"/>
    <w:next w:val="BodyText"/>
    <w:link w:val="Heading2Char"/>
    <w:qFormat/>
    <w:rsid w:val="00233BF9"/>
    <w:pPr>
      <w:keepLines/>
      <w:spacing w:before="240" w:after="120"/>
      <w:outlineLvl w:val="1"/>
    </w:pPr>
    <w:rPr>
      <w:sz w:val="28"/>
      <w:szCs w:val="40"/>
    </w:rPr>
  </w:style>
  <w:style w:type="paragraph" w:styleId="Heading3">
    <w:name w:val="heading 3"/>
    <w:basedOn w:val="HeadingBase"/>
    <w:next w:val="BodyText"/>
    <w:link w:val="Heading3Char"/>
    <w:qFormat/>
    <w:rsid w:val="00233BF9"/>
    <w:pPr>
      <w:spacing w:before="180" w:after="120"/>
      <w:outlineLvl w:val="2"/>
    </w:pPr>
    <w:rPr>
      <w:spacing w:val="-10"/>
      <w:kern w:val="32"/>
    </w:rPr>
  </w:style>
  <w:style w:type="paragraph" w:styleId="Heading4">
    <w:name w:val="heading 4"/>
    <w:basedOn w:val="HeadingBase"/>
    <w:next w:val="BodyText"/>
    <w:link w:val="Heading4Char"/>
    <w:qFormat/>
    <w:rsid w:val="00233BF9"/>
    <w:pPr>
      <w:spacing w:before="160" w:after="120"/>
      <w:outlineLvl w:val="3"/>
    </w:pPr>
    <w:rPr>
      <w:sz w:val="22"/>
    </w:rPr>
  </w:style>
  <w:style w:type="paragraph" w:styleId="Heading5">
    <w:name w:val="heading 5"/>
    <w:basedOn w:val="HeadingBase"/>
    <w:next w:val="Normal"/>
    <w:link w:val="Heading5Char"/>
    <w:qFormat/>
    <w:rsid w:val="00233BF9"/>
    <w:pPr>
      <w:spacing w:before="80"/>
      <w:outlineLvl w:val="4"/>
    </w:pPr>
    <w:rPr>
      <w:color w:val="918585"/>
      <w:sz w:val="20"/>
    </w:rPr>
  </w:style>
  <w:style w:type="paragraph" w:styleId="Heading6">
    <w:name w:val="heading 6"/>
    <w:basedOn w:val="HeadingBase"/>
    <w:next w:val="Normal"/>
    <w:link w:val="Heading6Char"/>
    <w:qFormat/>
    <w:rsid w:val="00233BF9"/>
    <w:pPr>
      <w:spacing w:before="60"/>
      <w:outlineLvl w:val="5"/>
    </w:pPr>
    <w:rPr>
      <w:color w:val="918585"/>
      <w:sz w:val="20"/>
    </w:rPr>
  </w:style>
  <w:style w:type="paragraph" w:styleId="Heading7">
    <w:name w:val="heading 7"/>
    <w:basedOn w:val="Normal"/>
    <w:next w:val="Normal"/>
    <w:link w:val="Heading7Char"/>
    <w:qFormat/>
    <w:rsid w:val="00233BF9"/>
    <w:pPr>
      <w:ind w:left="720"/>
      <w:outlineLvl w:val="6"/>
    </w:pPr>
    <w:rPr>
      <w:i/>
    </w:rPr>
  </w:style>
  <w:style w:type="paragraph" w:styleId="Heading8">
    <w:name w:val="heading 8"/>
    <w:basedOn w:val="Normal"/>
    <w:next w:val="Normal"/>
    <w:link w:val="Heading8Char"/>
    <w:qFormat/>
    <w:rsid w:val="00233BF9"/>
    <w:pPr>
      <w:ind w:left="720"/>
      <w:outlineLvl w:val="7"/>
    </w:pPr>
    <w:rPr>
      <w:i/>
    </w:rPr>
  </w:style>
  <w:style w:type="paragraph" w:styleId="Heading9">
    <w:name w:val="heading 9"/>
    <w:basedOn w:val="Normal"/>
    <w:next w:val="Normal"/>
    <w:link w:val="Heading9Char"/>
    <w:qFormat/>
    <w:rsid w:val="00233BF9"/>
    <w:pPr>
      <w:ind w:left="720"/>
      <w:outlineLvl w:val="8"/>
    </w:pPr>
    <w:rPr>
      <w:i/>
    </w:rPr>
  </w:style>
  <w:style w:type="character" w:default="1" w:styleId="DefaultParagraphFont">
    <w:name w:val="Default Paragraph Font"/>
    <w:uiPriority w:val="1"/>
    <w:unhideWhenUsed/>
    <w:rsid w:val="00233B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BF9"/>
  </w:style>
  <w:style w:type="character" w:customStyle="1" w:styleId="Heading1Char">
    <w:name w:val="Heading 1 Char"/>
    <w:basedOn w:val="DefaultParagraphFont"/>
    <w:link w:val="Heading1"/>
    <w:rsid w:val="00233BF9"/>
    <w:rPr>
      <w:rFonts w:ascii="Times New Roman" w:eastAsia="Times New Roman" w:hAnsi="Times New Roman" w:cs="Times New Roman"/>
      <w:b/>
      <w:sz w:val="32"/>
      <w:szCs w:val="20"/>
      <w:lang w:eastAsia="en-US"/>
    </w:rPr>
  </w:style>
  <w:style w:type="paragraph" w:styleId="BodyText">
    <w:name w:val="Body Text"/>
    <w:basedOn w:val="Normal"/>
    <w:link w:val="BodyTextChar"/>
    <w:rsid w:val="00233B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3BF9"/>
    <w:rPr>
      <w:rFonts w:ascii="Times New Roman" w:eastAsia="Times New Roman" w:hAnsi="Times New Roman" w:cs="Times New Roman"/>
      <w:sz w:val="24"/>
      <w:lang w:val="en-US" w:eastAsia="en-US"/>
    </w:rPr>
  </w:style>
  <w:style w:type="paragraph" w:styleId="Footer">
    <w:name w:val="footer"/>
    <w:basedOn w:val="Normal"/>
    <w:link w:val="FooterChar"/>
    <w:rsid w:val="00233B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BF9"/>
    <w:rPr>
      <w:rFonts w:ascii="Times New Roman" w:eastAsia="Times New Roman" w:hAnsi="Times New Roman" w:cs="Times New Roman"/>
      <w:sz w:val="16"/>
      <w:lang w:val="en-US" w:eastAsia="en-US"/>
    </w:rPr>
  </w:style>
  <w:style w:type="paragraph" w:styleId="List">
    <w:name w:val="List"/>
    <w:basedOn w:val="BodyText"/>
    <w:next w:val="BodyText"/>
    <w:rsid w:val="00233BF9"/>
    <w:pPr>
      <w:tabs>
        <w:tab w:val="left" w:pos="340"/>
      </w:tabs>
      <w:spacing w:before="60" w:after="60"/>
      <w:ind w:left="340" w:hanging="340"/>
    </w:pPr>
  </w:style>
  <w:style w:type="paragraph" w:styleId="ListBullet">
    <w:name w:val="List Bullet"/>
    <w:basedOn w:val="List"/>
    <w:rsid w:val="00233BF9"/>
    <w:pPr>
      <w:numPr>
        <w:numId w:val="13"/>
      </w:numPr>
      <w:tabs>
        <w:tab w:val="clear" w:pos="340"/>
      </w:tabs>
      <w:spacing w:before="40" w:after="40"/>
    </w:pPr>
  </w:style>
  <w:style w:type="character" w:customStyle="1" w:styleId="SpecialBold">
    <w:name w:val="Special Bold"/>
    <w:basedOn w:val="DefaultParagraphFont"/>
    <w:rsid w:val="00233BF9"/>
    <w:rPr>
      <w:b/>
      <w:spacing w:val="0"/>
    </w:rPr>
  </w:style>
  <w:style w:type="paragraph" w:styleId="ListBullet2">
    <w:name w:val="List Bullet 2"/>
    <w:basedOn w:val="List2"/>
    <w:rsid w:val="00233BF9"/>
    <w:pPr>
      <w:numPr>
        <w:numId w:val="14"/>
      </w:numPr>
      <w:tabs>
        <w:tab w:val="clear" w:pos="680"/>
      </w:tabs>
    </w:pPr>
  </w:style>
  <w:style w:type="paragraph" w:styleId="Header">
    <w:name w:val="header"/>
    <w:basedOn w:val="Normal"/>
    <w:link w:val="HeaderChar"/>
    <w:rsid w:val="00233B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BF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3BF9"/>
    <w:rPr>
      <w:i/>
    </w:rPr>
  </w:style>
  <w:style w:type="paragraph" w:customStyle="1" w:styleId="SuperHeading">
    <w:name w:val="SuperHeading"/>
    <w:basedOn w:val="Normal"/>
    <w:rsid w:val="00233BF9"/>
    <w:pPr>
      <w:spacing w:before="240" w:after="120"/>
      <w:outlineLvl w:val="0"/>
    </w:pPr>
    <w:rPr>
      <w:rFonts w:ascii="Times New Roman" w:hAnsi="Times New Roman"/>
      <w:b/>
      <w:sz w:val="28"/>
    </w:rPr>
  </w:style>
  <w:style w:type="paragraph" w:customStyle="1" w:styleId="AllowPageBreak">
    <w:name w:val="AllowPageBreak"/>
    <w:rsid w:val="00233B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3B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B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B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B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B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B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3B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3BF9"/>
    <w:rPr>
      <w:rFonts w:ascii="Courier New" w:eastAsia="Times New Roman" w:hAnsi="Courier New" w:cs="Times New Roman"/>
      <w:i/>
      <w:szCs w:val="20"/>
      <w:lang w:val="en-US" w:eastAsia="en-US"/>
    </w:rPr>
  </w:style>
  <w:style w:type="paragraph" w:customStyle="1" w:styleId="HeadingBase">
    <w:name w:val="Heading Base"/>
    <w:rsid w:val="00233B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BF9"/>
    <w:pPr>
      <w:tabs>
        <w:tab w:val="right" w:leader="dot" w:pos="9072"/>
      </w:tabs>
      <w:ind w:left="567"/>
    </w:pPr>
    <w:rPr>
      <w:szCs w:val="22"/>
    </w:rPr>
  </w:style>
  <w:style w:type="paragraph" w:customStyle="1" w:styleId="TOCBase">
    <w:name w:val="TOC Base"/>
    <w:rsid w:val="00233B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BF9"/>
    <w:pPr>
      <w:tabs>
        <w:tab w:val="right" w:leader="dot" w:pos="9072"/>
      </w:tabs>
      <w:spacing w:before="40" w:after="40"/>
      <w:ind w:left="284"/>
    </w:pPr>
    <w:rPr>
      <w:rFonts w:ascii="Times New Roman" w:hAnsi="Times New Roman"/>
    </w:rPr>
  </w:style>
  <w:style w:type="paragraph" w:styleId="TOC1">
    <w:name w:val="toc 1"/>
    <w:basedOn w:val="TOCBase"/>
    <w:next w:val="Normal"/>
    <w:rsid w:val="00233B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3BF9"/>
    <w:pPr>
      <w:spacing w:before="5040"/>
      <w:jc w:val="center"/>
    </w:pPr>
    <w:rPr>
      <w:sz w:val="48"/>
      <w:szCs w:val="72"/>
      <w:lang w:val="en-US"/>
    </w:rPr>
  </w:style>
  <w:style w:type="character" w:customStyle="1" w:styleId="TitleChar">
    <w:name w:val="Title Char"/>
    <w:basedOn w:val="DefaultParagraphFont"/>
    <w:link w:val="Title"/>
    <w:rsid w:val="00233B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BF9"/>
    <w:pPr>
      <w:tabs>
        <w:tab w:val="left" w:pos="3600"/>
        <w:tab w:val="left" w:pos="3958"/>
      </w:tabs>
    </w:pPr>
  </w:style>
  <w:style w:type="paragraph" w:customStyle="1" w:styleId="Note">
    <w:name w:val="Note"/>
    <w:basedOn w:val="BodyText"/>
    <w:rsid w:val="00233B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BF9"/>
    <w:pPr>
      <w:framePr w:wrap="auto" w:hAnchor="text" w:y="6049"/>
    </w:pPr>
    <w:rPr>
      <w:color w:val="000000"/>
      <w:sz w:val="40"/>
    </w:rPr>
  </w:style>
  <w:style w:type="paragraph" w:customStyle="1" w:styleId="TOCTitle">
    <w:name w:val="TOCTitle"/>
    <w:basedOn w:val="Heading1"/>
    <w:rsid w:val="00233BF9"/>
    <w:pPr>
      <w:spacing w:after="240"/>
      <w:jc w:val="center"/>
      <w:outlineLvl w:val="9"/>
    </w:pPr>
    <w:rPr>
      <w:caps/>
    </w:rPr>
  </w:style>
  <w:style w:type="paragraph" w:customStyle="1" w:styleId="Version">
    <w:name w:val="Version"/>
    <w:rsid w:val="00233B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BF9"/>
    <w:pPr>
      <w:keepNext w:val="0"/>
      <w:tabs>
        <w:tab w:val="right" w:pos="4176"/>
      </w:tabs>
      <w:ind w:left="198" w:hanging="198"/>
    </w:pPr>
    <w:rPr>
      <w:rFonts w:ascii="Garamond" w:hAnsi="Garamond"/>
    </w:rPr>
  </w:style>
  <w:style w:type="paragraph" w:styleId="IndexHeading">
    <w:name w:val="index heading"/>
    <w:basedOn w:val="Normal"/>
    <w:next w:val="Index1"/>
    <w:semiHidden/>
    <w:rsid w:val="00233BF9"/>
    <w:pPr>
      <w:spacing w:before="120" w:after="120"/>
    </w:pPr>
    <w:rPr>
      <w:rFonts w:ascii="Arial" w:hAnsi="Arial"/>
      <w:b/>
      <w:color w:val="918585"/>
      <w:sz w:val="24"/>
    </w:rPr>
  </w:style>
  <w:style w:type="paragraph" w:customStyle="1" w:styleId="Chapter">
    <w:name w:val="Chapter"/>
    <w:basedOn w:val="Normal"/>
    <w:rsid w:val="00233BF9"/>
    <w:pPr>
      <w:spacing w:before="240"/>
    </w:pPr>
    <w:rPr>
      <w:rFonts w:ascii="Times New Roman" w:hAnsi="Times New Roman"/>
      <w:smallCaps/>
      <w:spacing w:val="80"/>
      <w:sz w:val="28"/>
    </w:rPr>
  </w:style>
  <w:style w:type="paragraph" w:customStyle="1" w:styleId="InChapter">
    <w:name w:val="InChapter"/>
    <w:basedOn w:val="Heading3"/>
    <w:rsid w:val="00233BF9"/>
    <w:pPr>
      <w:spacing w:after="240"/>
      <w:outlineLvl w:val="9"/>
    </w:pPr>
    <w:rPr>
      <w:noProof/>
    </w:rPr>
  </w:style>
  <w:style w:type="paragraph" w:styleId="Index2">
    <w:name w:val="index 2"/>
    <w:basedOn w:val="Normal"/>
    <w:next w:val="Normal"/>
    <w:semiHidden/>
    <w:rsid w:val="00233BF9"/>
    <w:pPr>
      <w:tabs>
        <w:tab w:val="right" w:pos="4176"/>
      </w:tabs>
      <w:ind w:left="568" w:hanging="284"/>
    </w:pPr>
    <w:rPr>
      <w:rFonts w:ascii="Garamond" w:hAnsi="Garamond"/>
    </w:rPr>
  </w:style>
  <w:style w:type="paragraph" w:customStyle="1" w:styleId="Byline">
    <w:name w:val="Byline"/>
    <w:rsid w:val="00233B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BF9"/>
    <w:pPr>
      <w:tabs>
        <w:tab w:val="clear" w:pos="3600"/>
        <w:tab w:val="clear" w:pos="3958"/>
      </w:tabs>
      <w:jc w:val="right"/>
    </w:pPr>
  </w:style>
  <w:style w:type="paragraph" w:styleId="Caption">
    <w:name w:val="caption"/>
    <w:basedOn w:val="BodyText"/>
    <w:next w:val="Normal"/>
    <w:qFormat/>
    <w:rsid w:val="00233BF9"/>
    <w:pPr>
      <w:framePr w:w="2268" w:hSpace="181" w:vSpace="181" w:wrap="around" w:vAnchor="text" w:hAnchor="page" w:x="1135" w:y="285" w:anchorLock="1"/>
    </w:pPr>
    <w:rPr>
      <w:i/>
    </w:rPr>
  </w:style>
  <w:style w:type="paragraph" w:customStyle="1" w:styleId="MiniTOCTitle">
    <w:name w:val="MiniTOCTitle"/>
    <w:basedOn w:val="Heading4"/>
    <w:rsid w:val="00233BF9"/>
    <w:pPr>
      <w:spacing w:before="240"/>
      <w:outlineLvl w:val="9"/>
    </w:pPr>
    <w:rPr>
      <w:noProof/>
      <w:sz w:val="24"/>
    </w:rPr>
  </w:style>
  <w:style w:type="paragraph" w:customStyle="1" w:styleId="MiniTOCItem">
    <w:name w:val="MiniTOCItem"/>
    <w:basedOn w:val="ListBullet"/>
    <w:rsid w:val="00233BF9"/>
    <w:pPr>
      <w:numPr>
        <w:numId w:val="0"/>
      </w:numPr>
      <w:tabs>
        <w:tab w:val="right" w:leader="dot" w:pos="6521"/>
      </w:tabs>
      <w:spacing w:before="0" w:after="0"/>
    </w:pPr>
  </w:style>
  <w:style w:type="paragraph" w:customStyle="1" w:styleId="TOFTitle">
    <w:name w:val="TOFTitle"/>
    <w:basedOn w:val="TOCTitle"/>
    <w:rsid w:val="00233BF9"/>
  </w:style>
  <w:style w:type="paragraph" w:styleId="TableofFigures">
    <w:name w:val="table of figures"/>
    <w:basedOn w:val="Normal"/>
    <w:next w:val="Normal"/>
    <w:semiHidden/>
    <w:rsid w:val="00233BF9"/>
    <w:pPr>
      <w:tabs>
        <w:tab w:val="right" w:leader="dot" w:pos="9072"/>
      </w:tabs>
      <w:ind w:left="970" w:hanging="403"/>
    </w:pPr>
    <w:rPr>
      <w:rFonts w:ascii="Times New Roman" w:hAnsi="Times New Roman"/>
      <w:b/>
    </w:rPr>
  </w:style>
  <w:style w:type="paragraph" w:styleId="ListNumber">
    <w:name w:val="List Number"/>
    <w:basedOn w:val="List"/>
    <w:rsid w:val="00233BF9"/>
    <w:pPr>
      <w:numPr>
        <w:numId w:val="11"/>
      </w:numPr>
    </w:pPr>
  </w:style>
  <w:style w:type="character" w:customStyle="1" w:styleId="WingdingSymbols">
    <w:name w:val="Wingding Symbols"/>
    <w:rsid w:val="00233BF9"/>
    <w:rPr>
      <w:rFonts w:ascii="Wingdings" w:hAnsi="Wingdings"/>
    </w:rPr>
  </w:style>
  <w:style w:type="paragraph" w:customStyle="1" w:styleId="TableHeading">
    <w:name w:val="Table Heading"/>
    <w:basedOn w:val="HeadingBase"/>
    <w:rsid w:val="00233BF9"/>
    <w:pPr>
      <w:keepLines/>
      <w:pBdr>
        <w:bottom w:val="single" w:sz="6" w:space="1" w:color="918585"/>
      </w:pBdr>
      <w:spacing w:before="240"/>
    </w:pPr>
  </w:style>
  <w:style w:type="character" w:customStyle="1" w:styleId="HotSpot">
    <w:name w:val="HotSpot"/>
    <w:rsid w:val="00233BF9"/>
    <w:rPr>
      <w:color w:val="0033CC"/>
      <w:u w:val="none"/>
    </w:rPr>
  </w:style>
  <w:style w:type="paragraph" w:customStyle="1" w:styleId="BodyTextRight">
    <w:name w:val="Body Text Right"/>
    <w:basedOn w:val="BodyText"/>
    <w:rsid w:val="00233BF9"/>
    <w:pPr>
      <w:spacing w:before="0" w:after="0"/>
      <w:jc w:val="right"/>
    </w:pPr>
  </w:style>
  <w:style w:type="paragraph" w:styleId="Index3">
    <w:name w:val="index 3"/>
    <w:basedOn w:val="ListNumber2"/>
    <w:next w:val="Normal"/>
    <w:semiHidden/>
    <w:rsid w:val="00233BF9"/>
    <w:pPr>
      <w:numPr>
        <w:numId w:val="0"/>
      </w:numPr>
      <w:tabs>
        <w:tab w:val="right" w:leader="dot" w:pos="4176"/>
      </w:tabs>
    </w:pPr>
  </w:style>
  <w:style w:type="paragraph" w:styleId="ListNumber2">
    <w:name w:val="List Number 2"/>
    <w:basedOn w:val="List2"/>
    <w:rsid w:val="00233BF9"/>
    <w:pPr>
      <w:numPr>
        <w:numId w:val="10"/>
      </w:numPr>
      <w:tabs>
        <w:tab w:val="clear" w:pos="1060"/>
      </w:tabs>
    </w:pPr>
  </w:style>
  <w:style w:type="paragraph" w:customStyle="1" w:styleId="MarginNote">
    <w:name w:val="Margin Note"/>
    <w:basedOn w:val="BodyText"/>
    <w:rsid w:val="00233B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B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B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3BF9"/>
    <w:rPr>
      <w:sz w:val="32"/>
    </w:rPr>
  </w:style>
  <w:style w:type="paragraph" w:customStyle="1" w:styleId="HeadingProcedure">
    <w:name w:val="Heading Procedure"/>
    <w:basedOn w:val="HeadingBase"/>
    <w:next w:val="Normal"/>
    <w:rsid w:val="00233BF9"/>
    <w:pPr>
      <w:tabs>
        <w:tab w:val="left" w:pos="0"/>
      </w:tabs>
      <w:spacing w:before="120" w:after="60"/>
    </w:pPr>
    <w:rPr>
      <w:i/>
      <w:color w:val="918585"/>
      <w:sz w:val="22"/>
    </w:rPr>
  </w:style>
  <w:style w:type="paragraph" w:customStyle="1" w:styleId="TableBodyText">
    <w:name w:val="Table Body Text"/>
    <w:basedOn w:val="BodyText"/>
    <w:rsid w:val="00233BF9"/>
    <w:pPr>
      <w:spacing w:before="60" w:after="60"/>
    </w:pPr>
  </w:style>
  <w:style w:type="paragraph" w:styleId="ListContinue">
    <w:name w:val="List Continue"/>
    <w:basedOn w:val="List"/>
    <w:rsid w:val="00233BF9"/>
    <w:pPr>
      <w:ind w:firstLine="0"/>
    </w:pPr>
  </w:style>
  <w:style w:type="paragraph" w:customStyle="1" w:styleId="ListNote">
    <w:name w:val="List Note"/>
    <w:basedOn w:val="List"/>
    <w:rsid w:val="00233BF9"/>
    <w:pPr>
      <w:pBdr>
        <w:top w:val="single" w:sz="6" w:space="2" w:color="918585"/>
        <w:bottom w:val="single" w:sz="6" w:space="2" w:color="918585"/>
      </w:pBdr>
      <w:tabs>
        <w:tab w:val="left" w:pos="1021"/>
      </w:tabs>
      <w:ind w:firstLine="0"/>
    </w:pPr>
  </w:style>
  <w:style w:type="paragraph" w:customStyle="1" w:styleId="Warning">
    <w:name w:val="Warning"/>
    <w:basedOn w:val="BodyText"/>
    <w:rsid w:val="00233BF9"/>
    <w:pPr>
      <w:shd w:val="clear" w:color="auto" w:fill="D9D9D9"/>
      <w:tabs>
        <w:tab w:val="left" w:pos="992"/>
      </w:tabs>
      <w:ind w:left="119" w:right="119"/>
    </w:pPr>
    <w:rPr>
      <w:sz w:val="20"/>
    </w:rPr>
  </w:style>
  <w:style w:type="paragraph" w:customStyle="1" w:styleId="MarginIcons">
    <w:name w:val="Margin Icons"/>
    <w:basedOn w:val="BodyText"/>
    <w:rsid w:val="00233B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BF9"/>
    <w:rPr>
      <w:rFonts w:ascii="Courier New" w:hAnsi="Courier New"/>
    </w:rPr>
  </w:style>
  <w:style w:type="paragraph" w:customStyle="1" w:styleId="NoteBullet">
    <w:name w:val="Note Bullet"/>
    <w:basedOn w:val="Note"/>
    <w:rsid w:val="00233BF9"/>
    <w:pPr>
      <w:tabs>
        <w:tab w:val="clear" w:pos="680"/>
      </w:tabs>
      <w:spacing w:before="60" w:after="60"/>
    </w:pPr>
  </w:style>
  <w:style w:type="paragraph" w:customStyle="1" w:styleId="SubHeading2">
    <w:name w:val="SubHeading2"/>
    <w:basedOn w:val="HeadingBase"/>
    <w:rsid w:val="00233BF9"/>
    <w:pPr>
      <w:spacing w:before="240" w:after="60"/>
    </w:pPr>
    <w:rPr>
      <w:sz w:val="20"/>
    </w:rPr>
  </w:style>
  <w:style w:type="paragraph" w:customStyle="1" w:styleId="SubHeading1">
    <w:name w:val="SubHeading1"/>
    <w:basedOn w:val="HeadingBase"/>
    <w:rsid w:val="00233BF9"/>
    <w:pPr>
      <w:spacing w:before="240" w:after="60"/>
    </w:pPr>
    <w:rPr>
      <w:color w:val="918585"/>
      <w:sz w:val="22"/>
    </w:rPr>
  </w:style>
  <w:style w:type="paragraph" w:customStyle="1" w:styleId="SideHeading">
    <w:name w:val="Side Heading"/>
    <w:basedOn w:val="HeadingBase"/>
    <w:rsid w:val="00233B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BF9"/>
    <w:pPr>
      <w:numPr>
        <w:numId w:val="12"/>
      </w:numPr>
    </w:pPr>
  </w:style>
  <w:style w:type="paragraph" w:styleId="PlainText">
    <w:name w:val="Plain Text"/>
    <w:basedOn w:val="Normal"/>
    <w:link w:val="PlainTextChar"/>
    <w:rsid w:val="00233BF9"/>
    <w:rPr>
      <w:sz w:val="20"/>
    </w:rPr>
  </w:style>
  <w:style w:type="character" w:customStyle="1" w:styleId="PlainTextChar">
    <w:name w:val="Plain Text Char"/>
    <w:basedOn w:val="DefaultParagraphFont"/>
    <w:link w:val="PlainText"/>
    <w:rsid w:val="00233B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3BF9"/>
    <w:rPr>
      <w:b/>
      <w:smallCaps/>
    </w:rPr>
  </w:style>
  <w:style w:type="paragraph" w:customStyle="1" w:styleId="TableListNumber">
    <w:name w:val="Table List Number"/>
    <w:basedOn w:val="ListNumber"/>
    <w:rsid w:val="00233BF9"/>
    <w:pPr>
      <w:numPr>
        <w:numId w:val="0"/>
      </w:numPr>
    </w:pPr>
  </w:style>
  <w:style w:type="paragraph" w:styleId="TOC4">
    <w:name w:val="toc 4"/>
    <w:basedOn w:val="TOCBase"/>
    <w:next w:val="Normal"/>
    <w:semiHidden/>
    <w:rsid w:val="00233BF9"/>
    <w:pPr>
      <w:tabs>
        <w:tab w:val="right" w:leader="dot" w:pos="9071"/>
      </w:tabs>
      <w:ind w:left="1701"/>
    </w:pPr>
  </w:style>
  <w:style w:type="paragraph" w:customStyle="1" w:styleId="ListAlpha">
    <w:name w:val="List Alpha"/>
    <w:basedOn w:val="List"/>
    <w:rsid w:val="00233BF9"/>
    <w:pPr>
      <w:numPr>
        <w:numId w:val="9"/>
      </w:numPr>
    </w:pPr>
  </w:style>
  <w:style w:type="paragraph" w:customStyle="1" w:styleId="ListAlpha2">
    <w:name w:val="List Alpha 2"/>
    <w:basedOn w:val="List2"/>
    <w:rsid w:val="00233BF9"/>
    <w:pPr>
      <w:numPr>
        <w:numId w:val="8"/>
      </w:numPr>
    </w:pPr>
  </w:style>
  <w:style w:type="paragraph" w:styleId="List2">
    <w:name w:val="List 2"/>
    <w:basedOn w:val="BodyText"/>
    <w:rsid w:val="00233BF9"/>
    <w:pPr>
      <w:tabs>
        <w:tab w:val="left" w:pos="680"/>
      </w:tabs>
      <w:spacing w:before="60" w:after="60"/>
      <w:ind w:left="680" w:hanging="340"/>
    </w:pPr>
  </w:style>
  <w:style w:type="paragraph" w:styleId="List3">
    <w:name w:val="List 3"/>
    <w:basedOn w:val="BodyText"/>
    <w:rsid w:val="00233BF9"/>
    <w:pPr>
      <w:tabs>
        <w:tab w:val="left" w:pos="1021"/>
      </w:tabs>
      <w:spacing w:before="60" w:after="60"/>
      <w:ind w:left="1020" w:hanging="340"/>
    </w:pPr>
  </w:style>
  <w:style w:type="paragraph" w:styleId="List4">
    <w:name w:val="List 4"/>
    <w:basedOn w:val="BodyText"/>
    <w:rsid w:val="00233BF9"/>
    <w:pPr>
      <w:tabs>
        <w:tab w:val="left" w:pos="1361"/>
      </w:tabs>
      <w:spacing w:before="60" w:after="60"/>
      <w:ind w:left="1361" w:hanging="340"/>
    </w:pPr>
  </w:style>
  <w:style w:type="paragraph" w:styleId="List5">
    <w:name w:val="List 5"/>
    <w:basedOn w:val="BodyText"/>
    <w:rsid w:val="00233BF9"/>
    <w:pPr>
      <w:tabs>
        <w:tab w:val="left" w:pos="1701"/>
      </w:tabs>
      <w:spacing w:before="60" w:after="60"/>
      <w:ind w:left="1701" w:hanging="340"/>
    </w:pPr>
  </w:style>
  <w:style w:type="paragraph" w:styleId="ListBullet3">
    <w:name w:val="List Bullet 3"/>
    <w:basedOn w:val="List3"/>
    <w:rsid w:val="00233BF9"/>
    <w:pPr>
      <w:numPr>
        <w:numId w:val="15"/>
      </w:numPr>
      <w:tabs>
        <w:tab w:val="clear" w:pos="1021"/>
      </w:tabs>
      <w:ind w:left="1037" w:hanging="357"/>
    </w:pPr>
  </w:style>
  <w:style w:type="paragraph" w:styleId="ListBullet4">
    <w:name w:val="List Bullet 4"/>
    <w:basedOn w:val="List4"/>
    <w:rsid w:val="00233BF9"/>
    <w:pPr>
      <w:numPr>
        <w:numId w:val="3"/>
      </w:numPr>
    </w:pPr>
  </w:style>
  <w:style w:type="paragraph" w:styleId="ListBullet5">
    <w:name w:val="List Bullet 5"/>
    <w:basedOn w:val="List5"/>
    <w:rsid w:val="00233BF9"/>
    <w:pPr>
      <w:numPr>
        <w:numId w:val="4"/>
      </w:numPr>
    </w:pPr>
  </w:style>
  <w:style w:type="paragraph" w:styleId="ListContinue2">
    <w:name w:val="List Continue 2"/>
    <w:basedOn w:val="List2"/>
    <w:rsid w:val="00233BF9"/>
    <w:pPr>
      <w:ind w:firstLine="0"/>
    </w:pPr>
  </w:style>
  <w:style w:type="paragraph" w:styleId="ListContinue3">
    <w:name w:val="List Continue 3"/>
    <w:basedOn w:val="List3"/>
    <w:rsid w:val="00233BF9"/>
    <w:pPr>
      <w:ind w:left="1021" w:firstLine="0"/>
    </w:pPr>
  </w:style>
  <w:style w:type="paragraph" w:styleId="ListContinue4">
    <w:name w:val="List Continue 4"/>
    <w:basedOn w:val="List4"/>
    <w:rsid w:val="00233BF9"/>
    <w:pPr>
      <w:ind w:firstLine="0"/>
    </w:pPr>
  </w:style>
  <w:style w:type="paragraph" w:styleId="ListContinue5">
    <w:name w:val="List Continue 5"/>
    <w:basedOn w:val="List5"/>
    <w:rsid w:val="00233BF9"/>
    <w:pPr>
      <w:ind w:firstLine="0"/>
    </w:pPr>
  </w:style>
  <w:style w:type="paragraph" w:styleId="ListNumber3">
    <w:name w:val="List Number 3"/>
    <w:basedOn w:val="List3"/>
    <w:rsid w:val="00233BF9"/>
    <w:pPr>
      <w:numPr>
        <w:numId w:val="5"/>
      </w:numPr>
    </w:pPr>
  </w:style>
  <w:style w:type="paragraph" w:styleId="ListNumber4">
    <w:name w:val="List Number 4"/>
    <w:basedOn w:val="List4"/>
    <w:rsid w:val="00233BF9"/>
    <w:pPr>
      <w:numPr>
        <w:numId w:val="6"/>
      </w:numPr>
    </w:pPr>
  </w:style>
  <w:style w:type="paragraph" w:styleId="ListNumber5">
    <w:name w:val="List Number 5"/>
    <w:basedOn w:val="List5"/>
    <w:rsid w:val="00233BF9"/>
    <w:pPr>
      <w:numPr>
        <w:numId w:val="7"/>
      </w:numPr>
    </w:pPr>
  </w:style>
  <w:style w:type="paragraph" w:styleId="BlockText">
    <w:name w:val="Block Text"/>
    <w:basedOn w:val="Normal"/>
    <w:rsid w:val="00233BF9"/>
    <w:pPr>
      <w:spacing w:after="120"/>
      <w:ind w:left="1440" w:right="1440"/>
    </w:pPr>
  </w:style>
  <w:style w:type="character" w:customStyle="1" w:styleId="Subscript">
    <w:name w:val="Subscript"/>
    <w:basedOn w:val="DefaultParagraphFont"/>
    <w:rsid w:val="00233BF9"/>
    <w:rPr>
      <w:sz w:val="16"/>
      <w:vertAlign w:val="subscript"/>
    </w:rPr>
  </w:style>
  <w:style w:type="character" w:customStyle="1" w:styleId="Superscript">
    <w:name w:val="Superscript"/>
    <w:basedOn w:val="DefaultParagraphFont"/>
    <w:rsid w:val="00233BF9"/>
    <w:rPr>
      <w:sz w:val="16"/>
      <w:vertAlign w:val="superscript"/>
    </w:rPr>
  </w:style>
  <w:style w:type="character" w:customStyle="1" w:styleId="Symbols">
    <w:name w:val="Symbols"/>
    <w:basedOn w:val="DefaultParagraphFont"/>
    <w:rsid w:val="00233BF9"/>
    <w:rPr>
      <w:rFonts w:ascii="Symbol" w:hAnsi="Symbol"/>
    </w:rPr>
  </w:style>
  <w:style w:type="character" w:customStyle="1" w:styleId="MenuOptions">
    <w:name w:val="Menu Options"/>
    <w:basedOn w:val="DefaultParagraphFont"/>
    <w:rsid w:val="00233BF9"/>
    <w:rPr>
      <w:rFonts w:ascii="Arial Narrow" w:hAnsi="Arial Narrow"/>
      <w:smallCaps/>
    </w:rPr>
  </w:style>
  <w:style w:type="character" w:customStyle="1" w:styleId="Buttons">
    <w:name w:val="Buttons"/>
    <w:basedOn w:val="DefaultParagraphFont"/>
    <w:rsid w:val="00233BF9"/>
    <w:rPr>
      <w:b/>
    </w:rPr>
  </w:style>
  <w:style w:type="character" w:customStyle="1" w:styleId="Underlined">
    <w:name w:val="Underlined"/>
    <w:basedOn w:val="DefaultParagraphFont"/>
    <w:rsid w:val="00233BF9"/>
    <w:rPr>
      <w:u w:val="single"/>
    </w:rPr>
  </w:style>
  <w:style w:type="paragraph" w:customStyle="1" w:styleId="TableBodyTextRight">
    <w:name w:val="Table Body Text Right"/>
    <w:basedOn w:val="TableBodyText"/>
    <w:rsid w:val="00233BF9"/>
    <w:pPr>
      <w:widowControl w:val="0"/>
      <w:autoSpaceDE w:val="0"/>
      <w:autoSpaceDN w:val="0"/>
      <w:adjustRightInd w:val="0"/>
      <w:jc w:val="right"/>
    </w:pPr>
    <w:rPr>
      <w:rFonts w:cs="Arial"/>
      <w:szCs w:val="18"/>
    </w:rPr>
  </w:style>
  <w:style w:type="paragraph" w:customStyle="1" w:styleId="CopyrightText">
    <w:name w:val="Copyright Text"/>
    <w:basedOn w:val="BodyText"/>
    <w:rsid w:val="00233BF9"/>
    <w:rPr>
      <w:sz w:val="18"/>
    </w:rPr>
  </w:style>
  <w:style w:type="paragraph" w:customStyle="1" w:styleId="BodySmallRight">
    <w:name w:val="Body Small Right"/>
    <w:basedOn w:val="BodyTextRight"/>
    <w:rsid w:val="00233BF9"/>
    <w:rPr>
      <w:sz w:val="18"/>
      <w:szCs w:val="18"/>
    </w:rPr>
  </w:style>
  <w:style w:type="paragraph" w:customStyle="1" w:styleId="MarginEdition">
    <w:name w:val="Margin Edition"/>
    <w:basedOn w:val="MarginNote"/>
    <w:rsid w:val="00233BF9"/>
    <w:pPr>
      <w:spacing w:before="0" w:after="0"/>
    </w:pPr>
    <w:rPr>
      <w:rFonts w:ascii="Times New Roman" w:hAnsi="Times New Roman"/>
      <w:color w:val="999999"/>
    </w:rPr>
  </w:style>
  <w:style w:type="paragraph" w:customStyle="1" w:styleId="Spacer">
    <w:name w:val="Spacer"/>
    <w:basedOn w:val="Normal"/>
    <w:rsid w:val="00233BF9"/>
    <w:rPr>
      <w:sz w:val="2"/>
      <w:szCs w:val="2"/>
    </w:rPr>
  </w:style>
  <w:style w:type="character" w:customStyle="1" w:styleId="Small">
    <w:name w:val="Small"/>
    <w:basedOn w:val="DefaultParagraphFont"/>
    <w:rsid w:val="00233BF9"/>
    <w:rPr>
      <w:sz w:val="16"/>
    </w:rPr>
  </w:style>
  <w:style w:type="paragraph" w:customStyle="1" w:styleId="WideTable">
    <w:name w:val="Wide Table"/>
    <w:basedOn w:val="Normal"/>
    <w:rsid w:val="00233BF9"/>
    <w:pPr>
      <w:ind w:left="-1418"/>
    </w:pPr>
    <w:rPr>
      <w:sz w:val="2"/>
      <w:szCs w:val="2"/>
    </w:rPr>
  </w:style>
  <w:style w:type="character" w:styleId="PageNumber">
    <w:name w:val="page number"/>
    <w:basedOn w:val="DefaultParagraphFont"/>
    <w:rsid w:val="00233BF9"/>
  </w:style>
  <w:style w:type="paragraph" w:styleId="Quote">
    <w:name w:val="Quote"/>
    <w:basedOn w:val="Heading1"/>
    <w:link w:val="QuoteChar"/>
    <w:qFormat/>
    <w:rsid w:val="00233BF9"/>
    <w:rPr>
      <w:b w:val="0"/>
      <w:sz w:val="72"/>
      <w:szCs w:val="72"/>
      <w:lang w:val="en-NZ"/>
    </w:rPr>
  </w:style>
  <w:style w:type="character" w:customStyle="1" w:styleId="QuoteChar">
    <w:name w:val="Quote Char"/>
    <w:basedOn w:val="DefaultParagraphFont"/>
    <w:link w:val="Quote"/>
    <w:rsid w:val="00233B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BF9"/>
    <w:pPr>
      <w:pageBreakBefore/>
    </w:pPr>
  </w:style>
  <w:style w:type="paragraph" w:customStyle="1" w:styleId="Border">
    <w:name w:val="Border"/>
    <w:basedOn w:val="Normal"/>
    <w:qFormat/>
    <w:rsid w:val="00233B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BF9"/>
    <w:rPr>
      <w:b/>
      <w:bCs/>
      <w:i/>
      <w:iCs/>
      <w:color w:val="auto"/>
    </w:rPr>
  </w:style>
  <w:style w:type="paragraph" w:styleId="IntenseQuote">
    <w:name w:val="Intense Quote"/>
    <w:basedOn w:val="Normal"/>
    <w:next w:val="Normal"/>
    <w:link w:val="IntenseQuoteChar"/>
    <w:uiPriority w:val="30"/>
    <w:qFormat/>
    <w:rsid w:val="00233B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B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3BF9"/>
    <w:rPr>
      <w:smallCaps/>
      <w:color w:val="auto"/>
      <w:u w:val="single"/>
    </w:rPr>
  </w:style>
  <w:style w:type="character" w:styleId="IntenseReference">
    <w:name w:val="Intense Reference"/>
    <w:basedOn w:val="DefaultParagraphFont"/>
    <w:uiPriority w:val="32"/>
    <w:qFormat/>
    <w:rsid w:val="00233BF9"/>
    <w:rPr>
      <w:b/>
      <w:bCs/>
      <w:smallCaps/>
      <w:color w:val="auto"/>
      <w:spacing w:val="5"/>
      <w:u w:val="single"/>
    </w:rPr>
  </w:style>
  <w:style w:type="paragraph" w:customStyle="1" w:styleId="2ColumnHeading">
    <w:name w:val="2Column Heading"/>
    <w:basedOn w:val="BodyText"/>
    <w:qFormat/>
    <w:rsid w:val="00233BF9"/>
    <w:pPr>
      <w:spacing w:after="60"/>
      <w:ind w:left="-2268"/>
    </w:pPr>
    <w:rPr>
      <w:b/>
    </w:rPr>
  </w:style>
  <w:style w:type="paragraph" w:customStyle="1" w:styleId="Heading1TOC">
    <w:name w:val="Heading1 TOC"/>
    <w:basedOn w:val="Normal"/>
    <w:qFormat/>
    <w:rsid w:val="00233BF9"/>
    <w:pPr>
      <w:spacing w:before="240" w:after="120"/>
    </w:pPr>
    <w:rPr>
      <w:rFonts w:ascii="Times New Roman" w:hAnsi="Times New Roman"/>
      <w:b/>
      <w:sz w:val="32"/>
    </w:rPr>
  </w:style>
  <w:style w:type="paragraph" w:customStyle="1" w:styleId="Heading2TOC">
    <w:name w:val="Heading2 TOC"/>
    <w:basedOn w:val="Normal"/>
    <w:qFormat/>
    <w:rsid w:val="00233BF9"/>
    <w:pPr>
      <w:spacing w:before="240" w:after="60"/>
    </w:pPr>
    <w:rPr>
      <w:rFonts w:ascii="Times New Roman" w:hAnsi="Times New Roman"/>
      <w:b/>
      <w:sz w:val="28"/>
    </w:rPr>
  </w:style>
  <w:style w:type="character" w:customStyle="1" w:styleId="Underline">
    <w:name w:val="Underline"/>
    <w:basedOn w:val="DefaultParagraphFont"/>
    <w:qFormat/>
    <w:rsid w:val="00233BF9"/>
    <w:rPr>
      <w:u w:val="single"/>
    </w:rPr>
  </w:style>
  <w:style w:type="character" w:customStyle="1" w:styleId="BoldandItalics">
    <w:name w:val="Bold and Italics"/>
    <w:qFormat/>
    <w:rsid w:val="00233BF9"/>
    <w:rPr>
      <w:b/>
      <w:i/>
      <w:u w:val="none"/>
    </w:rPr>
  </w:style>
  <w:style w:type="paragraph" w:styleId="BalloonText">
    <w:name w:val="Balloon Text"/>
    <w:basedOn w:val="Normal"/>
    <w:link w:val="BalloonTextChar"/>
    <w:rsid w:val="00233BF9"/>
    <w:rPr>
      <w:rFonts w:ascii="Tahoma" w:hAnsi="Tahoma" w:cs="Tahoma"/>
      <w:sz w:val="16"/>
      <w:szCs w:val="16"/>
    </w:rPr>
  </w:style>
  <w:style w:type="character" w:customStyle="1" w:styleId="BalloonTextChar">
    <w:name w:val="Balloon Text Char"/>
    <w:basedOn w:val="DefaultParagraphFont"/>
    <w:link w:val="BalloonText"/>
    <w:rsid w:val="00233B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3B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3B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945</Words>
  <Characters>5631</Characters>
  <Application>Microsoft Office Word</Application>
  <DocSecurity>0</DocSecurity>
  <Lines>220</Lines>
  <Paragraphs>102</Paragraphs>
  <ScaleCrop>false</ScaleCrop>
  <Company>Author-it Software Corporation Ltd.</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HLTAP301B Recognise healthy body systems in a health care context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2012-05-27T00:12:00Z</dcterms:created>
  <dcterms:modified xsi:type="dcterms:W3CDTF">2012-05-27T00:12:00Z</dcterms:modified>
</cp:coreProperties>
</file>