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AC9" w:rsidP="005C6AC9">
      <w:pPr>
        <w:pStyle w:val="Title"/>
      </w:pPr>
      <w:r>
        <w:fldChar w:fldCharType="begin"/>
      </w:r>
      <w:r>
        <w:instrText xml:space="preserve"> TITLE   \* MERGEFORMAT </w:instrText>
      </w:r>
      <w:r>
        <w:fldChar w:fldCharType="separate"/>
      </w:r>
      <w:r>
        <w:t>HLTAN510B Use advanced health terminology in a professional context</w:t>
      </w:r>
      <w:r>
        <w:fldChar w:fldCharType="end"/>
      </w:r>
    </w:p>
    <w:p w:rsidR="005C6AC9" w:rsidP="005C6AC9">
      <w:pPr>
        <w:pStyle w:val="Version"/>
        <w:sectPr w:rsidSect="006104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4FA" w:rsidP="006104FA">
      <w:pPr>
        <w:pStyle w:val="SuperHeading"/>
      </w:pPr>
      <w:r w:rsidRPr="006104FA">
        <w:t>HLTAN510B Use advanced health terminology in a professional context</w:t>
      </w:r>
    </w:p>
    <w:p w:rsidR="00000000" w:rsidRPr="006104FA" w:rsidP="006104FA">
      <w:pPr>
        <w:pStyle w:val="Heading1"/>
      </w:pPr>
      <w:bookmarkStart w:id="1" w:name="O_271008"/>
      <w:bookmarkEnd w:id="1"/>
      <w:r w:rsidRPr="006104FA">
        <w:t>Modification History</w:t>
      </w:r>
    </w:p>
    <w:p w:rsidR="00000000" w:rsidRPr="006104FA" w:rsidP="006104FA">
      <w:pPr>
        <w:pStyle w:val="BodyText"/>
      </w:pPr>
      <w:r w:rsidRPr="006104FA">
        <w:t>Not Applicable</w:t>
      </w:r>
    </w:p>
    <w:p w:rsidR="00000000" w:rsidRPr="006104FA" w:rsidP="006104FA">
      <w:pPr>
        <w:pStyle w:val="AllowPageBreak"/>
      </w:pPr>
    </w:p>
    <w:p w:rsidR="00000000" w:rsidRPr="006104FA" w:rsidP="006104FA">
      <w:pPr>
        <w:pStyle w:val="Heading1"/>
      </w:pPr>
      <w:bookmarkStart w:id="2" w:name="O_205313"/>
      <w:bookmarkEnd w:id="2"/>
      <w:r w:rsidRPr="006104FA">
        <w:t>Unit Descriptor</w:t>
      </w:r>
    </w:p>
    <w:tbl>
      <w:tblPr>
        <w:tblW w:w="0" w:type="auto"/>
        <w:tblLayout w:type="fixed"/>
        <w:tblCellMar>
          <w:left w:w="62" w:type="dxa"/>
          <w:right w:w="62" w:type="dxa"/>
        </w:tblCellMar>
        <w:tblLook w:val="0000"/>
      </w:tblPr>
      <w:tblGrid>
        <w:gridCol w:w="3335"/>
        <w:gridCol w:w="5221"/>
      </w:tblGrid>
      <w:tr w:rsidTr="005C6AC9">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This unit of competency describes the skills and knowledge required to use</w:t>
            </w:r>
            <w:r w:rsidRPr="006104FA">
              <w:t xml:space="preserve"> appropriate health terminology when reading or writing reports and communicating with clients, their families and other health professionals</w:t>
            </w:r>
          </w:p>
        </w:tc>
      </w:tr>
    </w:tbl>
    <w:p w:rsidR="005C6AC9" w:rsidP="006104FA">
      <w:pPr>
        <w:pStyle w:val="BodyText"/>
      </w:pPr>
    </w:p>
    <w:p w:rsidR="005C6AC9" w:rsidP="006104FA">
      <w:pPr>
        <w:pStyle w:val="BodyText"/>
      </w:pPr>
    </w:p>
    <w:p w:rsidR="00000000" w:rsidRPr="006104FA" w:rsidP="006104FA">
      <w:pPr>
        <w:pStyle w:val="Heading1"/>
      </w:pPr>
      <w:bookmarkStart w:id="3" w:name="O_205315"/>
      <w:bookmarkEnd w:id="3"/>
      <w:r w:rsidRPr="006104FA">
        <w:t>Application of the Unit</w:t>
      </w:r>
    </w:p>
    <w:tbl>
      <w:tblPr>
        <w:tblW w:w="0" w:type="auto"/>
        <w:tblLayout w:type="fixed"/>
        <w:tblCellMar>
          <w:left w:w="62" w:type="dxa"/>
          <w:right w:w="62" w:type="dxa"/>
        </w:tblCellMar>
        <w:tblLook w:val="0000"/>
      </w:tblPr>
      <w:tblGrid>
        <w:gridCol w:w="3349"/>
        <w:gridCol w:w="5207"/>
      </w:tblGrid>
      <w:tr w:rsidTr="005C6AC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This unit may be applied in a range of work roles in a health context</w:t>
            </w:r>
          </w:p>
        </w:tc>
      </w:tr>
    </w:tbl>
    <w:p w:rsidR="005C6AC9" w:rsidP="006104FA">
      <w:pPr>
        <w:pStyle w:val="BodyText"/>
      </w:pPr>
    </w:p>
    <w:p w:rsidR="005C6AC9" w:rsidP="006104FA">
      <w:pPr>
        <w:pStyle w:val="BodyText"/>
      </w:pPr>
    </w:p>
    <w:p w:rsidR="00000000" w:rsidRPr="006104FA" w:rsidP="006104FA">
      <w:pPr>
        <w:pStyle w:val="Heading1"/>
      </w:pPr>
      <w:bookmarkStart w:id="4" w:name="O_279268"/>
      <w:bookmarkEnd w:id="4"/>
      <w:r w:rsidRPr="006104FA">
        <w:t>Licensing/Regulatory Information</w:t>
      </w:r>
    </w:p>
    <w:p w:rsidR="00000000" w:rsidRPr="006104FA" w:rsidP="006104FA">
      <w:pPr>
        <w:pStyle w:val="BodyText"/>
      </w:pPr>
      <w:r w:rsidRPr="006104FA">
        <w:t>Not Applicable</w:t>
      </w:r>
    </w:p>
    <w:p w:rsidR="00000000" w:rsidRPr="006104FA" w:rsidP="006104FA">
      <w:pPr>
        <w:pStyle w:val="AllowPageBreak"/>
      </w:pPr>
    </w:p>
    <w:p w:rsidR="00000000" w:rsidRPr="006104FA" w:rsidP="006104FA">
      <w:pPr>
        <w:pStyle w:val="Heading1"/>
      </w:pPr>
      <w:bookmarkStart w:id="5" w:name="O_284025"/>
      <w:bookmarkEnd w:id="5"/>
      <w:r w:rsidRPr="006104FA">
        <w:t>Pre-Requisites</w:t>
      </w:r>
    </w:p>
    <w:p w:rsidR="00000000" w:rsidRPr="006104FA" w:rsidP="006104FA">
      <w:pPr>
        <w:pStyle w:val="BodyText"/>
      </w:pPr>
      <w:r w:rsidRPr="006104FA">
        <w:t>Not Applicable</w:t>
      </w:r>
    </w:p>
    <w:p w:rsidR="00000000" w:rsidRPr="006104FA" w:rsidP="006104FA">
      <w:pPr>
        <w:pStyle w:val="AllowPageBreak"/>
      </w:pPr>
    </w:p>
    <w:p w:rsidR="00000000" w:rsidRPr="006104FA" w:rsidP="006104FA">
      <w:pPr>
        <w:pStyle w:val="Heading1"/>
      </w:pPr>
      <w:bookmarkStart w:id="6" w:name="O_205314"/>
      <w:bookmarkEnd w:id="6"/>
      <w:r w:rsidRPr="006104FA">
        <w:t>Employability Skills Information</w:t>
      </w:r>
    </w:p>
    <w:tbl>
      <w:tblPr>
        <w:tblW w:w="0" w:type="auto"/>
        <w:tblLayout w:type="fixed"/>
        <w:tblCellMar>
          <w:left w:w="62" w:type="dxa"/>
          <w:right w:w="62" w:type="dxa"/>
        </w:tblCellMar>
        <w:tblLook w:val="0000"/>
      </w:tblPr>
      <w:tblGrid>
        <w:gridCol w:w="3320"/>
        <w:gridCol w:w="5236"/>
      </w:tblGrid>
      <w:tr w:rsidTr="005C6AC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Em</w:t>
            </w:r>
            <w:r w:rsidRPr="006104FA">
              <w:rPr>
                <w:rStyle w:val="SpecialBold"/>
              </w:rPr>
              <w:t>ployability Skills</w:t>
            </w:r>
          </w:p>
        </w:tc>
        <w:tc>
          <w:tcPr>
            <w:tcW w:w="5236"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This unit contains Employability Skills</w:t>
            </w:r>
          </w:p>
        </w:tc>
      </w:tr>
    </w:tbl>
    <w:p w:rsidR="005C6AC9" w:rsidP="006104FA">
      <w:pPr>
        <w:pStyle w:val="BodyText"/>
      </w:pPr>
    </w:p>
    <w:p w:rsidR="005C6AC9" w:rsidP="006104FA">
      <w:pPr>
        <w:pStyle w:val="BodyText"/>
      </w:pPr>
    </w:p>
    <w:p w:rsidR="00000000" w:rsidRPr="006104FA" w:rsidP="006104FA">
      <w:pPr>
        <w:pStyle w:val="Heading1"/>
      </w:pPr>
      <w:bookmarkStart w:id="7" w:name="O_289054"/>
      <w:bookmarkEnd w:id="7"/>
      <w:r w:rsidRPr="006104FA">
        <w:t>Elements and Performance Criteria Pre-Content</w:t>
      </w:r>
    </w:p>
    <w:tbl>
      <w:tblPr>
        <w:tblW w:w="0" w:type="auto"/>
        <w:tblLayout w:type="fixed"/>
        <w:tblCellMar>
          <w:left w:w="62" w:type="dxa"/>
          <w:right w:w="62" w:type="dxa"/>
        </w:tblCellMar>
        <w:tblLook w:val="0000"/>
      </w:tblPr>
      <w:tblGrid>
        <w:gridCol w:w="3369"/>
        <w:gridCol w:w="5702"/>
      </w:tblGrid>
      <w:tr w:rsidTr="005C6A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 xml:space="preserve">The Performance Criteria specify the level of performance required </w:t>
            </w:r>
            <w:r w:rsidRPr="006104FA">
              <w:t xml:space="preserve">to demonstrate achievement of the Element. Terms in italics are elaborated in the Range Statement. </w:t>
            </w:r>
          </w:p>
        </w:tc>
      </w:tr>
    </w:tbl>
    <w:p w:rsidR="00000000" w:rsidRPr="006104FA" w:rsidP="006104FA">
      <w:pPr>
        <w:pStyle w:val="BodyText"/>
      </w:pPr>
    </w:p>
    <w:p w:rsidR="00000000" w:rsidRPr="006104FA" w:rsidP="006104FA">
      <w:pPr>
        <w:pStyle w:val="AllowPageBreak"/>
      </w:pPr>
    </w:p>
    <w:p w:rsidR="00000000" w:rsidRPr="006104FA" w:rsidP="006104FA">
      <w:pPr>
        <w:pStyle w:val="Heading1"/>
      </w:pPr>
      <w:bookmarkStart w:id="8" w:name="O_235721"/>
      <w:bookmarkEnd w:id="8"/>
      <w:r w:rsidRPr="006104FA">
        <w:t>Elements and Performance Criteria</w:t>
      </w:r>
    </w:p>
    <w:tbl>
      <w:tblPr>
        <w:tblW w:w="0" w:type="auto"/>
        <w:tblLayout w:type="fixed"/>
        <w:tblCellMar>
          <w:left w:w="62" w:type="dxa"/>
          <w:right w:w="62" w:type="dxa"/>
        </w:tblCellMar>
        <w:tblLook w:val="0000"/>
      </w:tblPr>
      <w:tblGrid>
        <w:gridCol w:w="3369"/>
        <w:gridCol w:w="5702"/>
      </w:tblGrid>
      <w:tr w:rsidTr="005C6AC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PERFORMANCE CRITERIA</w:t>
            </w:r>
          </w:p>
        </w:tc>
      </w:tr>
      <w:tr w:rsidTr="005C6A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04FA">
            <w:pPr>
              <w:pStyle w:val="List"/>
              <w:rPr>
                <w:lang w:val="en-NZ"/>
              </w:rPr>
            </w:pPr>
            <w:r w:rsidRPr="006104FA">
              <w:t>1.</w:t>
            </w:r>
            <w:r w:rsidRPr="006104FA">
              <w:tab/>
              <w:t xml:space="preserve">The correct spelling and pronunciation of </w:t>
            </w:r>
            <w:r w:rsidRPr="006104FA">
              <w:rPr>
                <w:rStyle w:val="Emphasis"/>
              </w:rPr>
              <w:t>health terminology</w:t>
            </w:r>
            <w:r w:rsidRPr="006104FA">
              <w:t xml:space="preserve"> is used in the clinical setting</w:t>
            </w:r>
          </w:p>
        </w:tc>
        <w:tc>
          <w:tcPr>
            <w:tcW w:w="5702"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1.1</w:t>
            </w:r>
            <w:r w:rsidRPr="006104FA">
              <w:tab/>
              <w:t>Use correct spelling for terminology with the assistance of a medical/nursing dictionary as necessary</w:t>
            </w:r>
          </w:p>
          <w:p w:rsidR="00000000" w:rsidRPr="006104FA" w:rsidP="006104FA">
            <w:pPr>
              <w:pStyle w:val="BodyText"/>
            </w:pPr>
            <w:r w:rsidRPr="006104FA">
              <w:t>1.2</w:t>
            </w:r>
            <w:r w:rsidRPr="006104FA">
              <w:tab/>
              <w:t>Use correct pronunciation of health terminology in clinical practice</w:t>
            </w:r>
          </w:p>
          <w:p w:rsidR="00000000" w:rsidRPr="006104FA" w:rsidP="006104FA">
            <w:pPr>
              <w:pStyle w:val="BodyText"/>
            </w:pPr>
            <w:r w:rsidRPr="006104FA">
              <w:t>1.3</w:t>
            </w:r>
            <w:r w:rsidRPr="006104FA">
              <w:tab/>
              <w:t>Use only abbreviations approved as per h</w:t>
            </w:r>
            <w:r w:rsidRPr="006104FA">
              <w:t>ealth care environment</w:t>
            </w:r>
          </w:p>
          <w:p w:rsidR="00000000" w:rsidP="006104FA">
            <w:pPr>
              <w:pStyle w:val="BodyText"/>
              <w:rPr>
                <w:lang w:val="en-NZ"/>
              </w:rPr>
            </w:pPr>
            <w:r w:rsidRPr="006104FA">
              <w:t>1.4</w:t>
            </w:r>
            <w:r w:rsidRPr="006104FA">
              <w:tab/>
              <w:t>Comply with legal requirements of client documentation</w:t>
            </w:r>
          </w:p>
        </w:tc>
      </w:tr>
      <w:tr w:rsidTr="005C6A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04FA">
            <w:pPr>
              <w:pStyle w:val="List"/>
              <w:rPr>
                <w:lang w:val="en-NZ"/>
              </w:rPr>
            </w:pPr>
            <w:r w:rsidRPr="006104FA">
              <w:t>2.</w:t>
            </w:r>
            <w:r w:rsidRPr="006104FA">
              <w:tab/>
              <w:t>Health terminology is used in verbal communication with clients, their families and other health professionals</w:t>
            </w:r>
          </w:p>
        </w:tc>
        <w:tc>
          <w:tcPr>
            <w:tcW w:w="5702"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2.1</w:t>
            </w:r>
            <w:r w:rsidRPr="006104FA">
              <w:tab/>
            </w:r>
            <w:r w:rsidRPr="006104FA">
              <w:t>Use appropriate health terminology to communicate with clients and their families</w:t>
            </w:r>
          </w:p>
          <w:p w:rsidR="00000000" w:rsidRPr="006104FA" w:rsidP="006104FA">
            <w:pPr>
              <w:pStyle w:val="BodyText"/>
            </w:pPr>
            <w:r w:rsidRPr="006104FA">
              <w:t>2.2</w:t>
            </w:r>
            <w:r w:rsidRPr="006104FA">
              <w:tab/>
              <w:t>Clarify health terminology and demonstrate awareness of client knowledge needs</w:t>
            </w:r>
          </w:p>
          <w:p w:rsidR="00000000" w:rsidRPr="006104FA" w:rsidP="006104FA">
            <w:pPr>
              <w:pStyle w:val="BodyText"/>
            </w:pPr>
            <w:r w:rsidRPr="006104FA">
              <w:t>2.3</w:t>
            </w:r>
            <w:r w:rsidRPr="006104FA">
              <w:tab/>
              <w:t xml:space="preserve">Use health terminology appropriate to specific requirements to communicate with health </w:t>
            </w:r>
            <w:r w:rsidRPr="006104FA">
              <w:t>professionals</w:t>
            </w:r>
          </w:p>
          <w:p w:rsidR="00000000" w:rsidP="006104FA">
            <w:pPr>
              <w:pStyle w:val="BodyText"/>
              <w:rPr>
                <w:lang w:val="en-NZ"/>
              </w:rPr>
            </w:pPr>
            <w:r w:rsidRPr="006104FA">
              <w:t>2.4</w:t>
            </w:r>
            <w:r w:rsidRPr="006104FA">
              <w:tab/>
              <w:t>Pronounce health terminology correctly</w:t>
            </w:r>
          </w:p>
        </w:tc>
      </w:tr>
      <w:tr w:rsidTr="005C6A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104FA">
            <w:pPr>
              <w:pStyle w:val="List"/>
              <w:rPr>
                <w:lang w:val="en-NZ"/>
              </w:rPr>
            </w:pPr>
            <w:r w:rsidRPr="006104FA">
              <w:t>3.</w:t>
            </w:r>
            <w:r w:rsidRPr="006104FA">
              <w:tab/>
              <w:t xml:space="preserve">Read and produce documents using health terminology in context </w:t>
            </w:r>
          </w:p>
        </w:tc>
        <w:tc>
          <w:tcPr>
            <w:tcW w:w="5702"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t>3.1</w:t>
            </w:r>
            <w:r w:rsidRPr="006104FA">
              <w:tab/>
              <w:t>Use appropriate health terminology in written communication with clients, their families and other health professionals</w:t>
            </w:r>
          </w:p>
          <w:p w:rsidR="00000000" w:rsidRPr="006104FA" w:rsidP="006104FA">
            <w:pPr>
              <w:pStyle w:val="BodyText"/>
            </w:pPr>
            <w:r w:rsidRPr="006104FA">
              <w:t>3.2</w:t>
            </w:r>
            <w:r w:rsidRPr="006104FA">
              <w:tab/>
            </w:r>
            <w:r w:rsidRPr="006104FA">
              <w:t>Demonstrate awareness of the potential legal use of client documentation</w:t>
            </w:r>
          </w:p>
          <w:p w:rsidR="00000000" w:rsidRPr="006104FA" w:rsidP="006104FA">
            <w:pPr>
              <w:pStyle w:val="BodyText"/>
            </w:pPr>
            <w:r w:rsidRPr="006104FA">
              <w:t>3.3</w:t>
            </w:r>
            <w:r w:rsidRPr="006104FA">
              <w:tab/>
              <w:t>Seek advice from designated personnel with regard to health terminology terms and accompanying processes</w:t>
            </w:r>
          </w:p>
        </w:tc>
      </w:tr>
    </w:tbl>
    <w:p w:rsidR="005C6AC9" w:rsidP="006104FA">
      <w:pPr>
        <w:pStyle w:val="BodyText"/>
      </w:pPr>
    </w:p>
    <w:p w:rsidR="005C6AC9" w:rsidP="006104FA">
      <w:pPr>
        <w:pStyle w:val="BodyText"/>
      </w:pPr>
    </w:p>
    <w:p w:rsidR="00000000" w:rsidRPr="006104FA" w:rsidP="006104FA">
      <w:pPr>
        <w:pStyle w:val="Heading1"/>
      </w:pPr>
      <w:bookmarkStart w:id="9" w:name="O_259671"/>
      <w:bookmarkEnd w:id="9"/>
      <w:r w:rsidRPr="006104FA">
        <w:t>Required Skills and Knowledge</w:t>
      </w:r>
    </w:p>
    <w:tbl>
      <w:tblPr>
        <w:tblW w:w="0" w:type="auto"/>
        <w:tblLayout w:type="fixed"/>
        <w:tblCellMar>
          <w:left w:w="62" w:type="dxa"/>
          <w:right w:w="62" w:type="dxa"/>
        </w:tblCellMar>
        <w:tblLook w:val="0000"/>
      </w:tblPr>
      <w:tblGrid>
        <w:gridCol w:w="9072"/>
      </w:tblGrid>
      <w:tr w:rsidTr="005C6AC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REQUIRED SKILLS AND KNOWLEDGE</w:t>
            </w:r>
          </w:p>
        </w:tc>
      </w:tr>
      <w:tr w:rsidTr="005C6A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t>This describes the essential skills and knowledge and their level required for this unit.</w:t>
            </w:r>
          </w:p>
        </w:tc>
      </w:tr>
      <w:tr w:rsidTr="005C6A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rPr>
                <w:rStyle w:val="Emphasis"/>
              </w:rPr>
              <w:t>Essential knowledge</w:t>
            </w:r>
            <w:r w:rsidRPr="006104FA">
              <w:t>:</w:t>
            </w:r>
          </w:p>
          <w:p w:rsidR="00000000" w:rsidRPr="006104FA" w:rsidP="006104FA">
            <w:pPr>
              <w:pStyle w:val="BodyText"/>
            </w:pPr>
            <w:r w:rsidRPr="006104FA">
              <w:t>The candidate must be able to demonstrate essential knowledge required to effectively do the task outlined in</w:t>
            </w:r>
            <w:r w:rsidRPr="006104FA">
              <w:t xml:space="preserve"> elements and performance criteria of this unit, manage the task and manage contingencies in the context of the identified work role</w:t>
            </w:r>
          </w:p>
          <w:p w:rsidR="00000000" w:rsidRPr="006104FA" w:rsidP="006104FA">
            <w:pPr>
              <w:pStyle w:val="BodyText"/>
            </w:pPr>
            <w:r w:rsidRPr="006104FA">
              <w:t>This includes knowledge of:</w:t>
            </w:r>
          </w:p>
          <w:p w:rsidR="00000000" w:rsidRPr="006104FA" w:rsidP="006104FA">
            <w:pPr>
              <w:pStyle w:val="ListBullet"/>
            </w:pPr>
            <w:r w:rsidRPr="006104FA">
              <w:t>Latin and Greek prefixes and suffixes</w:t>
            </w:r>
          </w:p>
          <w:p w:rsidR="00000000" w:rsidRPr="006104FA" w:rsidP="006104FA">
            <w:pPr>
              <w:pStyle w:val="ListBullet"/>
            </w:pPr>
            <w:r w:rsidRPr="006104FA">
              <w:t>Health terminology and pronunciation</w:t>
            </w:r>
          </w:p>
          <w:p w:rsidR="00000000" w:rsidRPr="006104FA" w:rsidP="006104FA">
            <w:pPr>
              <w:pStyle w:val="ListBullet"/>
            </w:pPr>
            <w:r w:rsidRPr="006104FA">
              <w:t>Legal documentation requirements</w:t>
            </w:r>
          </w:p>
          <w:p w:rsidR="00000000" w:rsidRPr="006104FA" w:rsidP="006104FA">
            <w:pPr>
              <w:pStyle w:val="ListBullet"/>
            </w:pPr>
            <w:r w:rsidRPr="006104FA">
              <w:t>Responsibilities of all staff members</w:t>
            </w:r>
          </w:p>
          <w:p w:rsidR="00000000" w:rsidP="006104FA">
            <w:pPr>
              <w:pStyle w:val="ListBullet"/>
              <w:rPr>
                <w:lang w:val="en-NZ"/>
              </w:rPr>
            </w:pPr>
            <w:r w:rsidRPr="006104FA">
              <w:t>Information technology requirements</w:t>
            </w:r>
          </w:p>
        </w:tc>
      </w:tr>
      <w:tr w:rsidTr="005C6A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104FA" w:rsidP="006104FA">
            <w:pPr>
              <w:pStyle w:val="BodyText"/>
            </w:pPr>
            <w:r w:rsidRPr="006104FA">
              <w:rPr>
                <w:rStyle w:val="Emphasis"/>
              </w:rPr>
              <w:t>Essential skills</w:t>
            </w:r>
            <w:r w:rsidRPr="006104FA">
              <w:t>:</w:t>
            </w:r>
          </w:p>
          <w:p w:rsidR="00000000" w:rsidRPr="006104FA" w:rsidP="006104FA">
            <w:pPr>
              <w:pStyle w:val="BodyText"/>
            </w:pPr>
            <w:r w:rsidRPr="006104FA">
              <w:t>It is critical that the candidate demonstrate the ability to:</w:t>
            </w:r>
          </w:p>
          <w:p w:rsidR="00000000" w:rsidRPr="006104FA" w:rsidP="006104FA">
            <w:pPr>
              <w:pStyle w:val="ListBullet"/>
            </w:pPr>
            <w:r w:rsidRPr="006104FA">
              <w:t>Apply legislative guidelines in practice</w:t>
            </w:r>
          </w:p>
          <w:p w:rsidR="00000000" w:rsidRPr="006104FA" w:rsidP="006104FA">
            <w:pPr>
              <w:pStyle w:val="ListBullet"/>
            </w:pPr>
            <w:r w:rsidRPr="006104FA">
              <w:t>Correctly use health ter</w:t>
            </w:r>
            <w:r w:rsidRPr="006104FA">
              <w:t>minology in a health care environment</w:t>
            </w:r>
          </w:p>
          <w:p w:rsidR="00000000" w:rsidRPr="006104FA" w:rsidP="006104FA">
            <w:pPr>
              <w:pStyle w:val="BodyText"/>
            </w:pPr>
          </w:p>
          <w:p w:rsidR="00000000" w:rsidRPr="006104FA" w:rsidP="006104FA">
            <w:pPr>
              <w:pStyle w:val="BodyText"/>
            </w:pPr>
            <w:r w:rsidRPr="006104FA">
              <w:t>In addition, the candidate must be able to effectively do the task outlined in elements and performance criteria of this unit, manage the task and manage contingencies in the context of the identified work role</w:t>
            </w:r>
          </w:p>
          <w:p w:rsidR="00000000" w:rsidRPr="006104FA" w:rsidP="006104FA">
            <w:pPr>
              <w:pStyle w:val="BodyText"/>
            </w:pPr>
            <w:r w:rsidRPr="006104FA">
              <w:t>This i</w:t>
            </w:r>
            <w:r w:rsidRPr="006104FA">
              <w:t>ncludes the ability to:</w:t>
            </w:r>
          </w:p>
          <w:p w:rsidR="00000000" w:rsidRPr="006104FA" w:rsidP="006104FA">
            <w:pPr>
              <w:pStyle w:val="ListBullet"/>
            </w:pPr>
            <w:r w:rsidRPr="006104FA">
              <w:t>Use reading and writing skills-literacy competence required to fulfil job roles in a safe manner and as specified by the organisation. The level of skill required involves reading and documenting clinical information and understand</w:t>
            </w:r>
            <w:r w:rsidRPr="006104FA">
              <w:t xml:space="preserve">ing complex policy and procedure manuals. </w:t>
            </w:r>
          </w:p>
          <w:p w:rsidR="00000000" w:rsidRPr="006104FA" w:rsidP="006104FA">
            <w:pPr>
              <w:pStyle w:val="ListBullet"/>
            </w:pPr>
            <w:r w:rsidRPr="006104FA">
              <w:t>Use oral communication skills-language competence required to fulfil job roles in a safe manner and as specified by the organisation. Assessors should look for skills in asking questions, providing clear information, listening to and understanding workplac</w:t>
            </w:r>
            <w:r w:rsidRPr="006104FA">
              <w:t>e instructions, and clarifying workplace instructions when necessary. Effective verbal and non verbal communication skills with a range of personnel within and outside of the organisation are essential. An ability to recognise and manage barriers to effect</w:t>
            </w:r>
            <w:r w:rsidRPr="006104FA">
              <w:t>ive communication is also essential. Organisation may require competence in English or a community language, depending on client group</w:t>
            </w:r>
          </w:p>
          <w:p w:rsidR="00000000" w:rsidRPr="006104FA" w:rsidP="006104FA">
            <w:pPr>
              <w:pStyle w:val="ListBullet"/>
            </w:pPr>
            <w:r w:rsidRPr="006104FA">
              <w:t>Use numeracy skills including the ability to complete basic arithmetic calculations, recording stock levels and statistic</w:t>
            </w:r>
            <w:r w:rsidRPr="006104FA">
              <w:t>al information</w:t>
            </w:r>
          </w:p>
          <w:p w:rsidR="00000000" w:rsidRPr="006104FA" w:rsidP="006104FA">
            <w:pPr>
              <w:pStyle w:val="ListBullet"/>
            </w:pPr>
            <w:r w:rsidRPr="006104FA">
              <w:t>Use problem solving skills required, including an ability to use available resources</w:t>
            </w:r>
          </w:p>
          <w:p w:rsidR="00000000" w:rsidRPr="006104FA" w:rsidP="006104FA">
            <w:pPr>
              <w:pStyle w:val="ListBullet"/>
            </w:pPr>
            <w:r w:rsidRPr="006104FA">
              <w:t>Deal with conflict</w:t>
            </w:r>
          </w:p>
          <w:p w:rsidR="00000000" w:rsidRPr="006104FA" w:rsidP="006104FA">
            <w:pPr>
              <w:pStyle w:val="ListBullet"/>
            </w:pPr>
            <w:r w:rsidRPr="006104FA">
              <w:t>Work with others within a team</w:t>
            </w:r>
          </w:p>
          <w:p w:rsidR="00000000" w:rsidRPr="006104FA" w:rsidP="006104FA">
            <w:pPr>
              <w:pStyle w:val="ListBullet"/>
            </w:pPr>
            <w:r w:rsidRPr="006104FA">
              <w:t>Display empathy with client and relatives</w:t>
            </w:r>
          </w:p>
          <w:p w:rsidR="00000000" w:rsidRPr="006104FA" w:rsidP="006104FA">
            <w:pPr>
              <w:pStyle w:val="ListBullet"/>
            </w:pPr>
            <w:r w:rsidRPr="006104FA">
              <w:t>Comply with organisation policies and procedures including those</w:t>
            </w:r>
            <w:r w:rsidRPr="006104FA">
              <w:t xml:space="preserve"> of OHS and infection control, and current standards</w:t>
            </w:r>
          </w:p>
          <w:p w:rsidR="00000000" w:rsidRPr="006104FA" w:rsidP="006104FA">
            <w:pPr>
              <w:pStyle w:val="ListBullet"/>
            </w:pPr>
            <w:r w:rsidRPr="006104FA">
              <w:t xml:space="preserve">Use and understand abbreviations for practice-specific health terms and associated processes </w:t>
            </w:r>
          </w:p>
          <w:p w:rsidR="00000000" w:rsidRPr="006104FA" w:rsidP="006104FA">
            <w:pPr>
              <w:pStyle w:val="ListBullet"/>
            </w:pPr>
            <w:r w:rsidRPr="006104FA">
              <w:t xml:space="preserve">Correctly spell and pronounce practice-specific health terminology </w:t>
            </w:r>
          </w:p>
          <w:p w:rsidR="00000000" w:rsidRPr="006104FA" w:rsidP="006104FA">
            <w:pPr>
              <w:pStyle w:val="ListBullet"/>
            </w:pPr>
            <w:r w:rsidRPr="006104FA">
              <w:t>Communicate in a professional manner usin</w:t>
            </w:r>
            <w:r w:rsidRPr="006104FA">
              <w:t xml:space="preserve">g appropriate communication strategies </w:t>
            </w:r>
          </w:p>
          <w:p w:rsidR="00000000" w:rsidRPr="006104FA" w:rsidP="006104FA">
            <w:pPr>
              <w:pStyle w:val="ListBullet"/>
            </w:pPr>
            <w:r w:rsidRPr="006104FA">
              <w:t xml:space="preserve">Maintain confidentiality, security and privacy of information </w:t>
            </w:r>
          </w:p>
        </w:tc>
      </w:tr>
    </w:tbl>
    <w:p w:rsidR="005C6AC9" w:rsidP="006104FA">
      <w:pPr>
        <w:pStyle w:val="BodyText"/>
      </w:pPr>
    </w:p>
    <w:p w:rsidR="005C6AC9" w:rsidP="006104FA">
      <w:pPr>
        <w:pStyle w:val="BodyText"/>
      </w:pPr>
    </w:p>
    <w:p w:rsidR="00000000" w:rsidRPr="006104FA" w:rsidP="006104FA">
      <w:pPr>
        <w:pStyle w:val="Heading1"/>
      </w:pPr>
      <w:bookmarkStart w:id="10" w:name="O_243705"/>
      <w:bookmarkEnd w:id="10"/>
      <w:r w:rsidRPr="006104FA">
        <w:t>Evidence Guide</w:t>
      </w:r>
    </w:p>
    <w:tbl>
      <w:tblPr>
        <w:tblW w:w="0" w:type="auto"/>
        <w:tblLayout w:type="fixed"/>
        <w:tblCellMar>
          <w:left w:w="62" w:type="dxa"/>
          <w:right w:w="62" w:type="dxa"/>
        </w:tblCellMar>
        <w:tblLook w:val="0000"/>
      </w:tblPr>
      <w:tblGrid>
        <w:gridCol w:w="3402"/>
        <w:gridCol w:w="5670"/>
      </w:tblGrid>
      <w:tr w:rsidTr="005C6A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EVIDENCE GUIDE</w:t>
            </w:r>
          </w:p>
        </w:tc>
      </w:tr>
      <w:tr w:rsidTr="005C6A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t>The evidence guide provides advic</w:t>
            </w:r>
            <w:r w:rsidRPr="006104FA">
              <w:t>e on assessment and must be read in conjunction with the Performance Criteria, Required Skills and Knowledge, the Range Statement and the Assessment Guidelines for this Training Package.</w:t>
            </w:r>
          </w:p>
        </w:tc>
      </w:tr>
      <w:tr w:rsidTr="005C6A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Critical aspects for assessment and evidence required to demonst</w:t>
            </w:r>
            <w:r w:rsidRPr="006104FA">
              <w:rPr>
                <w:rStyle w:val="Emphasis"/>
              </w:rPr>
              <w:t>rate this competency unit</w:t>
            </w:r>
            <w:r w:rsidRPr="006104FA">
              <w:t xml:space="preserve">: </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The individual being assessed must provide evidence of specified essential knowledge as well as skills</w:t>
            </w:r>
          </w:p>
          <w:p w:rsidR="00000000" w:rsidRPr="006104FA" w:rsidP="006104FA">
            <w:pPr>
              <w:pStyle w:val="ListBullet"/>
            </w:pPr>
            <w:r w:rsidRPr="006104FA">
              <w:t>Observation of workplace performance is essential for assessment of this unit</w:t>
            </w:r>
          </w:p>
          <w:p w:rsidR="00000000" w:rsidRPr="006104FA" w:rsidP="006104FA">
            <w:pPr>
              <w:pStyle w:val="ListBullet"/>
            </w:pPr>
            <w:r w:rsidRPr="006104FA">
              <w:t>Consistency of performance should be demonstrated over the required range of situations relevant to the workplace</w:t>
            </w:r>
          </w:p>
          <w:p w:rsidR="00000000" w:rsidP="006104FA">
            <w:pPr>
              <w:pStyle w:val="ListBullet"/>
              <w:rPr>
                <w:lang w:val="en-NZ"/>
              </w:rPr>
            </w:pPr>
            <w:r w:rsidRPr="006104FA">
              <w:t>Where, for reasons of safety, space, or access to equipment and resources, assessment takes place away from the workplace, the assessment envi</w:t>
            </w:r>
            <w:r w:rsidRPr="006104FA">
              <w:t xml:space="preserve">ronment should represent workplace conditions as closely as possible </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P="006104FA">
            <w:pPr>
              <w:pStyle w:val="ListBullet"/>
              <w:rPr>
                <w:lang w:val="en-NZ"/>
              </w:rPr>
            </w:pPr>
            <w:r w:rsidRPr="006104FA">
              <w:t>Access to workplace documents including relevant reports, policies and procedures</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Access and equity considerations</w:t>
            </w:r>
            <w:r w:rsidRPr="006104FA">
              <w:t>:</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All workers</w:t>
            </w:r>
            <w:r w:rsidRPr="006104FA">
              <w:t xml:space="preserve"> in the health industry should be aware of access and equity issues in relation to their own area of work</w:t>
            </w:r>
          </w:p>
          <w:p w:rsidR="00000000" w:rsidRPr="006104FA" w:rsidP="006104FA">
            <w:pPr>
              <w:pStyle w:val="ListBullet"/>
            </w:pPr>
            <w:r w:rsidRPr="006104FA">
              <w:t xml:space="preserve">All workers should develop their ability to work in a culturally diverse environment </w:t>
            </w:r>
          </w:p>
          <w:p w:rsidR="00000000" w:rsidRPr="006104FA" w:rsidP="006104FA">
            <w:pPr>
              <w:pStyle w:val="ListBullet"/>
            </w:pPr>
            <w:r w:rsidRPr="006104FA">
              <w:t>In recognition of particular health issues facing Aboriginal and Torres Strait Islander communities, workers should be aware of cultural, historical and current issues impacting on health of Aboriginal and Torres Strait Islander people</w:t>
            </w:r>
          </w:p>
          <w:p w:rsidR="00000000" w:rsidP="006104FA">
            <w:pPr>
              <w:pStyle w:val="ListBullet"/>
              <w:rPr>
                <w:lang w:val="en-NZ"/>
              </w:rPr>
            </w:pPr>
            <w:r w:rsidRPr="006104FA">
              <w:t>Assessors and traine</w:t>
            </w:r>
            <w:r w:rsidRPr="006104FA">
              <w:t>rs must take into account relevant access and equity issues, in particular relating to factors impacting on health of Aboriginal and/or Torres Strait Islander clients and communities</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Method of assessment</w:t>
            </w:r>
            <w:r w:rsidRPr="006104FA">
              <w:t xml:space="preserve"> </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Observation in the workplace (if possible)</w:t>
            </w:r>
          </w:p>
          <w:p w:rsidR="00000000" w:rsidRPr="006104FA" w:rsidP="006104FA">
            <w:pPr>
              <w:pStyle w:val="ListBullet"/>
            </w:pPr>
            <w:r w:rsidRPr="006104FA">
              <w:t>Wri</w:t>
            </w:r>
            <w:r w:rsidRPr="006104FA">
              <w:t>tten assignments/projects or questioning should be used to assess knowledge</w:t>
            </w:r>
          </w:p>
          <w:p w:rsidR="00000000" w:rsidRPr="006104FA" w:rsidP="006104FA">
            <w:pPr>
              <w:pStyle w:val="ListBullet"/>
            </w:pPr>
            <w:r w:rsidRPr="006104FA">
              <w:t>Case study and scenario as a basis for discussion of issues and strategies to contribute to best practice</w:t>
            </w:r>
          </w:p>
          <w:p w:rsidR="00000000" w:rsidRPr="006104FA" w:rsidP="006104FA">
            <w:pPr>
              <w:pStyle w:val="ListBullet"/>
            </w:pPr>
            <w:r w:rsidRPr="006104FA">
              <w:t xml:space="preserve">Clinical skills involving direct client care are to be assessed initially </w:t>
            </w:r>
            <w:r w:rsidRPr="006104FA">
              <w:t>in a simulated clinical setting (laboratory). If successful, a second assessment is to be conducted during workplace application under direct supervision</w:t>
            </w:r>
          </w:p>
          <w:p w:rsidR="00000000" w:rsidRPr="006104FA" w:rsidP="006104FA">
            <w:pPr>
              <w:pStyle w:val="ListBullet"/>
            </w:pPr>
            <w:r w:rsidRPr="006104FA">
              <w:t>Questioning - verbal and written</w:t>
            </w:r>
          </w:p>
          <w:p w:rsidR="00000000" w:rsidP="006104FA">
            <w:pPr>
              <w:pStyle w:val="ListBullet"/>
              <w:rPr>
                <w:lang w:val="en-NZ"/>
              </w:rPr>
            </w:pPr>
            <w:r w:rsidRPr="006104FA">
              <w:t>Role play/simulation</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BodyText"/>
            </w:pPr>
          </w:p>
        </w:tc>
      </w:tr>
    </w:tbl>
    <w:p w:rsidR="005C6AC9" w:rsidP="006104FA">
      <w:pPr>
        <w:pStyle w:val="BodyText"/>
      </w:pPr>
    </w:p>
    <w:p w:rsidR="005C6AC9" w:rsidP="006104FA">
      <w:pPr>
        <w:pStyle w:val="BodyText"/>
      </w:pPr>
    </w:p>
    <w:p w:rsidR="00000000" w:rsidRPr="006104FA" w:rsidP="006104FA">
      <w:pPr>
        <w:pStyle w:val="Heading1"/>
      </w:pPr>
      <w:bookmarkStart w:id="11" w:name="O_251688"/>
      <w:bookmarkEnd w:id="11"/>
      <w:r w:rsidRPr="006104FA">
        <w:t>Range Statement</w:t>
      </w:r>
    </w:p>
    <w:tbl>
      <w:tblPr>
        <w:tblW w:w="0" w:type="auto"/>
        <w:tblLayout w:type="fixed"/>
        <w:tblCellMar>
          <w:left w:w="62" w:type="dxa"/>
          <w:right w:w="62" w:type="dxa"/>
        </w:tblCellMar>
        <w:tblLook w:val="0000"/>
      </w:tblPr>
      <w:tblGrid>
        <w:gridCol w:w="3402"/>
        <w:gridCol w:w="5670"/>
      </w:tblGrid>
      <w:tr w:rsidTr="005C6AC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SpecialBold"/>
              </w:rPr>
              <w:t>RANGE STATEMENT</w:t>
            </w:r>
          </w:p>
        </w:tc>
      </w:tr>
      <w:tr w:rsidTr="005C6A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t xml:space="preserve">The Range Statement relates to the unit of competency as a whole. It allows for different work environments and situations that may affect </w:t>
            </w:r>
            <w:r w:rsidRPr="006104FA">
              <w:t>performance. Add any essential operating conditions that may be present with training and assessment depending on the work situation, needs of the candidate, accessibility of the item, and local industry and regional contexts.</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Health terminology may i</w:t>
            </w:r>
            <w:r w:rsidRPr="006104FA">
              <w:rPr>
                <w:rStyle w:val="Emphasis"/>
              </w:rPr>
              <w:t>nclude</w:t>
            </w:r>
            <w:r w:rsidRPr="006104FA">
              <w:t xml:space="preserve"> (</w:t>
            </w:r>
            <w:r w:rsidRPr="006104FA">
              <w:rPr>
                <w:rStyle w:val="Emphasis"/>
              </w:rPr>
              <w:t>but should not be limited to</w:t>
            </w:r>
            <w:r w:rsidRPr="006104FA">
              <w:t>):</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Anatomy and physiology terms</w:t>
            </w:r>
          </w:p>
          <w:p w:rsidR="00000000" w:rsidRPr="006104FA" w:rsidP="006104FA">
            <w:pPr>
              <w:pStyle w:val="ListBullet"/>
            </w:pPr>
            <w:r w:rsidRPr="006104FA">
              <w:t>Medical conditions</w:t>
            </w:r>
          </w:p>
          <w:p w:rsidR="00000000" w:rsidRPr="006104FA" w:rsidP="006104FA">
            <w:pPr>
              <w:pStyle w:val="ListBullet"/>
            </w:pPr>
            <w:r w:rsidRPr="006104FA">
              <w:t>Medical investigations and procedures</w:t>
            </w:r>
          </w:p>
          <w:p w:rsidR="00000000" w:rsidRPr="006104FA" w:rsidP="006104FA">
            <w:pPr>
              <w:pStyle w:val="ListBullet"/>
            </w:pPr>
            <w:r w:rsidRPr="006104FA">
              <w:t>Abbreviations for medical and pharmacological terms</w:t>
            </w:r>
          </w:p>
          <w:p w:rsidR="00000000" w:rsidRPr="006104FA" w:rsidP="006104FA">
            <w:pPr>
              <w:pStyle w:val="ListBullet"/>
            </w:pPr>
            <w:r w:rsidRPr="006104FA">
              <w:t>Names of equipment and instruments</w:t>
            </w:r>
          </w:p>
          <w:p w:rsidR="00000000" w:rsidRPr="006104FA" w:rsidP="006104FA">
            <w:pPr>
              <w:pStyle w:val="ListBullet"/>
            </w:pPr>
            <w:r w:rsidRPr="006104FA">
              <w:t>Medico-legal terminology</w:t>
            </w:r>
          </w:p>
          <w:p w:rsidR="00000000" w:rsidP="006104FA">
            <w:pPr>
              <w:pStyle w:val="ListBullet"/>
              <w:rPr>
                <w:lang w:val="en-NZ"/>
              </w:rPr>
            </w:pPr>
            <w:r w:rsidRPr="006104FA">
              <w:t>Definitions, meanings and abbreviations specific to the workplace, such as perioperative environment</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Written and oral instructions may include</w:t>
            </w:r>
            <w:r w:rsidRPr="006104FA">
              <w:t>:</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Memos and notices</w:t>
            </w:r>
          </w:p>
          <w:p w:rsidR="00000000" w:rsidRPr="006104FA" w:rsidP="006104FA">
            <w:pPr>
              <w:pStyle w:val="ListBullet"/>
            </w:pPr>
            <w:r w:rsidRPr="006104FA">
              <w:t>Perioperative instructions</w:t>
            </w:r>
          </w:p>
          <w:p w:rsidR="00000000" w:rsidRPr="006104FA" w:rsidP="006104FA">
            <w:pPr>
              <w:pStyle w:val="ListBullet"/>
            </w:pPr>
            <w:r w:rsidRPr="006104FA">
              <w:t>Drug orders</w:t>
            </w:r>
          </w:p>
          <w:p w:rsidR="00000000" w:rsidRPr="006104FA" w:rsidP="006104FA">
            <w:pPr>
              <w:pStyle w:val="ListBullet"/>
            </w:pPr>
            <w:r w:rsidRPr="006104FA">
              <w:t>Instructions for pre and postoperative care</w:t>
            </w:r>
          </w:p>
          <w:p w:rsidR="00000000" w:rsidRPr="006104FA" w:rsidP="006104FA">
            <w:pPr>
              <w:pStyle w:val="ListBullet"/>
            </w:pPr>
            <w:r w:rsidRPr="006104FA">
              <w:t>Client</w:t>
            </w:r>
            <w:r w:rsidRPr="006104FA">
              <w:t xml:space="preserve"> notes</w:t>
            </w:r>
          </w:p>
          <w:p w:rsidR="00000000" w:rsidRPr="006104FA" w:rsidP="006104FA">
            <w:pPr>
              <w:pStyle w:val="ListBullet"/>
            </w:pPr>
            <w:r w:rsidRPr="006104FA">
              <w:t>Routine reports</w:t>
            </w:r>
          </w:p>
          <w:p w:rsidR="00000000" w:rsidRPr="006104FA" w:rsidP="006104FA">
            <w:pPr>
              <w:pStyle w:val="ListBullet"/>
            </w:pPr>
            <w:r w:rsidRPr="006104FA">
              <w:t>OH&amp;S signs and instructions</w:t>
            </w:r>
          </w:p>
          <w:p w:rsidR="00000000" w:rsidRPr="006104FA" w:rsidP="006104FA">
            <w:pPr>
              <w:pStyle w:val="ListBullet"/>
            </w:pPr>
            <w:r w:rsidRPr="006104FA">
              <w:t>Telephone calls</w:t>
            </w:r>
          </w:p>
          <w:p w:rsidR="00000000" w:rsidRPr="006104FA" w:rsidP="006104FA">
            <w:pPr>
              <w:pStyle w:val="ListBullet"/>
            </w:pPr>
            <w:r w:rsidRPr="006104FA">
              <w:t>Communicating with clients and their families</w:t>
            </w:r>
          </w:p>
          <w:p w:rsidR="00000000" w:rsidRPr="006104FA" w:rsidP="006104FA">
            <w:pPr>
              <w:pStyle w:val="ListBullet"/>
            </w:pPr>
            <w:r w:rsidRPr="006104FA">
              <w:t>Communicating with health professionals</w:t>
            </w:r>
          </w:p>
          <w:p w:rsidR="00000000" w:rsidP="006104FA">
            <w:pPr>
              <w:pStyle w:val="ListBullet"/>
              <w:rPr>
                <w:lang w:val="en-NZ"/>
              </w:rPr>
            </w:pPr>
            <w:r w:rsidRPr="006104FA">
              <w:t>Handover</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Routine activities may include</w:t>
            </w:r>
            <w:r w:rsidRPr="006104FA">
              <w:t>:</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Entering client details into a computer system/files</w:t>
            </w:r>
          </w:p>
          <w:p w:rsidR="00000000" w:rsidRPr="006104FA" w:rsidP="006104FA">
            <w:pPr>
              <w:pStyle w:val="ListBullet"/>
            </w:pPr>
            <w:r w:rsidRPr="006104FA">
              <w:t>Providing information to clients and their families</w:t>
            </w:r>
          </w:p>
          <w:p w:rsidR="00000000" w:rsidRPr="006104FA" w:rsidP="006104FA">
            <w:pPr>
              <w:pStyle w:val="ListBullet"/>
            </w:pPr>
            <w:r w:rsidRPr="006104FA">
              <w:t>Ordering stock</w:t>
            </w:r>
          </w:p>
          <w:p w:rsidR="00000000" w:rsidRPr="006104FA" w:rsidP="006104FA">
            <w:pPr>
              <w:pStyle w:val="ListBullet"/>
            </w:pPr>
            <w:r w:rsidRPr="006104FA">
              <w:t>Contributing to meetings and taking minutes</w:t>
            </w:r>
          </w:p>
          <w:p w:rsidR="00000000" w:rsidRPr="006104FA" w:rsidP="006104FA">
            <w:pPr>
              <w:pStyle w:val="ListBullet"/>
            </w:pPr>
            <w:r w:rsidRPr="006104FA">
              <w:t>Answering client and family enquires</w:t>
            </w:r>
          </w:p>
          <w:p w:rsidR="00000000" w:rsidRPr="006104FA" w:rsidP="006104FA">
            <w:pPr>
              <w:pStyle w:val="ListBullet"/>
            </w:pPr>
            <w:r w:rsidRPr="006104FA">
              <w:t xml:space="preserve">Scheduling </w:t>
            </w:r>
          </w:p>
          <w:p w:rsidR="00000000" w:rsidP="006104FA">
            <w:pPr>
              <w:pStyle w:val="ListBullet"/>
              <w:rPr>
                <w:lang w:val="en-NZ"/>
              </w:rPr>
            </w:pPr>
            <w:r w:rsidRPr="006104FA">
              <w:t>Producing and reading a range of complex health documents and reports</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104FA">
            <w:pPr>
              <w:pStyle w:val="BodyText"/>
              <w:rPr>
                <w:lang w:val="en-NZ"/>
              </w:rPr>
            </w:pPr>
            <w:r w:rsidRPr="006104FA">
              <w:rPr>
                <w:rStyle w:val="Emphasis"/>
              </w:rPr>
              <w:t>Documents may include</w:t>
            </w:r>
            <w:r w:rsidRPr="006104FA">
              <w:t>:</w:t>
            </w: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ListBullet"/>
            </w:pPr>
            <w:r w:rsidRPr="006104FA">
              <w:t>Client records</w:t>
            </w:r>
          </w:p>
          <w:p w:rsidR="00000000" w:rsidRPr="006104FA" w:rsidP="006104FA">
            <w:pPr>
              <w:pStyle w:val="ListBullet"/>
            </w:pPr>
            <w:r w:rsidRPr="006104FA">
              <w:t>Client health histories</w:t>
            </w:r>
          </w:p>
          <w:p w:rsidR="00000000" w:rsidRPr="006104FA" w:rsidP="006104FA">
            <w:pPr>
              <w:pStyle w:val="ListBullet"/>
            </w:pPr>
            <w:r w:rsidRPr="006104FA">
              <w:t>Case reports</w:t>
            </w:r>
          </w:p>
          <w:p w:rsidR="00000000" w:rsidRPr="006104FA" w:rsidP="006104FA">
            <w:pPr>
              <w:pStyle w:val="ListBullet"/>
            </w:pPr>
            <w:r w:rsidRPr="006104FA">
              <w:t>Medical notes</w:t>
            </w:r>
          </w:p>
          <w:p w:rsidR="00000000" w:rsidRPr="006104FA" w:rsidP="006104FA">
            <w:pPr>
              <w:pStyle w:val="ListBullet"/>
            </w:pPr>
            <w:r w:rsidRPr="006104FA">
              <w:t>Computerised records</w:t>
            </w:r>
          </w:p>
          <w:p w:rsidR="00000000" w:rsidRPr="006104FA" w:rsidP="006104FA">
            <w:pPr>
              <w:pStyle w:val="ListBullet"/>
            </w:pPr>
            <w:r w:rsidRPr="006104FA">
              <w:t>Policy and procedure manuals</w:t>
            </w:r>
          </w:p>
          <w:p w:rsidR="00000000" w:rsidRPr="006104FA" w:rsidP="006104FA">
            <w:pPr>
              <w:pStyle w:val="ListBullet"/>
            </w:pPr>
            <w:r w:rsidRPr="006104FA">
              <w:t>Operating theatre lists or medical investigations</w:t>
            </w:r>
          </w:p>
          <w:p w:rsidR="00000000" w:rsidP="006104FA">
            <w:pPr>
              <w:pStyle w:val="ListBullet"/>
              <w:rPr>
                <w:lang w:val="en-NZ"/>
              </w:rPr>
            </w:pPr>
            <w:r w:rsidRPr="006104FA">
              <w:t>Doctor preference cards</w:t>
            </w:r>
          </w:p>
        </w:tc>
      </w:tr>
      <w:tr w:rsidTr="005C6AC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104FA" w:rsidP="006104FA">
            <w:pPr>
              <w:pStyle w:val="BodyText"/>
            </w:pPr>
          </w:p>
        </w:tc>
      </w:tr>
    </w:tbl>
    <w:p w:rsidR="005C6AC9" w:rsidP="006104FA">
      <w:pPr>
        <w:pStyle w:val="BodyText"/>
      </w:pPr>
    </w:p>
    <w:p w:rsidR="005C6AC9" w:rsidP="006104FA">
      <w:pPr>
        <w:pStyle w:val="BodyText"/>
      </w:pPr>
    </w:p>
    <w:p w:rsidR="00000000" w:rsidRPr="006104FA" w:rsidP="006104FA">
      <w:pPr>
        <w:pStyle w:val="Heading1"/>
      </w:pPr>
      <w:bookmarkStart w:id="12" w:name="O_294914"/>
      <w:bookmarkEnd w:id="12"/>
      <w:r w:rsidRPr="006104FA">
        <w:t>Unit Sector(s)</w:t>
      </w:r>
    </w:p>
    <w:p w:rsidR="00000000" w:rsidRPr="006104FA" w:rsidP="006104FA">
      <w:pPr>
        <w:pStyle w:val="BodyText"/>
      </w:pPr>
      <w:r w:rsidRPr="006104FA">
        <w:t>Not Applicable</w:t>
      </w:r>
    </w:p>
    <w:p w:rsidR="00000000" w:rsidRPr="006104FA" w:rsidP="006104FA"/>
    <w:sectPr w:rsidSect="006104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AC9" w:rsidP="005C6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C9" w:rsidP="00610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6AC9" w:rsidP="006104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C6AC9" w:rsidP="006104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AC9" w:rsidP="005C6A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C9" w:rsidP="006104FA">
    <w:pPr>
      <w:pStyle w:val="Header"/>
      <w:framePr w:wrap="around"/>
    </w:pPr>
    <w:r>
      <w:fldChar w:fldCharType="begin"/>
    </w:r>
    <w:r>
      <w:instrText xml:space="preserve"> TITLE   \* MERGEFORMAT </w:instrText>
    </w:r>
    <w:r>
      <w:fldChar w:fldCharType="separate"/>
    </w:r>
    <w:r>
      <w:t>HLTAN510B Use advanced health terminology in a professional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6AC9" w:rsidP="006104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2E6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6AF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4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4FA"/>
    <w:pPr>
      <w:spacing w:before="360" w:after="60"/>
      <w:outlineLvl w:val="0"/>
    </w:pPr>
    <w:rPr>
      <w:sz w:val="32"/>
    </w:rPr>
  </w:style>
  <w:style w:type="paragraph" w:styleId="Heading2">
    <w:name w:val="heading 2"/>
    <w:basedOn w:val="HeadingBase"/>
    <w:next w:val="BodyText"/>
    <w:link w:val="Heading2Char"/>
    <w:qFormat/>
    <w:rsid w:val="006104FA"/>
    <w:pPr>
      <w:keepLines/>
      <w:spacing w:before="240" w:after="120"/>
      <w:outlineLvl w:val="1"/>
    </w:pPr>
    <w:rPr>
      <w:sz w:val="28"/>
      <w:szCs w:val="40"/>
    </w:rPr>
  </w:style>
  <w:style w:type="paragraph" w:styleId="Heading3">
    <w:name w:val="heading 3"/>
    <w:basedOn w:val="HeadingBase"/>
    <w:next w:val="BodyText"/>
    <w:link w:val="Heading3Char"/>
    <w:qFormat/>
    <w:rsid w:val="006104FA"/>
    <w:pPr>
      <w:spacing w:before="180" w:after="120"/>
      <w:outlineLvl w:val="2"/>
    </w:pPr>
    <w:rPr>
      <w:spacing w:val="-10"/>
      <w:kern w:val="32"/>
    </w:rPr>
  </w:style>
  <w:style w:type="paragraph" w:styleId="Heading4">
    <w:name w:val="heading 4"/>
    <w:basedOn w:val="HeadingBase"/>
    <w:next w:val="BodyText"/>
    <w:link w:val="Heading4Char"/>
    <w:qFormat/>
    <w:rsid w:val="006104FA"/>
    <w:pPr>
      <w:spacing w:before="160" w:after="120"/>
      <w:outlineLvl w:val="3"/>
    </w:pPr>
    <w:rPr>
      <w:sz w:val="22"/>
    </w:rPr>
  </w:style>
  <w:style w:type="paragraph" w:styleId="Heading5">
    <w:name w:val="heading 5"/>
    <w:basedOn w:val="HeadingBase"/>
    <w:next w:val="Normal"/>
    <w:link w:val="Heading5Char"/>
    <w:qFormat/>
    <w:rsid w:val="006104FA"/>
    <w:pPr>
      <w:spacing w:before="80"/>
      <w:outlineLvl w:val="4"/>
    </w:pPr>
    <w:rPr>
      <w:color w:val="918585"/>
      <w:sz w:val="20"/>
    </w:rPr>
  </w:style>
  <w:style w:type="paragraph" w:styleId="Heading6">
    <w:name w:val="heading 6"/>
    <w:basedOn w:val="HeadingBase"/>
    <w:next w:val="Normal"/>
    <w:link w:val="Heading6Char"/>
    <w:qFormat/>
    <w:rsid w:val="006104FA"/>
    <w:pPr>
      <w:spacing w:before="60"/>
      <w:outlineLvl w:val="5"/>
    </w:pPr>
    <w:rPr>
      <w:color w:val="918585"/>
      <w:sz w:val="20"/>
    </w:rPr>
  </w:style>
  <w:style w:type="paragraph" w:styleId="Heading7">
    <w:name w:val="heading 7"/>
    <w:basedOn w:val="Normal"/>
    <w:next w:val="Normal"/>
    <w:link w:val="Heading7Char"/>
    <w:qFormat/>
    <w:rsid w:val="006104FA"/>
    <w:pPr>
      <w:ind w:left="720"/>
      <w:outlineLvl w:val="6"/>
    </w:pPr>
    <w:rPr>
      <w:i/>
    </w:rPr>
  </w:style>
  <w:style w:type="paragraph" w:styleId="Heading8">
    <w:name w:val="heading 8"/>
    <w:basedOn w:val="Normal"/>
    <w:next w:val="Normal"/>
    <w:link w:val="Heading8Char"/>
    <w:qFormat/>
    <w:rsid w:val="006104FA"/>
    <w:pPr>
      <w:ind w:left="720"/>
      <w:outlineLvl w:val="7"/>
    </w:pPr>
    <w:rPr>
      <w:i/>
    </w:rPr>
  </w:style>
  <w:style w:type="paragraph" w:styleId="Heading9">
    <w:name w:val="heading 9"/>
    <w:basedOn w:val="Normal"/>
    <w:next w:val="Normal"/>
    <w:link w:val="Heading9Char"/>
    <w:qFormat/>
    <w:rsid w:val="006104FA"/>
    <w:pPr>
      <w:ind w:left="720"/>
      <w:outlineLvl w:val="8"/>
    </w:pPr>
    <w:rPr>
      <w:i/>
    </w:rPr>
  </w:style>
  <w:style w:type="character" w:default="1" w:styleId="DefaultParagraphFont">
    <w:name w:val="Default Paragraph Font"/>
    <w:uiPriority w:val="1"/>
    <w:unhideWhenUsed/>
    <w:rsid w:val="00610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4FA"/>
  </w:style>
  <w:style w:type="character" w:customStyle="1" w:styleId="Heading1Char">
    <w:name w:val="Heading 1 Char"/>
    <w:basedOn w:val="DefaultParagraphFont"/>
    <w:link w:val="Heading1"/>
    <w:rsid w:val="006104FA"/>
    <w:rPr>
      <w:rFonts w:ascii="Times New Roman" w:eastAsia="Times New Roman" w:hAnsi="Times New Roman" w:cs="Times New Roman"/>
      <w:b/>
      <w:sz w:val="32"/>
      <w:szCs w:val="20"/>
      <w:lang w:eastAsia="en-US"/>
    </w:rPr>
  </w:style>
  <w:style w:type="paragraph" w:styleId="BodyText">
    <w:name w:val="Body Text"/>
    <w:basedOn w:val="Normal"/>
    <w:link w:val="BodyTextChar"/>
    <w:rsid w:val="006104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4FA"/>
    <w:rPr>
      <w:rFonts w:ascii="Times New Roman" w:eastAsia="Times New Roman" w:hAnsi="Times New Roman" w:cs="Times New Roman"/>
      <w:sz w:val="24"/>
      <w:lang w:val="en-US" w:eastAsia="en-US"/>
    </w:rPr>
  </w:style>
  <w:style w:type="paragraph" w:styleId="Footer">
    <w:name w:val="footer"/>
    <w:basedOn w:val="Normal"/>
    <w:link w:val="FooterChar"/>
    <w:rsid w:val="00610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4FA"/>
    <w:rPr>
      <w:rFonts w:ascii="Times New Roman" w:eastAsia="Times New Roman" w:hAnsi="Times New Roman" w:cs="Times New Roman"/>
      <w:sz w:val="16"/>
      <w:lang w:val="en-US" w:eastAsia="en-US"/>
    </w:rPr>
  </w:style>
  <w:style w:type="paragraph" w:styleId="List">
    <w:name w:val="List"/>
    <w:basedOn w:val="BodyText"/>
    <w:next w:val="BodyText"/>
    <w:rsid w:val="006104FA"/>
    <w:pPr>
      <w:tabs>
        <w:tab w:val="left" w:pos="340"/>
      </w:tabs>
      <w:spacing w:before="60" w:after="60"/>
      <w:ind w:left="340" w:hanging="340"/>
    </w:pPr>
  </w:style>
  <w:style w:type="paragraph" w:styleId="ListBullet">
    <w:name w:val="List Bullet"/>
    <w:basedOn w:val="List"/>
    <w:rsid w:val="006104FA"/>
    <w:pPr>
      <w:numPr>
        <w:numId w:val="12"/>
      </w:numPr>
      <w:tabs>
        <w:tab w:val="clear" w:pos="340"/>
      </w:tabs>
      <w:spacing w:before="40" w:after="40"/>
    </w:pPr>
  </w:style>
  <w:style w:type="character" w:customStyle="1" w:styleId="SpecialBold">
    <w:name w:val="Special Bold"/>
    <w:basedOn w:val="DefaultParagraphFont"/>
    <w:rsid w:val="006104FA"/>
    <w:rPr>
      <w:b/>
      <w:spacing w:val="0"/>
    </w:rPr>
  </w:style>
  <w:style w:type="paragraph" w:styleId="Header">
    <w:name w:val="header"/>
    <w:basedOn w:val="Normal"/>
    <w:link w:val="HeaderChar"/>
    <w:rsid w:val="00610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4F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04FA"/>
    <w:rPr>
      <w:i/>
    </w:rPr>
  </w:style>
  <w:style w:type="paragraph" w:customStyle="1" w:styleId="SuperHeading">
    <w:name w:val="SuperHeading"/>
    <w:basedOn w:val="Normal"/>
    <w:rsid w:val="006104FA"/>
    <w:pPr>
      <w:spacing w:before="240" w:after="120"/>
      <w:outlineLvl w:val="0"/>
    </w:pPr>
    <w:rPr>
      <w:rFonts w:ascii="Times New Roman" w:hAnsi="Times New Roman"/>
      <w:b/>
      <w:sz w:val="28"/>
    </w:rPr>
  </w:style>
  <w:style w:type="paragraph" w:customStyle="1" w:styleId="AllowPageBreak">
    <w:name w:val="AllowPageBreak"/>
    <w:rsid w:val="00610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4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4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4FA"/>
    <w:rPr>
      <w:rFonts w:ascii="Courier New" w:eastAsia="Times New Roman" w:hAnsi="Courier New" w:cs="Times New Roman"/>
      <w:i/>
      <w:szCs w:val="20"/>
      <w:lang w:val="en-US" w:eastAsia="en-US"/>
    </w:rPr>
  </w:style>
  <w:style w:type="paragraph" w:customStyle="1" w:styleId="HeadingBase">
    <w:name w:val="Heading Base"/>
    <w:rsid w:val="00610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4FA"/>
    <w:pPr>
      <w:tabs>
        <w:tab w:val="right" w:leader="dot" w:pos="9072"/>
      </w:tabs>
      <w:ind w:left="567"/>
    </w:pPr>
    <w:rPr>
      <w:szCs w:val="22"/>
    </w:rPr>
  </w:style>
  <w:style w:type="paragraph" w:customStyle="1" w:styleId="TOCBase">
    <w:name w:val="TOC Base"/>
    <w:rsid w:val="00610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4FA"/>
    <w:pPr>
      <w:tabs>
        <w:tab w:val="right" w:leader="dot" w:pos="9072"/>
      </w:tabs>
      <w:spacing w:before="40" w:after="40"/>
      <w:ind w:left="284"/>
    </w:pPr>
    <w:rPr>
      <w:rFonts w:ascii="Times New Roman" w:hAnsi="Times New Roman"/>
    </w:rPr>
  </w:style>
  <w:style w:type="paragraph" w:styleId="TOC1">
    <w:name w:val="toc 1"/>
    <w:basedOn w:val="TOCBase"/>
    <w:next w:val="Normal"/>
    <w:rsid w:val="006104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4FA"/>
    <w:pPr>
      <w:spacing w:before="5040"/>
      <w:jc w:val="center"/>
    </w:pPr>
    <w:rPr>
      <w:sz w:val="48"/>
      <w:szCs w:val="72"/>
      <w:lang w:val="en-US"/>
    </w:rPr>
  </w:style>
  <w:style w:type="character" w:customStyle="1" w:styleId="TitleChar">
    <w:name w:val="Title Char"/>
    <w:basedOn w:val="DefaultParagraphFont"/>
    <w:link w:val="Title"/>
    <w:rsid w:val="00610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4FA"/>
    <w:pPr>
      <w:tabs>
        <w:tab w:val="left" w:pos="3600"/>
        <w:tab w:val="left" w:pos="3958"/>
      </w:tabs>
    </w:pPr>
  </w:style>
  <w:style w:type="paragraph" w:customStyle="1" w:styleId="Note">
    <w:name w:val="Note"/>
    <w:basedOn w:val="BodyText"/>
    <w:rsid w:val="00610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4FA"/>
    <w:pPr>
      <w:framePr w:wrap="auto" w:hAnchor="text" w:y="6049"/>
    </w:pPr>
    <w:rPr>
      <w:color w:val="000000"/>
      <w:sz w:val="40"/>
    </w:rPr>
  </w:style>
  <w:style w:type="paragraph" w:customStyle="1" w:styleId="TOCTitle">
    <w:name w:val="TOCTitle"/>
    <w:basedOn w:val="Heading1"/>
    <w:rsid w:val="006104FA"/>
    <w:pPr>
      <w:spacing w:after="240"/>
      <w:jc w:val="center"/>
      <w:outlineLvl w:val="9"/>
    </w:pPr>
    <w:rPr>
      <w:caps/>
    </w:rPr>
  </w:style>
  <w:style w:type="paragraph" w:customStyle="1" w:styleId="Version">
    <w:name w:val="Version"/>
    <w:rsid w:val="006104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4FA"/>
    <w:pPr>
      <w:numPr>
        <w:numId w:val="13"/>
      </w:numPr>
      <w:tabs>
        <w:tab w:val="clear" w:pos="680"/>
      </w:tabs>
    </w:pPr>
  </w:style>
  <w:style w:type="paragraph" w:styleId="Index1">
    <w:name w:val="index 1"/>
    <w:basedOn w:val="Normal"/>
    <w:next w:val="Normal"/>
    <w:semiHidden/>
    <w:rsid w:val="006104FA"/>
    <w:pPr>
      <w:keepNext w:val="0"/>
      <w:tabs>
        <w:tab w:val="right" w:pos="4176"/>
      </w:tabs>
      <w:ind w:left="198" w:hanging="198"/>
    </w:pPr>
    <w:rPr>
      <w:rFonts w:ascii="Garamond" w:hAnsi="Garamond"/>
    </w:rPr>
  </w:style>
  <w:style w:type="paragraph" w:styleId="IndexHeading">
    <w:name w:val="index heading"/>
    <w:basedOn w:val="Normal"/>
    <w:next w:val="Index1"/>
    <w:semiHidden/>
    <w:rsid w:val="006104FA"/>
    <w:pPr>
      <w:spacing w:before="120" w:after="120"/>
    </w:pPr>
    <w:rPr>
      <w:rFonts w:ascii="Arial" w:hAnsi="Arial"/>
      <w:b/>
      <w:color w:val="918585"/>
      <w:sz w:val="24"/>
    </w:rPr>
  </w:style>
  <w:style w:type="paragraph" w:customStyle="1" w:styleId="Chapter">
    <w:name w:val="Chapter"/>
    <w:basedOn w:val="Normal"/>
    <w:rsid w:val="006104FA"/>
    <w:pPr>
      <w:spacing w:before="240"/>
    </w:pPr>
    <w:rPr>
      <w:rFonts w:ascii="Times New Roman" w:hAnsi="Times New Roman"/>
      <w:smallCaps/>
      <w:spacing w:val="80"/>
      <w:sz w:val="28"/>
    </w:rPr>
  </w:style>
  <w:style w:type="paragraph" w:customStyle="1" w:styleId="InChapter">
    <w:name w:val="InChapter"/>
    <w:basedOn w:val="Heading3"/>
    <w:rsid w:val="006104FA"/>
    <w:pPr>
      <w:spacing w:after="240"/>
      <w:outlineLvl w:val="9"/>
    </w:pPr>
    <w:rPr>
      <w:noProof/>
    </w:rPr>
  </w:style>
  <w:style w:type="paragraph" w:styleId="Index2">
    <w:name w:val="index 2"/>
    <w:basedOn w:val="Normal"/>
    <w:next w:val="Normal"/>
    <w:semiHidden/>
    <w:rsid w:val="006104FA"/>
    <w:pPr>
      <w:tabs>
        <w:tab w:val="right" w:pos="4176"/>
      </w:tabs>
      <w:ind w:left="568" w:hanging="284"/>
    </w:pPr>
    <w:rPr>
      <w:rFonts w:ascii="Garamond" w:hAnsi="Garamond"/>
    </w:rPr>
  </w:style>
  <w:style w:type="paragraph" w:customStyle="1" w:styleId="Byline">
    <w:name w:val="Byline"/>
    <w:rsid w:val="00610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4FA"/>
    <w:pPr>
      <w:tabs>
        <w:tab w:val="clear" w:pos="3600"/>
        <w:tab w:val="clear" w:pos="3958"/>
      </w:tabs>
      <w:jc w:val="right"/>
    </w:pPr>
  </w:style>
  <w:style w:type="paragraph" w:styleId="Caption">
    <w:name w:val="caption"/>
    <w:basedOn w:val="BodyText"/>
    <w:next w:val="Normal"/>
    <w:qFormat/>
    <w:rsid w:val="006104FA"/>
    <w:pPr>
      <w:framePr w:w="2268" w:hSpace="181" w:vSpace="181" w:wrap="around" w:vAnchor="text" w:hAnchor="page" w:x="1135" w:y="285" w:anchorLock="1"/>
    </w:pPr>
    <w:rPr>
      <w:i/>
    </w:rPr>
  </w:style>
  <w:style w:type="paragraph" w:customStyle="1" w:styleId="MiniTOCTitle">
    <w:name w:val="MiniTOCTitle"/>
    <w:basedOn w:val="Heading4"/>
    <w:rsid w:val="006104FA"/>
    <w:pPr>
      <w:spacing w:before="240"/>
      <w:outlineLvl w:val="9"/>
    </w:pPr>
    <w:rPr>
      <w:noProof/>
      <w:sz w:val="24"/>
    </w:rPr>
  </w:style>
  <w:style w:type="paragraph" w:customStyle="1" w:styleId="MiniTOCItem">
    <w:name w:val="MiniTOCItem"/>
    <w:basedOn w:val="ListBullet"/>
    <w:rsid w:val="006104FA"/>
    <w:pPr>
      <w:numPr>
        <w:numId w:val="0"/>
      </w:numPr>
      <w:tabs>
        <w:tab w:val="right" w:leader="dot" w:pos="6521"/>
      </w:tabs>
      <w:spacing w:before="0" w:after="0"/>
    </w:pPr>
  </w:style>
  <w:style w:type="paragraph" w:customStyle="1" w:styleId="TOFTitle">
    <w:name w:val="TOFTitle"/>
    <w:basedOn w:val="TOCTitle"/>
    <w:rsid w:val="006104FA"/>
  </w:style>
  <w:style w:type="paragraph" w:styleId="TableofFigures">
    <w:name w:val="table of figures"/>
    <w:basedOn w:val="Normal"/>
    <w:next w:val="Normal"/>
    <w:semiHidden/>
    <w:rsid w:val="006104FA"/>
    <w:pPr>
      <w:tabs>
        <w:tab w:val="right" w:leader="dot" w:pos="9072"/>
      </w:tabs>
      <w:ind w:left="970" w:hanging="403"/>
    </w:pPr>
    <w:rPr>
      <w:rFonts w:ascii="Times New Roman" w:hAnsi="Times New Roman"/>
      <w:b/>
    </w:rPr>
  </w:style>
  <w:style w:type="paragraph" w:styleId="ListNumber">
    <w:name w:val="List Number"/>
    <w:basedOn w:val="List"/>
    <w:rsid w:val="006104FA"/>
    <w:pPr>
      <w:numPr>
        <w:numId w:val="10"/>
      </w:numPr>
    </w:pPr>
  </w:style>
  <w:style w:type="character" w:customStyle="1" w:styleId="WingdingSymbols">
    <w:name w:val="Wingding Symbols"/>
    <w:rsid w:val="006104FA"/>
    <w:rPr>
      <w:rFonts w:ascii="Wingdings" w:hAnsi="Wingdings"/>
    </w:rPr>
  </w:style>
  <w:style w:type="paragraph" w:customStyle="1" w:styleId="TableHeading">
    <w:name w:val="Table Heading"/>
    <w:basedOn w:val="HeadingBase"/>
    <w:rsid w:val="006104FA"/>
    <w:pPr>
      <w:keepLines/>
      <w:pBdr>
        <w:bottom w:val="single" w:sz="6" w:space="1" w:color="918585"/>
      </w:pBdr>
      <w:spacing w:before="240"/>
    </w:pPr>
  </w:style>
  <w:style w:type="character" w:customStyle="1" w:styleId="HotSpot">
    <w:name w:val="HotSpot"/>
    <w:rsid w:val="006104FA"/>
    <w:rPr>
      <w:color w:val="0033CC"/>
      <w:u w:val="none"/>
    </w:rPr>
  </w:style>
  <w:style w:type="paragraph" w:customStyle="1" w:styleId="BodyTextRight">
    <w:name w:val="Body Text Right"/>
    <w:basedOn w:val="BodyText"/>
    <w:rsid w:val="006104FA"/>
    <w:pPr>
      <w:spacing w:before="0" w:after="0"/>
      <w:jc w:val="right"/>
    </w:pPr>
  </w:style>
  <w:style w:type="paragraph" w:styleId="Index3">
    <w:name w:val="index 3"/>
    <w:basedOn w:val="ListNumber2"/>
    <w:next w:val="Normal"/>
    <w:semiHidden/>
    <w:rsid w:val="006104FA"/>
    <w:pPr>
      <w:numPr>
        <w:numId w:val="0"/>
      </w:numPr>
      <w:tabs>
        <w:tab w:val="right" w:leader="dot" w:pos="4176"/>
      </w:tabs>
    </w:pPr>
  </w:style>
  <w:style w:type="paragraph" w:styleId="ListNumber2">
    <w:name w:val="List Number 2"/>
    <w:basedOn w:val="List2"/>
    <w:rsid w:val="006104FA"/>
    <w:pPr>
      <w:numPr>
        <w:numId w:val="9"/>
      </w:numPr>
      <w:tabs>
        <w:tab w:val="clear" w:pos="1060"/>
      </w:tabs>
    </w:pPr>
  </w:style>
  <w:style w:type="paragraph" w:customStyle="1" w:styleId="MarginNote">
    <w:name w:val="Margin Note"/>
    <w:basedOn w:val="BodyText"/>
    <w:rsid w:val="00610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4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4FA"/>
    <w:rPr>
      <w:sz w:val="32"/>
    </w:rPr>
  </w:style>
  <w:style w:type="paragraph" w:customStyle="1" w:styleId="HeadingProcedure">
    <w:name w:val="Heading Procedure"/>
    <w:basedOn w:val="HeadingBase"/>
    <w:next w:val="Normal"/>
    <w:rsid w:val="006104FA"/>
    <w:pPr>
      <w:tabs>
        <w:tab w:val="left" w:pos="0"/>
      </w:tabs>
      <w:spacing w:before="120" w:after="60"/>
    </w:pPr>
    <w:rPr>
      <w:i/>
      <w:color w:val="918585"/>
      <w:sz w:val="22"/>
    </w:rPr>
  </w:style>
  <w:style w:type="paragraph" w:customStyle="1" w:styleId="TableBodyText">
    <w:name w:val="Table Body Text"/>
    <w:basedOn w:val="BodyText"/>
    <w:rsid w:val="006104FA"/>
    <w:pPr>
      <w:spacing w:before="60" w:after="60"/>
    </w:pPr>
  </w:style>
  <w:style w:type="paragraph" w:styleId="ListContinue">
    <w:name w:val="List Continue"/>
    <w:basedOn w:val="List"/>
    <w:rsid w:val="006104FA"/>
    <w:pPr>
      <w:ind w:firstLine="0"/>
    </w:pPr>
  </w:style>
  <w:style w:type="paragraph" w:customStyle="1" w:styleId="ListNote">
    <w:name w:val="List Note"/>
    <w:basedOn w:val="List"/>
    <w:rsid w:val="006104FA"/>
    <w:pPr>
      <w:pBdr>
        <w:top w:val="single" w:sz="6" w:space="2" w:color="918585"/>
        <w:bottom w:val="single" w:sz="6" w:space="2" w:color="918585"/>
      </w:pBdr>
      <w:tabs>
        <w:tab w:val="left" w:pos="1021"/>
      </w:tabs>
      <w:ind w:firstLine="0"/>
    </w:pPr>
  </w:style>
  <w:style w:type="paragraph" w:customStyle="1" w:styleId="Warning">
    <w:name w:val="Warning"/>
    <w:basedOn w:val="BodyText"/>
    <w:rsid w:val="006104FA"/>
    <w:pPr>
      <w:shd w:val="clear" w:color="auto" w:fill="D9D9D9"/>
      <w:tabs>
        <w:tab w:val="left" w:pos="992"/>
      </w:tabs>
      <w:ind w:left="119" w:right="119"/>
    </w:pPr>
    <w:rPr>
      <w:sz w:val="20"/>
    </w:rPr>
  </w:style>
  <w:style w:type="paragraph" w:customStyle="1" w:styleId="MarginIcons">
    <w:name w:val="Margin Icons"/>
    <w:basedOn w:val="BodyText"/>
    <w:rsid w:val="00610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4FA"/>
    <w:rPr>
      <w:rFonts w:ascii="Courier New" w:hAnsi="Courier New"/>
    </w:rPr>
  </w:style>
  <w:style w:type="paragraph" w:customStyle="1" w:styleId="NoteBullet">
    <w:name w:val="Note Bullet"/>
    <w:basedOn w:val="Note"/>
    <w:rsid w:val="006104FA"/>
    <w:pPr>
      <w:tabs>
        <w:tab w:val="clear" w:pos="680"/>
      </w:tabs>
      <w:spacing w:before="60" w:after="60"/>
    </w:pPr>
  </w:style>
  <w:style w:type="paragraph" w:customStyle="1" w:styleId="SubHeading2">
    <w:name w:val="SubHeading2"/>
    <w:basedOn w:val="HeadingBase"/>
    <w:rsid w:val="006104FA"/>
    <w:pPr>
      <w:spacing w:before="240" w:after="60"/>
    </w:pPr>
    <w:rPr>
      <w:sz w:val="20"/>
    </w:rPr>
  </w:style>
  <w:style w:type="paragraph" w:customStyle="1" w:styleId="SubHeading1">
    <w:name w:val="SubHeading1"/>
    <w:basedOn w:val="HeadingBase"/>
    <w:rsid w:val="006104FA"/>
    <w:pPr>
      <w:spacing w:before="240" w:after="60"/>
    </w:pPr>
    <w:rPr>
      <w:color w:val="918585"/>
      <w:sz w:val="22"/>
    </w:rPr>
  </w:style>
  <w:style w:type="paragraph" w:customStyle="1" w:styleId="SideHeading">
    <w:name w:val="Side Heading"/>
    <w:basedOn w:val="HeadingBase"/>
    <w:rsid w:val="00610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4FA"/>
    <w:pPr>
      <w:tabs>
        <w:tab w:val="num" w:pos="360"/>
      </w:tabs>
    </w:pPr>
  </w:style>
  <w:style w:type="paragraph" w:styleId="PlainText">
    <w:name w:val="Plain Text"/>
    <w:basedOn w:val="Normal"/>
    <w:link w:val="PlainTextChar"/>
    <w:rsid w:val="006104FA"/>
    <w:rPr>
      <w:sz w:val="20"/>
    </w:rPr>
  </w:style>
  <w:style w:type="character" w:customStyle="1" w:styleId="PlainTextChar">
    <w:name w:val="Plain Text Char"/>
    <w:basedOn w:val="DefaultParagraphFont"/>
    <w:link w:val="PlainText"/>
    <w:rsid w:val="006104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4FA"/>
    <w:rPr>
      <w:b/>
      <w:smallCaps/>
    </w:rPr>
  </w:style>
  <w:style w:type="paragraph" w:customStyle="1" w:styleId="TableListNumber">
    <w:name w:val="Table List Number"/>
    <w:basedOn w:val="ListNumber"/>
    <w:rsid w:val="006104FA"/>
    <w:pPr>
      <w:numPr>
        <w:numId w:val="0"/>
      </w:numPr>
    </w:pPr>
  </w:style>
  <w:style w:type="paragraph" w:styleId="TOC4">
    <w:name w:val="toc 4"/>
    <w:basedOn w:val="TOCBase"/>
    <w:next w:val="Normal"/>
    <w:semiHidden/>
    <w:rsid w:val="006104FA"/>
    <w:pPr>
      <w:tabs>
        <w:tab w:val="right" w:leader="dot" w:pos="9071"/>
      </w:tabs>
      <w:ind w:left="1701"/>
    </w:pPr>
  </w:style>
  <w:style w:type="paragraph" w:customStyle="1" w:styleId="ListAlpha">
    <w:name w:val="List Alpha"/>
    <w:basedOn w:val="List"/>
    <w:rsid w:val="006104FA"/>
    <w:pPr>
      <w:numPr>
        <w:numId w:val="8"/>
      </w:numPr>
    </w:pPr>
  </w:style>
  <w:style w:type="paragraph" w:customStyle="1" w:styleId="ListAlpha2">
    <w:name w:val="List Alpha 2"/>
    <w:basedOn w:val="List2"/>
    <w:rsid w:val="006104FA"/>
    <w:pPr>
      <w:numPr>
        <w:numId w:val="7"/>
      </w:numPr>
    </w:pPr>
  </w:style>
  <w:style w:type="paragraph" w:styleId="List2">
    <w:name w:val="List 2"/>
    <w:basedOn w:val="BodyText"/>
    <w:rsid w:val="006104FA"/>
    <w:pPr>
      <w:tabs>
        <w:tab w:val="left" w:pos="680"/>
      </w:tabs>
      <w:spacing w:before="60" w:after="60"/>
      <w:ind w:left="680" w:hanging="340"/>
    </w:pPr>
  </w:style>
  <w:style w:type="paragraph" w:styleId="List3">
    <w:name w:val="List 3"/>
    <w:basedOn w:val="BodyText"/>
    <w:rsid w:val="006104FA"/>
    <w:pPr>
      <w:tabs>
        <w:tab w:val="left" w:pos="1021"/>
      </w:tabs>
      <w:spacing w:before="60" w:after="60"/>
      <w:ind w:left="1020" w:hanging="340"/>
    </w:pPr>
  </w:style>
  <w:style w:type="paragraph" w:styleId="List4">
    <w:name w:val="List 4"/>
    <w:basedOn w:val="BodyText"/>
    <w:rsid w:val="006104FA"/>
    <w:pPr>
      <w:tabs>
        <w:tab w:val="left" w:pos="1361"/>
      </w:tabs>
      <w:spacing w:before="60" w:after="60"/>
      <w:ind w:left="1361" w:hanging="340"/>
    </w:pPr>
  </w:style>
  <w:style w:type="paragraph" w:styleId="List5">
    <w:name w:val="List 5"/>
    <w:basedOn w:val="BodyText"/>
    <w:rsid w:val="006104FA"/>
    <w:pPr>
      <w:tabs>
        <w:tab w:val="left" w:pos="1701"/>
      </w:tabs>
      <w:spacing w:before="60" w:after="60"/>
      <w:ind w:left="1701" w:hanging="340"/>
    </w:pPr>
  </w:style>
  <w:style w:type="paragraph" w:styleId="ListBullet3">
    <w:name w:val="List Bullet 3"/>
    <w:basedOn w:val="List3"/>
    <w:rsid w:val="006104FA"/>
    <w:pPr>
      <w:numPr>
        <w:numId w:val="14"/>
      </w:numPr>
      <w:tabs>
        <w:tab w:val="clear" w:pos="1021"/>
      </w:tabs>
      <w:ind w:left="1037" w:hanging="357"/>
    </w:pPr>
  </w:style>
  <w:style w:type="paragraph" w:styleId="ListBullet4">
    <w:name w:val="List Bullet 4"/>
    <w:basedOn w:val="List4"/>
    <w:rsid w:val="006104FA"/>
    <w:pPr>
      <w:numPr>
        <w:numId w:val="2"/>
      </w:numPr>
    </w:pPr>
  </w:style>
  <w:style w:type="paragraph" w:styleId="ListBullet5">
    <w:name w:val="List Bullet 5"/>
    <w:basedOn w:val="List5"/>
    <w:rsid w:val="006104FA"/>
    <w:pPr>
      <w:numPr>
        <w:numId w:val="3"/>
      </w:numPr>
    </w:pPr>
  </w:style>
  <w:style w:type="paragraph" w:styleId="ListContinue2">
    <w:name w:val="List Continue 2"/>
    <w:basedOn w:val="List2"/>
    <w:rsid w:val="006104FA"/>
    <w:pPr>
      <w:ind w:firstLine="0"/>
    </w:pPr>
  </w:style>
  <w:style w:type="paragraph" w:styleId="ListContinue3">
    <w:name w:val="List Continue 3"/>
    <w:basedOn w:val="List3"/>
    <w:rsid w:val="006104FA"/>
    <w:pPr>
      <w:ind w:left="1021" w:firstLine="0"/>
    </w:pPr>
  </w:style>
  <w:style w:type="paragraph" w:styleId="ListContinue4">
    <w:name w:val="List Continue 4"/>
    <w:basedOn w:val="List4"/>
    <w:rsid w:val="006104FA"/>
    <w:pPr>
      <w:ind w:firstLine="0"/>
    </w:pPr>
  </w:style>
  <w:style w:type="paragraph" w:styleId="ListContinue5">
    <w:name w:val="List Continue 5"/>
    <w:basedOn w:val="List5"/>
    <w:rsid w:val="006104FA"/>
    <w:pPr>
      <w:ind w:firstLine="0"/>
    </w:pPr>
  </w:style>
  <w:style w:type="paragraph" w:styleId="ListNumber3">
    <w:name w:val="List Number 3"/>
    <w:basedOn w:val="List3"/>
    <w:rsid w:val="006104FA"/>
    <w:pPr>
      <w:numPr>
        <w:numId w:val="4"/>
      </w:numPr>
    </w:pPr>
  </w:style>
  <w:style w:type="paragraph" w:styleId="ListNumber4">
    <w:name w:val="List Number 4"/>
    <w:basedOn w:val="List4"/>
    <w:rsid w:val="006104FA"/>
    <w:pPr>
      <w:numPr>
        <w:numId w:val="5"/>
      </w:numPr>
    </w:pPr>
  </w:style>
  <w:style w:type="paragraph" w:styleId="ListNumber5">
    <w:name w:val="List Number 5"/>
    <w:basedOn w:val="List5"/>
    <w:rsid w:val="006104FA"/>
    <w:pPr>
      <w:numPr>
        <w:numId w:val="6"/>
      </w:numPr>
    </w:pPr>
  </w:style>
  <w:style w:type="paragraph" w:styleId="BlockText">
    <w:name w:val="Block Text"/>
    <w:basedOn w:val="Normal"/>
    <w:rsid w:val="006104FA"/>
    <w:pPr>
      <w:spacing w:after="120"/>
      <w:ind w:left="1440" w:right="1440"/>
    </w:pPr>
  </w:style>
  <w:style w:type="character" w:customStyle="1" w:styleId="Subscript">
    <w:name w:val="Subscript"/>
    <w:basedOn w:val="DefaultParagraphFont"/>
    <w:rsid w:val="006104FA"/>
    <w:rPr>
      <w:sz w:val="16"/>
      <w:vertAlign w:val="subscript"/>
    </w:rPr>
  </w:style>
  <w:style w:type="character" w:customStyle="1" w:styleId="Superscript">
    <w:name w:val="Superscript"/>
    <w:basedOn w:val="DefaultParagraphFont"/>
    <w:rsid w:val="006104FA"/>
    <w:rPr>
      <w:sz w:val="16"/>
      <w:vertAlign w:val="superscript"/>
    </w:rPr>
  </w:style>
  <w:style w:type="character" w:customStyle="1" w:styleId="Symbols">
    <w:name w:val="Symbols"/>
    <w:basedOn w:val="DefaultParagraphFont"/>
    <w:rsid w:val="006104FA"/>
    <w:rPr>
      <w:rFonts w:ascii="Symbol" w:hAnsi="Symbol"/>
    </w:rPr>
  </w:style>
  <w:style w:type="character" w:customStyle="1" w:styleId="MenuOptions">
    <w:name w:val="Menu Options"/>
    <w:basedOn w:val="DefaultParagraphFont"/>
    <w:rsid w:val="006104FA"/>
    <w:rPr>
      <w:rFonts w:ascii="Arial Narrow" w:hAnsi="Arial Narrow"/>
      <w:smallCaps/>
    </w:rPr>
  </w:style>
  <w:style w:type="character" w:customStyle="1" w:styleId="Buttons">
    <w:name w:val="Buttons"/>
    <w:basedOn w:val="DefaultParagraphFont"/>
    <w:rsid w:val="006104FA"/>
    <w:rPr>
      <w:b/>
    </w:rPr>
  </w:style>
  <w:style w:type="character" w:customStyle="1" w:styleId="Underlined">
    <w:name w:val="Underlined"/>
    <w:basedOn w:val="DefaultParagraphFont"/>
    <w:rsid w:val="006104FA"/>
    <w:rPr>
      <w:u w:val="single"/>
    </w:rPr>
  </w:style>
  <w:style w:type="paragraph" w:customStyle="1" w:styleId="TableBodyTextRight">
    <w:name w:val="Table Body Text Right"/>
    <w:basedOn w:val="TableBodyText"/>
    <w:rsid w:val="006104FA"/>
    <w:pPr>
      <w:widowControl w:val="0"/>
      <w:autoSpaceDE w:val="0"/>
      <w:autoSpaceDN w:val="0"/>
      <w:adjustRightInd w:val="0"/>
      <w:jc w:val="right"/>
    </w:pPr>
    <w:rPr>
      <w:rFonts w:cs="Arial"/>
      <w:szCs w:val="18"/>
    </w:rPr>
  </w:style>
  <w:style w:type="paragraph" w:customStyle="1" w:styleId="CopyrightText">
    <w:name w:val="Copyright Text"/>
    <w:basedOn w:val="BodyText"/>
    <w:rsid w:val="006104FA"/>
    <w:rPr>
      <w:sz w:val="18"/>
    </w:rPr>
  </w:style>
  <w:style w:type="paragraph" w:customStyle="1" w:styleId="BodySmallRight">
    <w:name w:val="Body Small Right"/>
    <w:basedOn w:val="BodyTextRight"/>
    <w:rsid w:val="006104FA"/>
    <w:rPr>
      <w:sz w:val="18"/>
      <w:szCs w:val="18"/>
    </w:rPr>
  </w:style>
  <w:style w:type="paragraph" w:customStyle="1" w:styleId="MarginEdition">
    <w:name w:val="Margin Edition"/>
    <w:basedOn w:val="MarginNote"/>
    <w:rsid w:val="006104FA"/>
    <w:pPr>
      <w:spacing w:before="0" w:after="0"/>
    </w:pPr>
    <w:rPr>
      <w:rFonts w:ascii="Times New Roman" w:hAnsi="Times New Roman"/>
      <w:color w:val="999999"/>
    </w:rPr>
  </w:style>
  <w:style w:type="paragraph" w:customStyle="1" w:styleId="Spacer">
    <w:name w:val="Spacer"/>
    <w:basedOn w:val="Normal"/>
    <w:rsid w:val="006104FA"/>
    <w:rPr>
      <w:sz w:val="2"/>
      <w:szCs w:val="2"/>
    </w:rPr>
  </w:style>
  <w:style w:type="character" w:customStyle="1" w:styleId="Small">
    <w:name w:val="Small"/>
    <w:basedOn w:val="DefaultParagraphFont"/>
    <w:rsid w:val="006104FA"/>
    <w:rPr>
      <w:sz w:val="16"/>
    </w:rPr>
  </w:style>
  <w:style w:type="paragraph" w:customStyle="1" w:styleId="WideTable">
    <w:name w:val="Wide Table"/>
    <w:basedOn w:val="Normal"/>
    <w:rsid w:val="006104FA"/>
    <w:pPr>
      <w:ind w:left="-1418"/>
    </w:pPr>
    <w:rPr>
      <w:sz w:val="2"/>
      <w:szCs w:val="2"/>
    </w:rPr>
  </w:style>
  <w:style w:type="character" w:styleId="PageNumber">
    <w:name w:val="page number"/>
    <w:basedOn w:val="DefaultParagraphFont"/>
    <w:rsid w:val="006104FA"/>
  </w:style>
  <w:style w:type="paragraph" w:styleId="Quote">
    <w:name w:val="Quote"/>
    <w:basedOn w:val="Heading1"/>
    <w:link w:val="QuoteChar"/>
    <w:qFormat/>
    <w:rsid w:val="006104FA"/>
    <w:rPr>
      <w:b w:val="0"/>
      <w:sz w:val="72"/>
      <w:szCs w:val="72"/>
      <w:lang w:val="en-NZ"/>
    </w:rPr>
  </w:style>
  <w:style w:type="character" w:customStyle="1" w:styleId="QuoteChar">
    <w:name w:val="Quote Char"/>
    <w:basedOn w:val="DefaultParagraphFont"/>
    <w:link w:val="Quote"/>
    <w:rsid w:val="00610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4FA"/>
    <w:pPr>
      <w:pageBreakBefore/>
    </w:pPr>
  </w:style>
  <w:style w:type="paragraph" w:customStyle="1" w:styleId="Border">
    <w:name w:val="Border"/>
    <w:basedOn w:val="Normal"/>
    <w:qFormat/>
    <w:rsid w:val="00610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4FA"/>
    <w:rPr>
      <w:b/>
      <w:bCs/>
      <w:i/>
      <w:iCs/>
      <w:color w:val="auto"/>
    </w:rPr>
  </w:style>
  <w:style w:type="paragraph" w:styleId="IntenseQuote">
    <w:name w:val="Intense Quote"/>
    <w:basedOn w:val="Normal"/>
    <w:next w:val="Normal"/>
    <w:link w:val="IntenseQuoteChar"/>
    <w:uiPriority w:val="30"/>
    <w:qFormat/>
    <w:rsid w:val="00610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4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4FA"/>
    <w:rPr>
      <w:smallCaps/>
      <w:color w:val="auto"/>
      <w:u w:val="single"/>
    </w:rPr>
  </w:style>
  <w:style w:type="character" w:styleId="IntenseReference">
    <w:name w:val="Intense Reference"/>
    <w:basedOn w:val="DefaultParagraphFont"/>
    <w:uiPriority w:val="32"/>
    <w:qFormat/>
    <w:rsid w:val="006104FA"/>
    <w:rPr>
      <w:b/>
      <w:bCs/>
      <w:smallCaps/>
      <w:color w:val="auto"/>
      <w:spacing w:val="5"/>
      <w:u w:val="single"/>
    </w:rPr>
  </w:style>
  <w:style w:type="paragraph" w:customStyle="1" w:styleId="2ColumnHeading">
    <w:name w:val="2Column Heading"/>
    <w:basedOn w:val="BodyText"/>
    <w:qFormat/>
    <w:rsid w:val="006104FA"/>
    <w:pPr>
      <w:spacing w:after="60"/>
      <w:ind w:left="-2268"/>
    </w:pPr>
    <w:rPr>
      <w:b/>
    </w:rPr>
  </w:style>
  <w:style w:type="paragraph" w:customStyle="1" w:styleId="Heading1TOC">
    <w:name w:val="Heading1 TOC"/>
    <w:basedOn w:val="Normal"/>
    <w:qFormat/>
    <w:rsid w:val="006104FA"/>
    <w:pPr>
      <w:spacing w:before="240" w:after="120"/>
    </w:pPr>
    <w:rPr>
      <w:rFonts w:ascii="Times New Roman" w:hAnsi="Times New Roman"/>
      <w:b/>
      <w:sz w:val="32"/>
    </w:rPr>
  </w:style>
  <w:style w:type="paragraph" w:customStyle="1" w:styleId="Heading2TOC">
    <w:name w:val="Heading2 TOC"/>
    <w:basedOn w:val="Normal"/>
    <w:qFormat/>
    <w:rsid w:val="006104FA"/>
    <w:pPr>
      <w:spacing w:before="240" w:after="60"/>
    </w:pPr>
    <w:rPr>
      <w:rFonts w:ascii="Times New Roman" w:hAnsi="Times New Roman"/>
      <w:b/>
      <w:sz w:val="28"/>
    </w:rPr>
  </w:style>
  <w:style w:type="character" w:customStyle="1" w:styleId="Underline">
    <w:name w:val="Underline"/>
    <w:basedOn w:val="DefaultParagraphFont"/>
    <w:qFormat/>
    <w:rsid w:val="006104FA"/>
    <w:rPr>
      <w:u w:val="single"/>
    </w:rPr>
  </w:style>
  <w:style w:type="character" w:customStyle="1" w:styleId="BoldandItalics">
    <w:name w:val="Bold and Italics"/>
    <w:qFormat/>
    <w:rsid w:val="006104FA"/>
    <w:rPr>
      <w:b/>
      <w:i/>
      <w:u w:val="none"/>
    </w:rPr>
  </w:style>
  <w:style w:type="paragraph" w:styleId="BalloonText">
    <w:name w:val="Balloon Text"/>
    <w:basedOn w:val="Normal"/>
    <w:link w:val="BalloonTextChar"/>
    <w:rsid w:val="006104FA"/>
    <w:rPr>
      <w:rFonts w:ascii="Tahoma" w:hAnsi="Tahoma" w:cs="Tahoma"/>
      <w:sz w:val="16"/>
      <w:szCs w:val="16"/>
    </w:rPr>
  </w:style>
  <w:style w:type="character" w:customStyle="1" w:styleId="BalloonTextChar">
    <w:name w:val="Balloon Text Char"/>
    <w:basedOn w:val="DefaultParagraphFont"/>
    <w:link w:val="BalloonText"/>
    <w:rsid w:val="006104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4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4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7614</Characters>
  <Application>Microsoft Office Word</Application>
  <DocSecurity>0</DocSecurity>
  <Lines>267</Lines>
  <Paragraphs>131</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HLTAN510B Use advanced health terminology in a professional context</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2012-05-27T00:12:00Z</dcterms:created>
  <dcterms:modified xsi:type="dcterms:W3CDTF">2012-05-27T00:12:00Z</dcterms:modified>
</cp:coreProperties>
</file>