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1BE8" w:rsidP="008D1BE8">
      <w:pPr>
        <w:pStyle w:val="Title"/>
      </w:pPr>
      <w:r>
        <w:fldChar w:fldCharType="begin"/>
      </w:r>
      <w:r>
        <w:instrText xml:space="preserve"> TITLE   \* MERGEFORMAT </w:instrText>
      </w:r>
      <w:r>
        <w:fldChar w:fldCharType="separate"/>
      </w:r>
      <w:r>
        <w:t>HLTAMBMA601D Manage ambulance operations</w:t>
      </w:r>
      <w:r>
        <w:fldChar w:fldCharType="end"/>
      </w:r>
    </w:p>
    <w:p w:rsidR="008D1BE8" w:rsidP="008D1BE8">
      <w:pPr>
        <w:pStyle w:val="Version"/>
        <w:sectPr w:rsidSect="00E6231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2316" w:rsidP="00E62316">
      <w:pPr>
        <w:pStyle w:val="SuperHeading"/>
      </w:pPr>
      <w:r w:rsidRPr="00E62316">
        <w:t>HLTAMBMA601D Manage ambulance operations</w:t>
      </w:r>
    </w:p>
    <w:p w:rsidR="00000000" w:rsidRPr="00E62316" w:rsidP="00E62316">
      <w:pPr>
        <w:pStyle w:val="Heading1"/>
      </w:pPr>
      <w:bookmarkStart w:id="1" w:name="O_426375"/>
      <w:bookmarkEnd w:id="1"/>
      <w:r w:rsidRPr="00E62316">
        <w:t>Modification History</w:t>
      </w:r>
    </w:p>
    <w:p w:rsidR="00000000" w:rsidRPr="00E62316" w:rsidP="00E62316">
      <w:pPr>
        <w:pStyle w:val="BodyText"/>
      </w:pPr>
    </w:p>
    <w:tbl>
      <w:tblPr>
        <w:tblW w:w="0" w:type="auto"/>
        <w:tblCellMar>
          <w:left w:w="62" w:type="dxa"/>
          <w:right w:w="62" w:type="dxa"/>
        </w:tblCellMar>
        <w:tblLook w:val="0000"/>
      </w:tblPr>
      <w:tblGrid>
        <w:gridCol w:w="3007"/>
        <w:gridCol w:w="3095"/>
        <w:gridCol w:w="3094"/>
      </w:tblGrid>
      <w:tr w:rsidTr="008D1BE8">
        <w:tblPrEx>
          <w:tblW w:w="0" w:type="auto"/>
          <w:tblCellMar>
            <w:left w:w="62" w:type="dxa"/>
            <w:right w:w="62" w:type="dxa"/>
          </w:tblCellMar>
          <w:tblLook w:val="0000"/>
        </w:tblPrEx>
        <w:trPr>
          <w:trHeight w:val="43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316">
            <w:pPr>
              <w:pStyle w:val="BodyText"/>
              <w:rPr>
                <w:lang w:val="en-NZ"/>
              </w:rPr>
            </w:pPr>
            <w:r w:rsidRPr="00E62316">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316">
            <w:pPr>
              <w:pStyle w:val="BodyText"/>
              <w:rPr>
                <w:lang w:val="en-NZ"/>
              </w:rPr>
            </w:pPr>
            <w:r w:rsidRPr="00E62316">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316">
            <w:pPr>
              <w:pStyle w:val="BodyText"/>
              <w:rPr>
                <w:lang w:val="en-NZ"/>
              </w:rPr>
            </w:pPr>
            <w:r w:rsidRPr="00E62316">
              <w:t>Comments</w:t>
            </w:r>
          </w:p>
        </w:tc>
      </w:tr>
      <w:tr w:rsidTr="008D1BE8">
        <w:tblPrEx>
          <w:tblW w:w="0" w:type="auto"/>
          <w:tblCellMar>
            <w:left w:w="62" w:type="dxa"/>
            <w:right w:w="62" w:type="dxa"/>
          </w:tblCellMar>
          <w:tblLook w:val="0000"/>
        </w:tblPrEx>
        <w:trPr>
          <w:trHeight w:val="454"/>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316">
            <w:pPr>
              <w:pStyle w:val="BodyText"/>
              <w:rPr>
                <w:lang w:val="en-NZ"/>
              </w:rPr>
            </w:pPr>
            <w:r w:rsidRPr="00E62316">
              <w:t>HLTAMBMA601C Manage ambulance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316">
            <w:pPr>
              <w:pStyle w:val="BodyText"/>
              <w:rPr>
                <w:lang w:val="en-NZ"/>
              </w:rPr>
            </w:pPr>
            <w:r w:rsidRPr="00E62316">
              <w:t>HLTAMBMA601D - Manage ambulance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2316" w:rsidP="00E62316">
            <w:pPr>
              <w:pStyle w:val="BodyText"/>
            </w:pPr>
            <w:r w:rsidRPr="00E62316">
              <w:t>Unit updated in V5.</w:t>
            </w:r>
          </w:p>
          <w:p w:rsidR="00000000" w:rsidRPr="00E62316" w:rsidP="00E62316">
            <w:pPr>
              <w:pStyle w:val="BodyText"/>
            </w:pPr>
            <w:r w:rsidRPr="00E62316">
              <w:t>ISC upgrade changes to remove references to old OHS legislation and replace with references to new WHS legislation. No change to competency outcome.</w:t>
            </w:r>
          </w:p>
        </w:tc>
      </w:tr>
    </w:tbl>
    <w:p w:rsidR="00000000" w:rsidRPr="00E62316" w:rsidP="00E62316">
      <w:pPr>
        <w:pStyle w:val="BodyText"/>
      </w:pPr>
    </w:p>
    <w:p w:rsidR="00000000" w:rsidRPr="00E62316" w:rsidP="00E62316">
      <w:pPr>
        <w:pStyle w:val="AllowPageBreak"/>
      </w:pPr>
    </w:p>
    <w:p w:rsidR="00000000" w:rsidRPr="00E62316" w:rsidP="00E62316">
      <w:pPr>
        <w:pStyle w:val="Heading1"/>
      </w:pPr>
      <w:bookmarkStart w:id="2" w:name="O_426373"/>
      <w:bookmarkEnd w:id="2"/>
      <w:r w:rsidRPr="00E62316">
        <w:t>Unit Descriptor</w:t>
      </w:r>
    </w:p>
    <w:tbl>
      <w:tblPr>
        <w:tblW w:w="0" w:type="auto"/>
        <w:tblLayout w:type="fixed"/>
        <w:tblCellMar>
          <w:left w:w="62" w:type="dxa"/>
          <w:right w:w="62" w:type="dxa"/>
        </w:tblCellMar>
        <w:tblLook w:val="0000"/>
      </w:tblPr>
      <w:tblGrid>
        <w:gridCol w:w="3339"/>
        <w:gridCol w:w="5217"/>
      </w:tblGrid>
      <w:tr w:rsidTr="008D1BE8">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E62316">
            <w:pPr>
              <w:pStyle w:val="BodyText"/>
              <w:rPr>
                <w:lang w:val="en-NZ"/>
              </w:rPr>
            </w:pPr>
            <w:r w:rsidRPr="00E62316">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E62316" w:rsidP="00E62316">
            <w:pPr>
              <w:pStyle w:val="BodyText"/>
            </w:pPr>
            <w:r w:rsidRPr="00E62316">
              <w:t>This unit describes the skills and knowledge required to mana</w:t>
            </w:r>
            <w:r w:rsidRPr="00E62316">
              <w:t>ge ambulance operations, for example, through supervision of an ambulance station</w:t>
            </w:r>
          </w:p>
        </w:tc>
      </w:tr>
    </w:tbl>
    <w:p w:rsidR="008D1BE8" w:rsidP="00E62316">
      <w:pPr>
        <w:pStyle w:val="BodyText"/>
      </w:pPr>
    </w:p>
    <w:p w:rsidR="008D1BE8" w:rsidP="00E62316">
      <w:pPr>
        <w:pStyle w:val="BodyText"/>
      </w:pPr>
    </w:p>
    <w:p w:rsidR="00000000" w:rsidRPr="00E62316" w:rsidP="00E62316">
      <w:pPr>
        <w:pStyle w:val="Heading1"/>
      </w:pPr>
      <w:bookmarkStart w:id="3" w:name="O_426363"/>
      <w:bookmarkEnd w:id="3"/>
      <w:r w:rsidRPr="00E62316">
        <w:t>Application of the Unit</w:t>
      </w:r>
    </w:p>
    <w:tbl>
      <w:tblPr>
        <w:tblW w:w="0" w:type="auto"/>
        <w:tblLayout w:type="fixed"/>
        <w:tblCellMar>
          <w:left w:w="62" w:type="dxa"/>
          <w:right w:w="62" w:type="dxa"/>
        </w:tblCellMar>
        <w:tblLook w:val="0000"/>
      </w:tblPr>
      <w:tblGrid>
        <w:gridCol w:w="3349"/>
        <w:gridCol w:w="5207"/>
      </w:tblGrid>
      <w:tr w:rsidTr="008D1BE8">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E62316">
            <w:pPr>
              <w:pStyle w:val="BodyText"/>
              <w:rPr>
                <w:lang w:val="en-NZ"/>
              </w:rPr>
            </w:pPr>
            <w:r w:rsidRPr="00E62316">
              <w:rPr>
                <w:rStyle w:val="SpecialBold"/>
              </w:rPr>
              <w:t>Application</w:t>
            </w:r>
            <w:r w:rsidRPr="00E62316">
              <w:t xml:space="preserve"> </w:t>
            </w:r>
          </w:p>
        </w:tc>
        <w:tc>
          <w:tcPr>
            <w:tcW w:w="5207" w:type="dxa"/>
            <w:tcBorders>
              <w:top w:val="nil"/>
              <w:left w:val="nil"/>
              <w:bottom w:val="nil"/>
              <w:right w:val="nil"/>
            </w:tcBorders>
            <w:tcMar>
              <w:top w:w="0" w:type="dxa"/>
              <w:left w:w="62" w:type="dxa"/>
              <w:bottom w:w="0" w:type="dxa"/>
              <w:right w:w="62" w:type="dxa"/>
            </w:tcMar>
          </w:tcPr>
          <w:p w:rsidR="00000000" w:rsidRPr="00E62316" w:rsidP="00E62316">
            <w:pPr>
              <w:pStyle w:val="BodyText"/>
            </w:pPr>
            <w:r w:rsidRPr="00E62316">
              <w:t>This unit applies to management of ambulance services</w:t>
            </w:r>
          </w:p>
        </w:tc>
      </w:tr>
    </w:tbl>
    <w:p w:rsidR="008D1BE8" w:rsidP="00E62316">
      <w:pPr>
        <w:pStyle w:val="BodyText"/>
      </w:pPr>
    </w:p>
    <w:p w:rsidR="008D1BE8" w:rsidP="00E62316">
      <w:pPr>
        <w:pStyle w:val="BodyText"/>
      </w:pPr>
    </w:p>
    <w:p w:rsidR="00000000" w:rsidRPr="00E62316" w:rsidP="00E62316">
      <w:pPr>
        <w:pStyle w:val="Heading1"/>
      </w:pPr>
      <w:bookmarkStart w:id="4" w:name="O_426369"/>
      <w:bookmarkEnd w:id="4"/>
      <w:r w:rsidRPr="00E62316">
        <w:t>Licensing/Regulatory Information</w:t>
      </w:r>
    </w:p>
    <w:p w:rsidR="00000000" w:rsidRPr="00E62316" w:rsidP="00E62316">
      <w:pPr>
        <w:pStyle w:val="BodyText"/>
      </w:pPr>
      <w:r w:rsidRPr="00E62316">
        <w:t>Not Applicable</w:t>
      </w:r>
    </w:p>
    <w:p w:rsidR="00000000" w:rsidRPr="00E62316" w:rsidP="00E62316">
      <w:pPr>
        <w:pStyle w:val="AllowPageBreak"/>
      </w:pPr>
    </w:p>
    <w:p w:rsidR="00000000" w:rsidRPr="00E62316" w:rsidP="00E62316">
      <w:pPr>
        <w:pStyle w:val="Heading1"/>
      </w:pPr>
      <w:bookmarkStart w:id="5" w:name="O_426370"/>
      <w:bookmarkEnd w:id="5"/>
      <w:r w:rsidRPr="00E62316">
        <w:t>Pre-Requisites</w:t>
      </w:r>
    </w:p>
    <w:tbl>
      <w:tblPr>
        <w:tblW w:w="0" w:type="auto"/>
        <w:tblLayout w:type="fixed"/>
        <w:tblCellMar>
          <w:left w:w="62" w:type="dxa"/>
          <w:right w:w="62" w:type="dxa"/>
        </w:tblCellMar>
        <w:tblLook w:val="0000"/>
      </w:tblPr>
      <w:tblGrid>
        <w:gridCol w:w="3197"/>
        <w:gridCol w:w="5359"/>
      </w:tblGrid>
      <w:tr w:rsidTr="008D1BE8">
        <w:tblPrEx>
          <w:tblW w:w="0" w:type="auto"/>
          <w:tblLayout w:type="fixed"/>
          <w:tblCellMar>
            <w:left w:w="62" w:type="dxa"/>
            <w:right w:w="62" w:type="dxa"/>
          </w:tblCellMar>
          <w:tblLook w:val="0000"/>
        </w:tblPrEx>
        <w:trPr>
          <w:tblHeader/>
        </w:trPr>
        <w:tc>
          <w:tcPr>
            <w:tcW w:w="3197" w:type="dxa"/>
            <w:tcBorders>
              <w:top w:val="nil"/>
              <w:left w:val="nil"/>
              <w:bottom w:val="nil"/>
              <w:right w:val="nil"/>
            </w:tcBorders>
            <w:tcMar>
              <w:top w:w="0" w:type="dxa"/>
              <w:left w:w="62" w:type="dxa"/>
              <w:bottom w:w="0" w:type="dxa"/>
              <w:right w:w="62" w:type="dxa"/>
            </w:tcMar>
          </w:tcPr>
          <w:p w:rsidR="00000000" w:rsidP="00E62316">
            <w:pPr>
              <w:pStyle w:val="BodyText"/>
              <w:rPr>
                <w:lang w:val="en-NZ"/>
              </w:rPr>
            </w:pPr>
            <w:r w:rsidRPr="00E62316">
              <w:rPr>
                <w:rStyle w:val="SpecialBold"/>
              </w:rPr>
              <w:t>Pre-requisite units</w:t>
            </w:r>
          </w:p>
        </w:tc>
        <w:tc>
          <w:tcPr>
            <w:tcW w:w="5359" w:type="dxa"/>
            <w:tcBorders>
              <w:top w:val="nil"/>
              <w:left w:val="nil"/>
              <w:bottom w:val="nil"/>
              <w:right w:val="nil"/>
            </w:tcBorders>
            <w:tcMar>
              <w:top w:w="0" w:type="dxa"/>
              <w:left w:w="62" w:type="dxa"/>
              <w:bottom w:w="0" w:type="dxa"/>
              <w:right w:w="62" w:type="dxa"/>
            </w:tcMar>
          </w:tcPr>
          <w:p w:rsidR="00000000" w:rsidRPr="00E62316" w:rsidP="00E62316">
            <w:pPr>
              <w:pStyle w:val="BodyText"/>
            </w:pPr>
            <w:r w:rsidRPr="00E62316">
              <w:t>This unit must be assessed after successful achievement of pre-requisites:</w:t>
            </w:r>
          </w:p>
          <w:p w:rsidR="00000000" w:rsidRPr="00E62316" w:rsidP="00E62316">
            <w:pPr>
              <w:pStyle w:val="ListBullet"/>
            </w:pPr>
            <w:r w:rsidRPr="00E62316">
              <w:t>HLTAMBAS501B Conduct clinical assessment</w:t>
            </w:r>
          </w:p>
          <w:p w:rsidR="00000000" w:rsidRPr="00E62316" w:rsidP="00E62316">
            <w:pPr>
              <w:pStyle w:val="ListBullet"/>
            </w:pPr>
            <w:r w:rsidRPr="00E62316">
              <w:t xml:space="preserve">HLTAMBCR502C Deliver standard clinical care </w:t>
            </w:r>
          </w:p>
          <w:p w:rsidR="00000000" w:rsidRPr="00E62316" w:rsidP="00E62316">
            <w:pPr>
              <w:pStyle w:val="ListBullet"/>
            </w:pPr>
            <w:r w:rsidRPr="00E62316">
              <w:t xml:space="preserve">HLTAMBC403C Coordinate resources </w:t>
            </w:r>
          </w:p>
        </w:tc>
      </w:tr>
    </w:tbl>
    <w:p w:rsidR="008D1BE8" w:rsidP="00E62316">
      <w:pPr>
        <w:pStyle w:val="BodyText"/>
      </w:pPr>
    </w:p>
    <w:p w:rsidR="008D1BE8" w:rsidP="00E62316">
      <w:pPr>
        <w:pStyle w:val="BodyText"/>
      </w:pPr>
    </w:p>
    <w:p w:rsidR="00000000" w:rsidRPr="00E62316" w:rsidP="00E62316">
      <w:pPr>
        <w:pStyle w:val="Heading1"/>
      </w:pPr>
      <w:bookmarkStart w:id="6" w:name="O_426366"/>
      <w:bookmarkEnd w:id="6"/>
      <w:r w:rsidRPr="00E62316">
        <w:t>Employability Skills Information</w:t>
      </w:r>
    </w:p>
    <w:tbl>
      <w:tblPr>
        <w:tblW w:w="0" w:type="auto"/>
        <w:tblLayout w:type="fixed"/>
        <w:tblCellMar>
          <w:left w:w="62" w:type="dxa"/>
          <w:right w:w="62" w:type="dxa"/>
        </w:tblCellMar>
        <w:tblLook w:val="0000"/>
      </w:tblPr>
      <w:tblGrid>
        <w:gridCol w:w="3320"/>
        <w:gridCol w:w="5236"/>
      </w:tblGrid>
      <w:tr w:rsidTr="008D1BE8">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E62316">
            <w:pPr>
              <w:pStyle w:val="BodyText"/>
              <w:rPr>
                <w:lang w:val="en-NZ"/>
              </w:rPr>
            </w:pPr>
            <w:r w:rsidRPr="00E62316">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E62316" w:rsidP="00E62316">
            <w:pPr>
              <w:pStyle w:val="BodyText"/>
            </w:pPr>
            <w:r w:rsidRPr="00E62316">
              <w:t>This unit contains Employability Skills</w:t>
            </w:r>
          </w:p>
        </w:tc>
      </w:tr>
    </w:tbl>
    <w:p w:rsidR="008D1BE8" w:rsidP="00E62316">
      <w:pPr>
        <w:pStyle w:val="BodyText"/>
      </w:pPr>
    </w:p>
    <w:p w:rsidR="008D1BE8" w:rsidP="00E62316">
      <w:pPr>
        <w:pStyle w:val="BodyText"/>
      </w:pPr>
    </w:p>
    <w:p w:rsidR="00000000" w:rsidRPr="00E62316" w:rsidP="00E62316">
      <w:pPr>
        <w:pStyle w:val="Heading1"/>
      </w:pPr>
      <w:bookmarkStart w:id="7" w:name="O_426365"/>
      <w:bookmarkEnd w:id="7"/>
      <w:r w:rsidRPr="00E62316">
        <w:t>Elements and Performance Criteria Pre-Content</w:t>
      </w:r>
    </w:p>
    <w:tbl>
      <w:tblPr>
        <w:tblW w:w="0" w:type="auto"/>
        <w:tblLayout w:type="fixed"/>
        <w:tblCellMar>
          <w:left w:w="62" w:type="dxa"/>
          <w:right w:w="62" w:type="dxa"/>
        </w:tblCellMar>
        <w:tblLook w:val="0000"/>
      </w:tblPr>
      <w:tblGrid>
        <w:gridCol w:w="3369"/>
        <w:gridCol w:w="5702"/>
      </w:tblGrid>
      <w:tr w:rsidTr="008D1BE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62316">
            <w:pPr>
              <w:pStyle w:val="BodyText"/>
              <w:rPr>
                <w:lang w:val="en-NZ"/>
              </w:rPr>
            </w:pPr>
            <w:r w:rsidRPr="00E62316">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E62316" w:rsidP="00E62316">
            <w:pPr>
              <w:pStyle w:val="BodyText"/>
            </w:pPr>
            <w:r w:rsidRPr="00E62316">
              <w:t xml:space="preserve">The Performance Criteria specify the level of performance required to demonstrate achievement of the Element. Terms in italics are elaborated in the Range Statement. </w:t>
            </w:r>
          </w:p>
        </w:tc>
      </w:tr>
    </w:tbl>
    <w:p w:rsidR="00000000" w:rsidRPr="00E62316" w:rsidP="00E62316">
      <w:pPr>
        <w:pStyle w:val="BodyText"/>
      </w:pPr>
    </w:p>
    <w:p w:rsidR="00000000" w:rsidRPr="00E62316" w:rsidP="00E62316">
      <w:pPr>
        <w:pStyle w:val="AllowPageBreak"/>
      </w:pPr>
    </w:p>
    <w:p w:rsidR="00000000" w:rsidRPr="00E62316" w:rsidP="00E62316">
      <w:pPr>
        <w:pStyle w:val="Heading1"/>
      </w:pPr>
      <w:bookmarkStart w:id="8" w:name="O_426364"/>
      <w:bookmarkEnd w:id="8"/>
      <w:r w:rsidRPr="00E62316">
        <w:t>Elemen</w:t>
      </w:r>
      <w:r w:rsidRPr="00E62316">
        <w:t>ts and Performance Criteria</w:t>
      </w:r>
    </w:p>
    <w:tbl>
      <w:tblPr>
        <w:tblW w:w="0" w:type="auto"/>
        <w:tblLayout w:type="fixed"/>
        <w:tblCellMar>
          <w:left w:w="62" w:type="dxa"/>
          <w:right w:w="62" w:type="dxa"/>
        </w:tblCellMar>
        <w:tblLook w:val="0000"/>
      </w:tblPr>
      <w:tblGrid>
        <w:gridCol w:w="3369"/>
        <w:gridCol w:w="5702"/>
      </w:tblGrid>
      <w:tr w:rsidTr="008D1BE8">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E62316" w:rsidP="00E62316">
            <w:pPr>
              <w:pStyle w:val="BodyText"/>
            </w:pPr>
            <w:r w:rsidRPr="00E6231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62316">
            <w:pPr>
              <w:pStyle w:val="BodyText"/>
              <w:rPr>
                <w:lang w:val="en-NZ"/>
              </w:rPr>
            </w:pPr>
            <w:r w:rsidRPr="00E62316">
              <w:rPr>
                <w:rStyle w:val="SpecialBold"/>
              </w:rPr>
              <w:t>PERFORMANCE CRITERIA</w:t>
            </w:r>
          </w:p>
        </w:tc>
      </w:tr>
      <w:tr w:rsidTr="008D1BE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62316">
            <w:pPr>
              <w:pStyle w:val="List"/>
              <w:rPr>
                <w:lang w:val="en-NZ"/>
              </w:rPr>
            </w:pPr>
            <w:r w:rsidRPr="00E62316">
              <w:t>1.</w:t>
            </w:r>
            <w:r w:rsidRPr="00E62316">
              <w:tab/>
              <w:t xml:space="preserve">Maintain </w:t>
            </w:r>
            <w:r w:rsidRPr="00E62316">
              <w:rPr>
                <w:rStyle w:val="Emphasis"/>
              </w:rPr>
              <w:t>operations</w:t>
            </w:r>
            <w:r w:rsidRPr="00E62316">
              <w:t xml:space="preserve"> to meet quality standards</w:t>
            </w:r>
          </w:p>
        </w:tc>
        <w:tc>
          <w:tcPr>
            <w:tcW w:w="5702" w:type="dxa"/>
            <w:tcBorders>
              <w:top w:val="nil"/>
              <w:left w:val="nil"/>
              <w:bottom w:val="nil"/>
              <w:right w:val="nil"/>
            </w:tcBorders>
            <w:tcMar>
              <w:top w:w="0" w:type="dxa"/>
              <w:left w:w="62" w:type="dxa"/>
              <w:bottom w:w="0" w:type="dxa"/>
              <w:right w:w="62" w:type="dxa"/>
            </w:tcMar>
          </w:tcPr>
          <w:p w:rsidR="00000000" w:rsidRPr="00E62316" w:rsidP="00E62316">
            <w:pPr>
              <w:pStyle w:val="BodyText"/>
            </w:pPr>
            <w:r w:rsidRPr="00E62316">
              <w:t>1.1</w:t>
            </w:r>
            <w:r w:rsidRPr="00E62316">
              <w:tab/>
              <w:t xml:space="preserve">Ensure </w:t>
            </w:r>
            <w:r w:rsidRPr="00E62316">
              <w:rPr>
                <w:rStyle w:val="Emphasis"/>
              </w:rPr>
              <w:t>supplies</w:t>
            </w:r>
            <w:r w:rsidRPr="00E62316">
              <w:t xml:space="preserve"> necessary for operations are available and meet organisation requirements</w:t>
            </w:r>
          </w:p>
          <w:p w:rsidR="00000000" w:rsidRPr="00E62316" w:rsidP="00E62316">
            <w:pPr>
              <w:pStyle w:val="BodyText"/>
            </w:pPr>
            <w:r w:rsidRPr="00E62316">
              <w:t>1.2</w:t>
            </w:r>
            <w:r w:rsidRPr="00E62316">
              <w:tab/>
            </w:r>
            <w:r w:rsidRPr="00E62316">
              <w:t xml:space="preserve">Ensure operations within the area of responsibility meet service delivery </w:t>
            </w:r>
            <w:r w:rsidRPr="00E62316">
              <w:rPr>
                <w:rStyle w:val="Emphasis"/>
              </w:rPr>
              <w:t>specifications</w:t>
            </w:r>
          </w:p>
          <w:p w:rsidR="00000000" w:rsidRPr="00E62316" w:rsidP="00E62316">
            <w:pPr>
              <w:pStyle w:val="BodyText"/>
            </w:pPr>
            <w:r w:rsidRPr="00E62316">
              <w:t>1.3</w:t>
            </w:r>
            <w:r w:rsidRPr="00E62316">
              <w:tab/>
              <w:t>Provide accurate information and advice to staff, members of the public and related organisations, in line with organisation policy and within the manager's area o</w:t>
            </w:r>
            <w:r w:rsidRPr="00E62316">
              <w:t>f responsibility</w:t>
            </w:r>
          </w:p>
          <w:p w:rsidR="00000000" w:rsidRPr="00E62316" w:rsidP="00E62316">
            <w:pPr>
              <w:pStyle w:val="BodyText"/>
            </w:pPr>
            <w:r w:rsidRPr="00E62316">
              <w:t>1.4</w:t>
            </w:r>
            <w:r w:rsidRPr="00E62316">
              <w:tab/>
              <w:t>Communicate operational information to the appropriate people in a manner, at a level and at a pace to promote understanding</w:t>
            </w:r>
          </w:p>
          <w:p w:rsidR="00000000" w:rsidRPr="00E62316" w:rsidP="00E62316">
            <w:pPr>
              <w:pStyle w:val="BodyText"/>
            </w:pPr>
            <w:r w:rsidRPr="00E62316">
              <w:t>1.5</w:t>
            </w:r>
            <w:r w:rsidRPr="00E62316">
              <w:tab/>
              <w:t xml:space="preserve">Ensure systems to monitor quality, time and cost </w:t>
            </w:r>
            <w:r w:rsidRPr="00E62316">
              <w:rPr>
                <w:rStyle w:val="Emphasis"/>
              </w:rPr>
              <w:t>specifications</w:t>
            </w:r>
            <w:r w:rsidRPr="00E62316">
              <w:t xml:space="preserve"> for service provided are fully and correct</w:t>
            </w:r>
            <w:r w:rsidRPr="00E62316">
              <w:t>ly implemented and maintained</w:t>
            </w:r>
          </w:p>
          <w:p w:rsidR="00000000" w:rsidRPr="00E62316" w:rsidP="00E62316">
            <w:pPr>
              <w:pStyle w:val="BodyText"/>
            </w:pPr>
            <w:r w:rsidRPr="00E62316">
              <w:t>1.6</w:t>
            </w:r>
            <w:r w:rsidRPr="00E62316">
              <w:tab/>
              <w:t xml:space="preserve">Recognise </w:t>
            </w:r>
            <w:r w:rsidRPr="00E62316">
              <w:rPr>
                <w:rStyle w:val="Emphasis"/>
              </w:rPr>
              <w:t>factors which may disrupt operations</w:t>
            </w:r>
            <w:r w:rsidRPr="00E62316">
              <w:t xml:space="preserve"> and take appropriate action to minimise their effects</w:t>
            </w:r>
          </w:p>
          <w:p w:rsidR="00000000" w:rsidRPr="00E62316" w:rsidP="00E62316">
            <w:pPr>
              <w:pStyle w:val="BodyText"/>
            </w:pPr>
            <w:r w:rsidRPr="00E62316">
              <w:t>1.7</w:t>
            </w:r>
            <w:r w:rsidRPr="00E62316">
              <w:tab/>
              <w:t>Maintain complete and accurate records of operations in the manager's area of responsibility in accordance with organ</w:t>
            </w:r>
            <w:r w:rsidRPr="00E62316">
              <w:t>isation policies and procedures</w:t>
            </w:r>
          </w:p>
          <w:p w:rsidR="00000000" w:rsidRPr="00E62316" w:rsidP="00E62316">
            <w:pPr>
              <w:pStyle w:val="BodyText"/>
            </w:pPr>
            <w:r w:rsidRPr="00E62316">
              <w:t>1.8</w:t>
            </w:r>
            <w:r w:rsidRPr="00E62316">
              <w:tab/>
              <w:t>Promptly communicate recommendations for improving efficiency of operations and quality of service to the appropriate people</w:t>
            </w:r>
          </w:p>
          <w:p w:rsidR="00000000" w:rsidP="00E62316">
            <w:pPr>
              <w:pStyle w:val="BodyText"/>
              <w:rPr>
                <w:lang w:val="en-NZ"/>
              </w:rPr>
            </w:pPr>
            <w:r w:rsidRPr="00E62316">
              <w:t>1.9</w:t>
            </w:r>
            <w:r w:rsidRPr="00E62316">
              <w:tab/>
              <w:t>Ensure operations are in accordance with local ambulance standard operation procedure</w:t>
            </w:r>
          </w:p>
        </w:tc>
      </w:tr>
      <w:tr w:rsidTr="008D1BE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62316">
            <w:pPr>
              <w:pStyle w:val="BodyText"/>
              <w:rPr>
                <w:lang w:val="en-NZ"/>
              </w:rPr>
            </w:pPr>
          </w:p>
        </w:tc>
      </w:tr>
      <w:tr w:rsidTr="008D1BE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62316">
            <w:pPr>
              <w:pStyle w:val="List"/>
              <w:rPr>
                <w:lang w:val="en-NZ"/>
              </w:rPr>
            </w:pPr>
            <w:r w:rsidRPr="00E62316">
              <w:t>2.</w:t>
            </w:r>
            <w:r w:rsidRPr="00E62316">
              <w:tab/>
              <w:t xml:space="preserve">Create and maintain </w:t>
            </w:r>
            <w:r w:rsidRPr="00E62316">
              <w:rPr>
                <w:rStyle w:val="Emphasis"/>
              </w:rPr>
              <w:t>conditions</w:t>
            </w:r>
            <w:r w:rsidRPr="00E62316">
              <w:t xml:space="preserve"> conducive to productive work and quality service</w:t>
            </w:r>
          </w:p>
        </w:tc>
        <w:tc>
          <w:tcPr>
            <w:tcW w:w="5702" w:type="dxa"/>
            <w:tcBorders>
              <w:top w:val="nil"/>
              <w:left w:val="nil"/>
              <w:bottom w:val="nil"/>
              <w:right w:val="nil"/>
            </w:tcBorders>
            <w:tcMar>
              <w:top w:w="0" w:type="dxa"/>
              <w:left w:w="62" w:type="dxa"/>
              <w:bottom w:w="0" w:type="dxa"/>
              <w:right w:w="62" w:type="dxa"/>
            </w:tcMar>
          </w:tcPr>
          <w:p w:rsidR="00000000" w:rsidRPr="00E62316" w:rsidP="00E62316">
            <w:pPr>
              <w:pStyle w:val="BodyText"/>
            </w:pPr>
            <w:r w:rsidRPr="00E62316">
              <w:t>2.1</w:t>
            </w:r>
            <w:r w:rsidRPr="00E62316">
              <w:tab/>
              <w:t>Ensure the work environment is as conducive to work activity as possible</w:t>
            </w:r>
          </w:p>
          <w:p w:rsidR="00000000" w:rsidRPr="00E62316" w:rsidP="00E62316">
            <w:pPr>
              <w:pStyle w:val="BodyText"/>
            </w:pPr>
            <w:r w:rsidRPr="00E62316">
              <w:t>2.2</w:t>
            </w:r>
            <w:r w:rsidRPr="00E62316">
              <w:tab/>
              <w:t>Establish and maintain a sufficient supply of resources to meet community needs</w:t>
            </w:r>
          </w:p>
          <w:p w:rsidR="00000000" w:rsidRPr="00E62316" w:rsidP="00E62316">
            <w:pPr>
              <w:pStyle w:val="BodyText"/>
            </w:pPr>
            <w:r w:rsidRPr="00E62316">
              <w:t>2.3</w:t>
            </w:r>
            <w:r w:rsidRPr="00E62316">
              <w:tab/>
              <w:t>Ensure s</w:t>
            </w:r>
            <w:r w:rsidRPr="00E62316">
              <w:t xml:space="preserve">taff working </w:t>
            </w:r>
            <w:r w:rsidRPr="00E62316">
              <w:rPr>
                <w:rStyle w:val="Emphasis"/>
              </w:rPr>
              <w:t>conditions</w:t>
            </w:r>
            <w:r w:rsidRPr="00E62316">
              <w:t xml:space="preserve"> and use of resources satisfy current legislation and organisation guidelines</w:t>
            </w:r>
          </w:p>
          <w:p w:rsidR="00000000" w:rsidRPr="00E62316" w:rsidP="00E62316">
            <w:pPr>
              <w:pStyle w:val="BodyText"/>
            </w:pPr>
            <w:r w:rsidRPr="00E62316">
              <w:t>2.4</w:t>
            </w:r>
            <w:r w:rsidRPr="00E62316">
              <w:tab/>
              <w:t>Ensure maintenance frequency and the use of equipment conform to organisation standards, schedules and procedures</w:t>
            </w:r>
          </w:p>
          <w:p w:rsidR="00000000" w:rsidRPr="00E62316" w:rsidP="00E62316">
            <w:pPr>
              <w:pStyle w:val="BodyText"/>
            </w:pPr>
            <w:r w:rsidRPr="00E62316">
              <w:t>2.5</w:t>
            </w:r>
            <w:r w:rsidRPr="00E62316">
              <w:tab/>
              <w:t>Where resources do not meet requi</w:t>
            </w:r>
            <w:r w:rsidRPr="00E62316">
              <w:t>rements, refer the matter to the appropriate person/s</w:t>
            </w:r>
          </w:p>
          <w:p w:rsidR="00000000" w:rsidRPr="00E62316" w:rsidP="00E62316">
            <w:pPr>
              <w:pStyle w:val="BodyText"/>
            </w:pPr>
            <w:r w:rsidRPr="00E62316">
              <w:t>2.6</w:t>
            </w:r>
            <w:r w:rsidRPr="00E62316">
              <w:tab/>
              <w:t>Promptly report workplace accidents and incidents to the appropriate person/s and record as required</w:t>
            </w:r>
          </w:p>
          <w:p w:rsidR="00000000" w:rsidRPr="00E62316" w:rsidP="00E62316">
            <w:pPr>
              <w:pStyle w:val="BodyText"/>
            </w:pPr>
            <w:r w:rsidRPr="00E62316">
              <w:t>2.7</w:t>
            </w:r>
            <w:r w:rsidRPr="00E62316">
              <w:tab/>
              <w:t xml:space="preserve">Promptly refer recommendations for improving </w:t>
            </w:r>
            <w:r w:rsidRPr="00E62316">
              <w:rPr>
                <w:rStyle w:val="Emphasis"/>
              </w:rPr>
              <w:t>conditions</w:t>
            </w:r>
            <w:r w:rsidRPr="00E62316">
              <w:t xml:space="preserve"> to the appropriate person/s</w:t>
            </w:r>
          </w:p>
          <w:p w:rsidR="00000000" w:rsidRPr="00E62316" w:rsidP="00E62316">
            <w:pPr>
              <w:pStyle w:val="BodyText"/>
            </w:pPr>
            <w:r w:rsidRPr="00E62316">
              <w:t>2.8</w:t>
            </w:r>
            <w:r w:rsidRPr="00E62316">
              <w:tab/>
              <w:t>Ensur</w:t>
            </w:r>
            <w:r w:rsidRPr="00E62316">
              <w:t>e all necessary records are complete, accurate and legible and available to authorised person/s when required</w:t>
            </w:r>
          </w:p>
          <w:p w:rsidR="00000000" w:rsidP="00E62316">
            <w:pPr>
              <w:pStyle w:val="BodyText"/>
              <w:rPr>
                <w:lang w:val="en-NZ"/>
              </w:rPr>
            </w:pPr>
            <w:r w:rsidRPr="00E62316">
              <w:t>2.9</w:t>
            </w:r>
            <w:r w:rsidRPr="00E62316">
              <w:tab/>
              <w:t>Review records to ensure completeness and accuracy, in accordance with service policy</w:t>
            </w:r>
          </w:p>
        </w:tc>
      </w:tr>
      <w:tr w:rsidTr="008D1BE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62316">
            <w:pPr>
              <w:pStyle w:val="BodyText"/>
              <w:rPr>
                <w:lang w:val="en-NZ"/>
              </w:rPr>
            </w:pPr>
          </w:p>
        </w:tc>
      </w:tr>
      <w:tr w:rsidTr="008D1BE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62316">
            <w:pPr>
              <w:pStyle w:val="List"/>
              <w:rPr>
                <w:lang w:val="en-NZ"/>
              </w:rPr>
            </w:pPr>
            <w:r w:rsidRPr="00E62316">
              <w:t>3.</w:t>
            </w:r>
            <w:r w:rsidRPr="00E62316">
              <w:tab/>
              <w:t>Monitor and control the use of resources</w:t>
            </w:r>
          </w:p>
        </w:tc>
        <w:tc>
          <w:tcPr>
            <w:tcW w:w="5702" w:type="dxa"/>
            <w:tcBorders>
              <w:top w:val="nil"/>
              <w:left w:val="nil"/>
              <w:bottom w:val="nil"/>
              <w:right w:val="nil"/>
            </w:tcBorders>
            <w:tcMar>
              <w:top w:w="0" w:type="dxa"/>
              <w:left w:w="62" w:type="dxa"/>
              <w:bottom w:w="0" w:type="dxa"/>
              <w:right w:w="62" w:type="dxa"/>
            </w:tcMar>
          </w:tcPr>
          <w:p w:rsidR="00000000" w:rsidRPr="00E62316" w:rsidP="00E62316">
            <w:pPr>
              <w:pStyle w:val="BodyText"/>
            </w:pPr>
            <w:r w:rsidRPr="00E62316">
              <w:t>3.1</w:t>
            </w:r>
            <w:r w:rsidRPr="00E62316">
              <w:tab/>
              <w:t>Main</w:t>
            </w:r>
            <w:r w:rsidRPr="00E62316">
              <w:t xml:space="preserve">tain expenditure within agreed budgets, ensuring it conforms to organisation procedures and does not compromise future spending requirements </w:t>
            </w:r>
          </w:p>
          <w:p w:rsidR="00000000" w:rsidRPr="00E62316" w:rsidP="00E62316">
            <w:pPr>
              <w:pStyle w:val="BodyText"/>
            </w:pPr>
            <w:r w:rsidRPr="00E62316">
              <w:t>3.2</w:t>
            </w:r>
            <w:r w:rsidRPr="00E62316">
              <w:tab/>
              <w:t xml:space="preserve">Clearly explain the contribution each team member can make to control of resources </w:t>
            </w:r>
          </w:p>
          <w:p w:rsidR="00000000" w:rsidRPr="00E62316" w:rsidP="00E62316">
            <w:pPr>
              <w:pStyle w:val="BodyText"/>
            </w:pPr>
            <w:r w:rsidRPr="00E62316">
              <w:t>3.3</w:t>
            </w:r>
            <w:r w:rsidRPr="00E62316">
              <w:tab/>
              <w:t>Ensure records of expe</w:t>
            </w:r>
            <w:r w:rsidRPr="00E62316">
              <w:t>nditure are complete, accurate and legible</w:t>
            </w:r>
          </w:p>
          <w:p w:rsidR="00000000" w:rsidRPr="00E62316" w:rsidP="00E62316">
            <w:pPr>
              <w:pStyle w:val="BodyText"/>
            </w:pPr>
            <w:r w:rsidRPr="00E62316">
              <w:t>3.4</w:t>
            </w:r>
            <w:r w:rsidRPr="00E62316">
              <w:tab/>
              <w:t>Ensure prompt corrective action is taken in response to actual or potential significant deviations from plans</w:t>
            </w:r>
          </w:p>
          <w:p w:rsidR="00000000" w:rsidP="00E62316">
            <w:pPr>
              <w:pStyle w:val="BodyText"/>
              <w:rPr>
                <w:lang w:val="en-NZ"/>
              </w:rPr>
            </w:pPr>
            <w:r w:rsidRPr="00E62316">
              <w:t>3.5</w:t>
            </w:r>
            <w:r w:rsidRPr="00E62316">
              <w:tab/>
              <w:t>Promptly refer requests for expenditure outside the officer/manager's responsibility to the app</w:t>
            </w:r>
            <w:r w:rsidRPr="00E62316">
              <w:t>ropriate person/s</w:t>
            </w:r>
          </w:p>
        </w:tc>
      </w:tr>
      <w:tr w:rsidTr="008D1BE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E62316" w:rsidP="00E62316">
            <w:pPr>
              <w:pStyle w:val="BodyText"/>
            </w:pPr>
          </w:p>
        </w:tc>
      </w:tr>
    </w:tbl>
    <w:p w:rsidR="008D1BE8" w:rsidP="00E62316">
      <w:pPr>
        <w:pStyle w:val="BodyText"/>
      </w:pPr>
    </w:p>
    <w:p w:rsidR="008D1BE8" w:rsidP="00E62316">
      <w:pPr>
        <w:pStyle w:val="BodyText"/>
      </w:pPr>
    </w:p>
    <w:p w:rsidR="00000000" w:rsidRPr="00E62316" w:rsidP="00E62316">
      <w:pPr>
        <w:pStyle w:val="Heading1"/>
      </w:pPr>
      <w:bookmarkStart w:id="9" w:name="O_426372"/>
      <w:bookmarkEnd w:id="9"/>
      <w:r w:rsidRPr="00E62316">
        <w:t>Required Skills and Knowledge</w:t>
      </w:r>
    </w:p>
    <w:tbl>
      <w:tblPr>
        <w:tblW w:w="0" w:type="auto"/>
        <w:tblLayout w:type="fixed"/>
        <w:tblCellMar>
          <w:left w:w="62" w:type="dxa"/>
          <w:right w:w="62" w:type="dxa"/>
        </w:tblCellMar>
        <w:tblLook w:val="0000"/>
      </w:tblPr>
      <w:tblGrid>
        <w:gridCol w:w="9072"/>
      </w:tblGrid>
      <w:tr w:rsidTr="008D1BE8">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E62316">
            <w:pPr>
              <w:pStyle w:val="BodyText"/>
              <w:rPr>
                <w:lang w:val="en-NZ"/>
              </w:rPr>
            </w:pPr>
            <w:r w:rsidRPr="00E62316">
              <w:rPr>
                <w:rStyle w:val="SpecialBold"/>
              </w:rPr>
              <w:t>REQUIRED SKILLS AND KNOWLEDGE</w:t>
            </w:r>
          </w:p>
        </w:tc>
      </w:tr>
      <w:tr w:rsidTr="008D1BE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62316">
            <w:pPr>
              <w:pStyle w:val="BodyText"/>
              <w:rPr>
                <w:lang w:val="en-NZ"/>
              </w:rPr>
            </w:pPr>
          </w:p>
        </w:tc>
      </w:tr>
      <w:tr w:rsidTr="008D1BE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62316">
            <w:pPr>
              <w:pStyle w:val="BodyText"/>
              <w:rPr>
                <w:lang w:val="en-NZ"/>
              </w:rPr>
            </w:pPr>
            <w:r w:rsidRPr="00E62316">
              <w:t>This describes the essential skills and knowledge and their level required for this unit.</w:t>
            </w:r>
          </w:p>
        </w:tc>
      </w:tr>
      <w:tr w:rsidTr="008D1BE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62316">
            <w:pPr>
              <w:pStyle w:val="BodyText"/>
              <w:rPr>
                <w:lang w:val="en-NZ"/>
              </w:rPr>
            </w:pPr>
          </w:p>
        </w:tc>
      </w:tr>
      <w:tr w:rsidTr="008D1BE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62316" w:rsidP="00E62316">
            <w:pPr>
              <w:pStyle w:val="BodyText"/>
            </w:pPr>
            <w:r w:rsidRPr="00E62316">
              <w:rPr>
                <w:rStyle w:val="Emphasis"/>
              </w:rPr>
              <w:t>Essential knowledge</w:t>
            </w:r>
            <w:r w:rsidRPr="00E62316">
              <w:t>:</w:t>
            </w:r>
          </w:p>
          <w:p w:rsidR="00000000" w:rsidRPr="00E62316" w:rsidP="00E62316">
            <w:pPr>
              <w:pStyle w:val="BodyText"/>
            </w:pPr>
            <w:r w:rsidRPr="00E62316">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E62316" w:rsidP="00E62316">
            <w:pPr>
              <w:pStyle w:val="BodyText"/>
            </w:pPr>
            <w:r w:rsidRPr="00E62316">
              <w:t xml:space="preserve">This includes </w:t>
            </w:r>
            <w:r w:rsidRPr="00E62316">
              <w:t>knowledge of:</w:t>
            </w:r>
          </w:p>
          <w:p w:rsidR="00000000" w:rsidRPr="00E62316" w:rsidP="00E62316">
            <w:pPr>
              <w:pStyle w:val="ListBullet"/>
            </w:pPr>
            <w:r w:rsidRPr="00E62316">
              <w:t>Sound clinical knowledge</w:t>
            </w:r>
          </w:p>
          <w:p w:rsidR="00000000" w:rsidRPr="00E62316" w:rsidP="00E62316">
            <w:pPr>
              <w:pStyle w:val="ListBullet"/>
            </w:pPr>
            <w:r w:rsidRPr="00E62316">
              <w:t>Resource requirements</w:t>
            </w:r>
          </w:p>
          <w:p w:rsidR="00000000" w:rsidRPr="00E62316" w:rsidP="00E62316">
            <w:pPr>
              <w:pStyle w:val="ListBullet"/>
            </w:pPr>
            <w:r w:rsidRPr="00E62316">
              <w:t>Organisation policies and procedures</w:t>
            </w:r>
          </w:p>
          <w:p w:rsidR="00000000" w:rsidRPr="00E62316" w:rsidP="00E62316">
            <w:pPr>
              <w:pStyle w:val="ListBullet"/>
            </w:pPr>
            <w:r w:rsidRPr="00E62316">
              <w:t>Relevant legislation and industrial guidelines</w:t>
            </w:r>
          </w:p>
          <w:p w:rsidR="00000000" w:rsidRPr="00E62316" w:rsidP="00E62316">
            <w:pPr>
              <w:pStyle w:val="ListBullet"/>
            </w:pPr>
            <w:r w:rsidRPr="00E62316">
              <w:t>Budgets and finance management</w:t>
            </w:r>
          </w:p>
          <w:p w:rsidR="00000000" w:rsidP="00E62316">
            <w:pPr>
              <w:pStyle w:val="ListBullet"/>
              <w:rPr>
                <w:lang w:val="en-NZ"/>
              </w:rPr>
            </w:pPr>
            <w:r w:rsidRPr="00E62316">
              <w:t>Record-keeping</w:t>
            </w:r>
          </w:p>
        </w:tc>
      </w:tr>
      <w:tr w:rsidTr="008D1BE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62316">
            <w:pPr>
              <w:pStyle w:val="BodyText"/>
              <w:rPr>
                <w:lang w:val="en-NZ"/>
              </w:rPr>
            </w:pPr>
          </w:p>
        </w:tc>
      </w:tr>
      <w:tr w:rsidTr="008D1BE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62316" w:rsidP="00E62316">
            <w:pPr>
              <w:pStyle w:val="BodyText"/>
            </w:pPr>
            <w:r w:rsidRPr="00E62316">
              <w:rPr>
                <w:rStyle w:val="Emphasis"/>
              </w:rPr>
              <w:t>Essential skills</w:t>
            </w:r>
            <w:r w:rsidRPr="00E62316">
              <w:t>:</w:t>
            </w:r>
          </w:p>
          <w:p w:rsidR="00000000" w:rsidRPr="00E62316" w:rsidP="00E62316">
            <w:pPr>
              <w:pStyle w:val="BodyText"/>
            </w:pPr>
            <w:r w:rsidRPr="00E62316">
              <w:t>It is critical that the candidate demonstrate the ability to effectively do the task outlined in elements and performance criteria of this unit, manage the task and manage contingencies in the context of the identified work role</w:t>
            </w:r>
          </w:p>
          <w:p w:rsidR="00000000" w:rsidRPr="00E62316" w:rsidP="00E62316">
            <w:pPr>
              <w:pStyle w:val="BodyText"/>
            </w:pPr>
            <w:r w:rsidRPr="00E62316">
              <w:t>This includes the ability t</w:t>
            </w:r>
            <w:r w:rsidRPr="00E62316">
              <w:t>o:</w:t>
            </w:r>
          </w:p>
          <w:p w:rsidR="00000000" w:rsidRPr="00E62316" w:rsidP="00E62316">
            <w:pPr>
              <w:pStyle w:val="ListBullet"/>
            </w:pPr>
            <w:r w:rsidRPr="00E62316">
              <w:t>Promote, implement and manage work attitudes and practices that reflect awareness of the importance of a range of aspects of sustainability</w:t>
            </w:r>
          </w:p>
          <w:p w:rsidR="00000000" w:rsidRPr="00E62316" w:rsidP="00E62316">
            <w:pPr>
              <w:pStyle w:val="ListBullet"/>
            </w:pPr>
            <w:r w:rsidRPr="00E62316">
              <w:t>Use problem solving skills including:</w:t>
            </w:r>
          </w:p>
          <w:p w:rsidR="00000000" w:rsidRPr="00E62316" w:rsidP="00E62316">
            <w:pPr>
              <w:pStyle w:val="ListBullet2"/>
            </w:pPr>
            <w:r w:rsidRPr="00E62316">
              <w:t>using available resources</w:t>
            </w:r>
          </w:p>
          <w:p w:rsidR="00000000" w:rsidRPr="00E62316" w:rsidP="00E62316">
            <w:pPr>
              <w:pStyle w:val="ListBullet2"/>
            </w:pPr>
            <w:r w:rsidRPr="00E62316">
              <w:t xml:space="preserve">analysing information </w:t>
            </w:r>
          </w:p>
          <w:p w:rsidR="00000000" w:rsidRPr="00E62316" w:rsidP="00E62316">
            <w:pPr>
              <w:pStyle w:val="ListBullet2"/>
            </w:pPr>
            <w:r w:rsidRPr="00E62316">
              <w:t>making decisions that maximise the effective management of ambulance operations</w:t>
            </w:r>
          </w:p>
          <w:p w:rsidR="00000000" w:rsidRPr="00E62316" w:rsidP="00E62316">
            <w:pPr>
              <w:pStyle w:val="ListBullet"/>
            </w:pPr>
            <w:r w:rsidRPr="00E62316">
              <w:t>Use oral communication skills (language competence) required to fulfil job roles as specified by the organisation, including:</w:t>
            </w:r>
          </w:p>
          <w:p w:rsidR="00000000" w:rsidRPr="00E62316" w:rsidP="00E62316">
            <w:pPr>
              <w:pStyle w:val="ListBullet2"/>
            </w:pPr>
            <w:r w:rsidRPr="00E62316">
              <w:t>asking questions</w:t>
            </w:r>
          </w:p>
          <w:p w:rsidR="00000000" w:rsidRPr="00E62316" w:rsidP="00E62316">
            <w:pPr>
              <w:pStyle w:val="ListBullet2"/>
            </w:pPr>
            <w:r w:rsidRPr="00E62316">
              <w:t>active listening</w:t>
            </w:r>
          </w:p>
          <w:p w:rsidR="00000000" w:rsidRPr="00E62316" w:rsidP="00E62316">
            <w:pPr>
              <w:pStyle w:val="ListBullet2"/>
            </w:pPr>
            <w:r w:rsidRPr="00E62316">
              <w:t>delivering pre</w:t>
            </w:r>
            <w:r w:rsidRPr="00E62316">
              <w:t>sentations</w:t>
            </w:r>
          </w:p>
          <w:p w:rsidR="00000000" w:rsidRPr="00E62316" w:rsidP="00E62316">
            <w:pPr>
              <w:pStyle w:val="ListBullet2"/>
            </w:pPr>
            <w:r w:rsidRPr="00E62316">
              <w:t>negotiating solutions</w:t>
            </w:r>
          </w:p>
          <w:p w:rsidR="00000000" w:rsidRPr="00E62316" w:rsidP="00E62316">
            <w:pPr>
              <w:pStyle w:val="ListBullet2"/>
            </w:pPr>
            <w:r w:rsidRPr="00E62316">
              <w:t>acknowledging and responding to a range of views.</w:t>
            </w:r>
          </w:p>
          <w:p w:rsidR="00000000" w:rsidRPr="00E62316" w:rsidP="00E62316">
            <w:pPr>
              <w:pStyle w:val="ListBullet"/>
            </w:pPr>
            <w:r w:rsidRPr="00E62316">
              <w:t>Use written communication skills (literacy competence) required to fulfil job roles as specified by organisation, including:</w:t>
            </w:r>
          </w:p>
          <w:p w:rsidR="00000000" w:rsidRPr="00E62316" w:rsidP="00E62316">
            <w:pPr>
              <w:pStyle w:val="ListBullet2"/>
            </w:pPr>
            <w:r w:rsidRPr="00E62316">
              <w:t>reading and understanding incident reports and</w:t>
            </w:r>
            <w:r w:rsidRPr="00E62316">
              <w:t xml:space="preserve"> case management materials </w:t>
            </w:r>
          </w:p>
          <w:p w:rsidR="00000000" w:rsidRPr="00E62316" w:rsidP="00E62316">
            <w:pPr>
              <w:pStyle w:val="ListBullet2"/>
            </w:pPr>
            <w:r w:rsidRPr="00E62316">
              <w:t>preparing reports for senior management</w:t>
            </w:r>
          </w:p>
          <w:p w:rsidR="00000000" w:rsidRPr="00E62316" w:rsidP="00E62316">
            <w:pPr>
              <w:pStyle w:val="ListBullet"/>
            </w:pPr>
            <w:r w:rsidRPr="00E62316">
              <w:t>Use interpersonal skills, including:</w:t>
            </w:r>
          </w:p>
          <w:p w:rsidR="00000000" w:rsidRPr="00E62316" w:rsidP="00E62316">
            <w:pPr>
              <w:pStyle w:val="ListBullet2"/>
            </w:pPr>
            <w:r w:rsidRPr="00E62316">
              <w:t>working with and managing others</w:t>
            </w:r>
          </w:p>
          <w:p w:rsidR="00000000" w:rsidRPr="00E62316" w:rsidP="00E62316">
            <w:pPr>
              <w:pStyle w:val="ListBullet2"/>
            </w:pPr>
            <w:r w:rsidRPr="00E62316">
              <w:t>relating to persons from differing cultural, social and religious backgrounds.</w:t>
            </w:r>
          </w:p>
        </w:tc>
      </w:tr>
    </w:tbl>
    <w:p w:rsidR="008D1BE8" w:rsidP="00E62316">
      <w:pPr>
        <w:pStyle w:val="BodyText"/>
      </w:pPr>
    </w:p>
    <w:p w:rsidR="008D1BE8" w:rsidP="00E62316">
      <w:pPr>
        <w:pStyle w:val="BodyText"/>
      </w:pPr>
    </w:p>
    <w:p w:rsidR="00000000" w:rsidRPr="00E62316" w:rsidP="00E62316">
      <w:pPr>
        <w:pStyle w:val="Heading1"/>
      </w:pPr>
      <w:bookmarkStart w:id="10" w:name="O_426367"/>
      <w:bookmarkEnd w:id="10"/>
      <w:r w:rsidRPr="00E62316">
        <w:t>Evidence Guide</w:t>
      </w:r>
    </w:p>
    <w:tbl>
      <w:tblPr>
        <w:tblW w:w="0" w:type="auto"/>
        <w:tblLayout w:type="fixed"/>
        <w:tblCellMar>
          <w:left w:w="62" w:type="dxa"/>
          <w:right w:w="62" w:type="dxa"/>
        </w:tblCellMar>
        <w:tblLook w:val="0000"/>
      </w:tblPr>
      <w:tblGrid>
        <w:gridCol w:w="3402"/>
        <w:gridCol w:w="5670"/>
      </w:tblGrid>
      <w:tr w:rsidTr="008D1BE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62316">
            <w:pPr>
              <w:pStyle w:val="BodyText"/>
              <w:rPr>
                <w:lang w:val="en-NZ"/>
              </w:rPr>
            </w:pPr>
            <w:r w:rsidRPr="00E62316">
              <w:rPr>
                <w:rStyle w:val="SpecialBold"/>
              </w:rPr>
              <w:t>EVIDENCE GUIDE</w:t>
            </w:r>
          </w:p>
        </w:tc>
      </w:tr>
      <w:tr w:rsidTr="008D1BE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62316">
            <w:pPr>
              <w:pStyle w:val="BodyText"/>
              <w:rPr>
                <w:lang w:val="en-NZ"/>
              </w:rPr>
            </w:pPr>
          </w:p>
        </w:tc>
      </w:tr>
      <w:tr w:rsidTr="008D1BE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62316">
            <w:pPr>
              <w:pStyle w:val="BodyText"/>
              <w:rPr>
                <w:lang w:val="en-NZ"/>
              </w:rPr>
            </w:pPr>
            <w:r w:rsidRPr="00E62316">
              <w:t>The evidence guide provides advice on assessment and must be read in conjunction with the Performance Criteria, Required Skills and Knowledge, the Range Statement and the Assessment Guidelines for this Training Package.</w:t>
            </w:r>
          </w:p>
        </w:tc>
      </w:tr>
      <w:tr w:rsidTr="008D1BE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62316">
            <w:pPr>
              <w:pStyle w:val="BodyText"/>
              <w:rPr>
                <w:lang w:val="en-NZ"/>
              </w:rPr>
            </w:pPr>
          </w:p>
        </w:tc>
      </w:tr>
      <w:tr w:rsidTr="008D1B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62316">
            <w:pPr>
              <w:pStyle w:val="BodyText"/>
              <w:rPr>
                <w:lang w:val="en-NZ"/>
              </w:rPr>
            </w:pPr>
            <w:r w:rsidRPr="00E62316">
              <w:rPr>
                <w:rStyle w:val="Emphasis"/>
              </w:rPr>
              <w:t>Critical aspects for assessment and evidence required to demonstrate this competency unit</w:t>
            </w:r>
            <w:r w:rsidRPr="00E62316">
              <w:t xml:space="preserve">: </w:t>
            </w:r>
          </w:p>
        </w:tc>
        <w:tc>
          <w:tcPr>
            <w:tcW w:w="5670" w:type="dxa"/>
            <w:tcBorders>
              <w:top w:val="nil"/>
              <w:left w:val="nil"/>
              <w:bottom w:val="nil"/>
              <w:right w:val="nil"/>
            </w:tcBorders>
            <w:tcMar>
              <w:top w:w="0" w:type="dxa"/>
              <w:left w:w="62" w:type="dxa"/>
              <w:bottom w:w="0" w:type="dxa"/>
              <w:right w:w="62" w:type="dxa"/>
            </w:tcMar>
          </w:tcPr>
          <w:p w:rsidR="00000000" w:rsidRPr="00E62316" w:rsidP="00E62316">
            <w:pPr>
              <w:pStyle w:val="ListBullet"/>
            </w:pPr>
            <w:r w:rsidRPr="00E62316">
              <w:t>Assessment must establish acquisition of Essential Knowledge prior to assessment of skills application for this unit.</w:t>
            </w:r>
          </w:p>
          <w:p w:rsidR="00000000" w:rsidRPr="00E62316" w:rsidP="00E62316">
            <w:pPr>
              <w:pStyle w:val="ListBullet"/>
            </w:pPr>
            <w:r w:rsidRPr="00E62316">
              <w:t>Assessment must include evidence of competence in dealing with all situations outlined in Essential Skills section of this competency unit</w:t>
            </w:r>
          </w:p>
          <w:p w:rsidR="00000000" w:rsidRPr="00E62316" w:rsidP="00E62316">
            <w:pPr>
              <w:pStyle w:val="ListBullet"/>
            </w:pPr>
            <w:r w:rsidRPr="00E62316">
              <w:t>Evidence must include demonstration over a period of time to ensure consistency of performance</w:t>
            </w:r>
          </w:p>
          <w:p w:rsidR="00000000" w:rsidP="00E62316">
            <w:pPr>
              <w:pStyle w:val="ListBullet"/>
              <w:rPr>
                <w:lang w:val="en-NZ"/>
              </w:rPr>
            </w:pPr>
            <w:r w:rsidRPr="00E62316">
              <w:t>Candidates must demons</w:t>
            </w:r>
            <w:r w:rsidRPr="00E62316">
              <w:t>trate their ability to apply essential knowledge and skills identified for this competency unit before undertaking independent workplace application</w:t>
            </w:r>
          </w:p>
        </w:tc>
      </w:tr>
      <w:tr w:rsidTr="008D1B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62316">
            <w:pPr>
              <w:pStyle w:val="BodyText"/>
              <w:rPr>
                <w:lang w:val="en-NZ"/>
              </w:rPr>
            </w:pPr>
          </w:p>
        </w:tc>
      </w:tr>
      <w:tr w:rsidTr="008D1B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62316">
            <w:pPr>
              <w:pStyle w:val="BodyText"/>
              <w:rPr>
                <w:lang w:val="en-NZ"/>
              </w:rPr>
            </w:pPr>
            <w:r w:rsidRPr="00E62316">
              <w:rPr>
                <w:rStyle w:val="Emphasis"/>
              </w:rPr>
              <w:t>Access and equity considerations</w:t>
            </w:r>
            <w:r w:rsidRPr="00E62316">
              <w:t>:</w:t>
            </w:r>
          </w:p>
        </w:tc>
        <w:tc>
          <w:tcPr>
            <w:tcW w:w="5670" w:type="dxa"/>
            <w:tcBorders>
              <w:top w:val="nil"/>
              <w:left w:val="nil"/>
              <w:bottom w:val="nil"/>
              <w:right w:val="nil"/>
            </w:tcBorders>
            <w:tcMar>
              <w:top w:w="0" w:type="dxa"/>
              <w:left w:w="62" w:type="dxa"/>
              <w:bottom w:w="0" w:type="dxa"/>
              <w:right w:w="62" w:type="dxa"/>
            </w:tcMar>
          </w:tcPr>
          <w:p w:rsidR="00000000" w:rsidRPr="00E62316" w:rsidP="00E62316">
            <w:pPr>
              <w:pStyle w:val="ListBullet"/>
            </w:pPr>
            <w:r w:rsidRPr="00E62316">
              <w:t>All workers in the health industry should be aware of access and equ</w:t>
            </w:r>
            <w:r w:rsidRPr="00E62316">
              <w:t>ity issues in relation to their own area of work</w:t>
            </w:r>
          </w:p>
          <w:p w:rsidR="00000000" w:rsidRPr="00E62316" w:rsidP="00E62316">
            <w:pPr>
              <w:pStyle w:val="ListBullet"/>
            </w:pPr>
            <w:r w:rsidRPr="00E62316">
              <w:t xml:space="preserve">All workers should develop their ability to work in a culturally diverse environment </w:t>
            </w:r>
          </w:p>
          <w:p w:rsidR="00000000" w:rsidRPr="00E62316" w:rsidP="00E62316">
            <w:pPr>
              <w:pStyle w:val="ListBullet"/>
            </w:pPr>
            <w:r w:rsidRPr="00E62316">
              <w:t>In recognition of particular health issues facing Aboriginal and Torres Strait Islander communities, workers should be aw</w:t>
            </w:r>
            <w:r w:rsidRPr="00E62316">
              <w:t>are of cultural, historical and current issues impacting on health of Aboriginal and Torres Strait Islander people</w:t>
            </w:r>
          </w:p>
          <w:p w:rsidR="00000000" w:rsidP="00E62316">
            <w:pPr>
              <w:pStyle w:val="ListBullet"/>
              <w:rPr>
                <w:lang w:val="en-NZ"/>
              </w:rPr>
            </w:pPr>
            <w:r w:rsidRPr="00E62316">
              <w:t>Assessors and trainers must take into account relevant access and equity issues, in particular relating to factors impacting on health of Abo</w:t>
            </w:r>
            <w:r w:rsidRPr="00E62316">
              <w:t>riginal and/or Torres Strait Islander clients and communities</w:t>
            </w:r>
          </w:p>
        </w:tc>
      </w:tr>
      <w:tr w:rsidTr="008D1B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62316">
            <w:pPr>
              <w:pStyle w:val="BodyText"/>
              <w:rPr>
                <w:lang w:val="en-NZ"/>
              </w:rPr>
            </w:pPr>
          </w:p>
        </w:tc>
      </w:tr>
      <w:tr w:rsidTr="008D1B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62316">
            <w:pPr>
              <w:pStyle w:val="BodyText"/>
              <w:rPr>
                <w:lang w:val="en-NZ"/>
              </w:rPr>
            </w:pPr>
            <w:r w:rsidRPr="00E62316">
              <w:rPr>
                <w:rStyle w:val="Emphasis"/>
              </w:rPr>
              <w:t>Related units</w:t>
            </w:r>
            <w:r w:rsidRPr="00E62316">
              <w:t>:</w:t>
            </w:r>
          </w:p>
        </w:tc>
        <w:tc>
          <w:tcPr>
            <w:tcW w:w="5670" w:type="dxa"/>
            <w:tcBorders>
              <w:top w:val="nil"/>
              <w:left w:val="nil"/>
              <w:bottom w:val="nil"/>
              <w:right w:val="nil"/>
            </w:tcBorders>
            <w:tcMar>
              <w:top w:w="0" w:type="dxa"/>
              <w:left w:w="62" w:type="dxa"/>
              <w:bottom w:w="0" w:type="dxa"/>
              <w:right w:w="62" w:type="dxa"/>
            </w:tcMar>
          </w:tcPr>
          <w:p w:rsidR="00000000" w:rsidRPr="00E62316" w:rsidP="00E62316">
            <w:pPr>
              <w:pStyle w:val="BodyText"/>
            </w:pPr>
            <w:r w:rsidRPr="00E62316">
              <w:t>This unit should be assessed in conjunction with the following competency units:</w:t>
            </w:r>
          </w:p>
          <w:p w:rsidR="00000000" w:rsidRPr="00E62316" w:rsidP="00E62316">
            <w:pPr>
              <w:pStyle w:val="ListBullet"/>
            </w:pPr>
            <w:r w:rsidRPr="00E62316">
              <w:t>HLTAMBAS604B Conduct advanced clinical assessment</w:t>
            </w:r>
          </w:p>
          <w:p w:rsidR="00000000" w:rsidP="00E62316">
            <w:pPr>
              <w:pStyle w:val="ListBullet"/>
              <w:rPr>
                <w:lang w:val="en-NZ"/>
              </w:rPr>
            </w:pPr>
            <w:r w:rsidRPr="00E62316">
              <w:t>HLTAMBCR603B Deliver intensive clinical care</w:t>
            </w:r>
          </w:p>
        </w:tc>
      </w:tr>
      <w:tr w:rsidTr="008D1B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62316">
            <w:pPr>
              <w:pStyle w:val="BodyText"/>
              <w:rPr>
                <w:lang w:val="en-NZ"/>
              </w:rPr>
            </w:pPr>
          </w:p>
        </w:tc>
      </w:tr>
      <w:tr w:rsidTr="008D1B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62316" w:rsidP="00E62316">
            <w:pPr>
              <w:pStyle w:val="BodyText"/>
            </w:pPr>
          </w:p>
        </w:tc>
      </w:tr>
    </w:tbl>
    <w:p w:rsidR="008D1BE8" w:rsidP="00E62316">
      <w:pPr>
        <w:pStyle w:val="BodyText"/>
      </w:pPr>
    </w:p>
    <w:p w:rsidR="008D1BE8" w:rsidP="00E62316">
      <w:pPr>
        <w:pStyle w:val="BodyText"/>
      </w:pPr>
    </w:p>
    <w:p w:rsidR="00000000" w:rsidRPr="00E62316" w:rsidP="00E62316">
      <w:pPr>
        <w:pStyle w:val="Heading1"/>
      </w:pPr>
      <w:bookmarkStart w:id="11" w:name="O_426371"/>
      <w:bookmarkEnd w:id="11"/>
      <w:r w:rsidRPr="00E62316">
        <w:t>Range Statement</w:t>
      </w:r>
    </w:p>
    <w:tbl>
      <w:tblPr>
        <w:tblW w:w="0" w:type="auto"/>
        <w:tblLayout w:type="fixed"/>
        <w:tblCellMar>
          <w:left w:w="62" w:type="dxa"/>
          <w:right w:w="62" w:type="dxa"/>
        </w:tblCellMar>
        <w:tblLook w:val="0000"/>
      </w:tblPr>
      <w:tblGrid>
        <w:gridCol w:w="3402"/>
        <w:gridCol w:w="5670"/>
      </w:tblGrid>
      <w:tr w:rsidTr="008D1BE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62316">
            <w:pPr>
              <w:pStyle w:val="BodyText"/>
              <w:rPr>
                <w:lang w:val="en-NZ"/>
              </w:rPr>
            </w:pPr>
            <w:r w:rsidRPr="00E62316">
              <w:rPr>
                <w:rStyle w:val="SpecialBold"/>
              </w:rPr>
              <w:t>RANGE STATEMENT</w:t>
            </w:r>
          </w:p>
        </w:tc>
      </w:tr>
      <w:tr w:rsidTr="008D1BE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62316">
            <w:pPr>
              <w:pStyle w:val="BodyText"/>
              <w:rPr>
                <w:lang w:val="en-NZ"/>
              </w:rPr>
            </w:pPr>
          </w:p>
        </w:tc>
      </w:tr>
      <w:tr w:rsidTr="008D1BE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62316">
            <w:pPr>
              <w:pStyle w:val="BodyText"/>
              <w:rPr>
                <w:lang w:val="en-NZ"/>
              </w:rPr>
            </w:pPr>
            <w:r w:rsidRPr="00E62316">
              <w:t xml:space="preserve">The Range Statement relates to the unit of competency as a whole.  It allows for different work environments and situations that may affect </w:t>
            </w:r>
            <w:r w:rsidRPr="00E62316">
              <w:t>performance.  Add any essential operating conditions that may be present with training and assessment depending on the work situation, needs of the candidate, accessibility of the item, and local industry and regional contexts.</w:t>
            </w:r>
          </w:p>
        </w:tc>
      </w:tr>
      <w:tr w:rsidTr="008D1B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62316">
            <w:pPr>
              <w:pStyle w:val="BodyText"/>
              <w:rPr>
                <w:lang w:val="en-NZ"/>
              </w:rPr>
            </w:pPr>
          </w:p>
        </w:tc>
      </w:tr>
      <w:tr w:rsidTr="008D1B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62316">
            <w:pPr>
              <w:pStyle w:val="BodyText"/>
              <w:rPr>
                <w:lang w:val="en-NZ"/>
              </w:rPr>
            </w:pPr>
            <w:r w:rsidRPr="00E62316">
              <w:rPr>
                <w:rStyle w:val="Emphasis"/>
              </w:rPr>
              <w:t>Operations include</w:t>
            </w:r>
            <w:r w:rsidRPr="00E62316">
              <w:t>:</w:t>
            </w:r>
          </w:p>
        </w:tc>
        <w:tc>
          <w:tcPr>
            <w:tcW w:w="5670" w:type="dxa"/>
            <w:tcBorders>
              <w:top w:val="nil"/>
              <w:left w:val="nil"/>
              <w:bottom w:val="nil"/>
              <w:right w:val="nil"/>
            </w:tcBorders>
            <w:tcMar>
              <w:top w:w="0" w:type="dxa"/>
              <w:left w:w="62" w:type="dxa"/>
              <w:bottom w:w="0" w:type="dxa"/>
              <w:right w:w="62" w:type="dxa"/>
            </w:tcMar>
          </w:tcPr>
          <w:p w:rsidR="00000000" w:rsidP="00E62316">
            <w:pPr>
              <w:pStyle w:val="ListBullet"/>
              <w:rPr>
                <w:lang w:val="en-NZ"/>
              </w:rPr>
            </w:pPr>
            <w:r w:rsidRPr="00E62316">
              <w:t>All those activities under the responsibility of the Officer</w:t>
            </w:r>
          </w:p>
        </w:tc>
      </w:tr>
      <w:tr w:rsidTr="008D1B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62316">
            <w:pPr>
              <w:pStyle w:val="BodyText"/>
              <w:rPr>
                <w:lang w:val="en-NZ"/>
              </w:rPr>
            </w:pPr>
          </w:p>
        </w:tc>
      </w:tr>
      <w:tr w:rsidTr="008D1B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62316">
            <w:pPr>
              <w:pStyle w:val="BodyText"/>
              <w:rPr>
                <w:lang w:val="en-NZ"/>
              </w:rPr>
            </w:pPr>
            <w:r w:rsidRPr="00E62316">
              <w:rPr>
                <w:rStyle w:val="Emphasis"/>
              </w:rPr>
              <w:t>Sources of supply include</w:t>
            </w:r>
            <w:r w:rsidRPr="00E62316">
              <w:t>:</w:t>
            </w:r>
          </w:p>
        </w:tc>
        <w:tc>
          <w:tcPr>
            <w:tcW w:w="5670" w:type="dxa"/>
            <w:tcBorders>
              <w:top w:val="nil"/>
              <w:left w:val="nil"/>
              <w:bottom w:val="nil"/>
              <w:right w:val="nil"/>
            </w:tcBorders>
            <w:tcMar>
              <w:top w:w="0" w:type="dxa"/>
              <w:left w:w="62" w:type="dxa"/>
              <w:bottom w:w="0" w:type="dxa"/>
              <w:right w:w="62" w:type="dxa"/>
            </w:tcMar>
          </w:tcPr>
          <w:p w:rsidR="00000000" w:rsidRPr="00E62316" w:rsidP="00E62316">
            <w:pPr>
              <w:pStyle w:val="ListBullet"/>
            </w:pPr>
            <w:r w:rsidRPr="00E62316">
              <w:t>External organisations</w:t>
            </w:r>
          </w:p>
          <w:p w:rsidR="00000000" w:rsidP="00E62316">
            <w:pPr>
              <w:pStyle w:val="ListBullet"/>
              <w:rPr>
                <w:lang w:val="en-NZ"/>
              </w:rPr>
            </w:pPr>
            <w:r w:rsidRPr="00E62316">
              <w:t>Internal departments/teams</w:t>
            </w:r>
          </w:p>
        </w:tc>
      </w:tr>
      <w:tr w:rsidTr="008D1B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62316">
            <w:pPr>
              <w:pStyle w:val="BodyText"/>
              <w:rPr>
                <w:lang w:val="en-NZ"/>
              </w:rPr>
            </w:pPr>
          </w:p>
        </w:tc>
      </w:tr>
      <w:tr w:rsidTr="008D1B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62316">
            <w:pPr>
              <w:pStyle w:val="BodyText"/>
              <w:rPr>
                <w:lang w:val="en-NZ"/>
              </w:rPr>
            </w:pPr>
            <w:r w:rsidRPr="00E62316">
              <w:rPr>
                <w:rStyle w:val="Emphasis"/>
              </w:rPr>
              <w:t>Supplies include</w:t>
            </w:r>
            <w:r w:rsidRPr="00E62316">
              <w:t>:</w:t>
            </w:r>
          </w:p>
        </w:tc>
        <w:tc>
          <w:tcPr>
            <w:tcW w:w="5670" w:type="dxa"/>
            <w:tcBorders>
              <w:top w:val="nil"/>
              <w:left w:val="nil"/>
              <w:bottom w:val="nil"/>
              <w:right w:val="nil"/>
            </w:tcBorders>
            <w:tcMar>
              <w:top w:w="0" w:type="dxa"/>
              <w:left w:w="62" w:type="dxa"/>
              <w:bottom w:w="0" w:type="dxa"/>
              <w:right w:w="62" w:type="dxa"/>
            </w:tcMar>
          </w:tcPr>
          <w:p w:rsidR="00000000" w:rsidRPr="00E62316" w:rsidP="00E62316">
            <w:pPr>
              <w:pStyle w:val="ListBullet"/>
            </w:pPr>
            <w:r w:rsidRPr="00E62316">
              <w:t>Material supplies</w:t>
            </w:r>
          </w:p>
          <w:p w:rsidR="00000000" w:rsidRPr="00E62316" w:rsidP="00E62316">
            <w:pPr>
              <w:pStyle w:val="ListBullet"/>
            </w:pPr>
            <w:r w:rsidRPr="00E62316">
              <w:t>Equipment/technology</w:t>
            </w:r>
          </w:p>
          <w:p w:rsidR="00000000" w:rsidRPr="00E62316" w:rsidP="00E62316">
            <w:pPr>
              <w:pStyle w:val="ListBullet"/>
            </w:pPr>
            <w:r w:rsidRPr="00E62316">
              <w:t>Financial</w:t>
            </w:r>
          </w:p>
          <w:p w:rsidR="00000000" w:rsidRPr="00E62316" w:rsidP="00E62316">
            <w:pPr>
              <w:pStyle w:val="ListBullet"/>
            </w:pPr>
            <w:r w:rsidRPr="00E62316">
              <w:t>Information</w:t>
            </w:r>
          </w:p>
          <w:p w:rsidR="00000000" w:rsidP="00E62316">
            <w:pPr>
              <w:pStyle w:val="ListBullet"/>
              <w:rPr>
                <w:lang w:val="en-NZ"/>
              </w:rPr>
            </w:pPr>
            <w:r w:rsidRPr="00E62316">
              <w:t>Sub-contracted/consulting/voluntary personnel</w:t>
            </w:r>
          </w:p>
        </w:tc>
      </w:tr>
      <w:tr w:rsidTr="008D1B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62316">
            <w:pPr>
              <w:pStyle w:val="BodyText"/>
              <w:rPr>
                <w:lang w:val="en-NZ"/>
              </w:rPr>
            </w:pPr>
          </w:p>
        </w:tc>
      </w:tr>
      <w:tr w:rsidTr="008D1B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62316">
            <w:pPr>
              <w:pStyle w:val="BodyText"/>
              <w:rPr>
                <w:lang w:val="en-NZ"/>
              </w:rPr>
            </w:pPr>
            <w:r w:rsidRPr="00E62316">
              <w:rPr>
                <w:rStyle w:val="Emphasis"/>
              </w:rPr>
              <w:t>Specifications relate to</w:t>
            </w:r>
            <w:r w:rsidRPr="00E62316">
              <w:t>:</w:t>
            </w:r>
          </w:p>
        </w:tc>
        <w:tc>
          <w:tcPr>
            <w:tcW w:w="5670" w:type="dxa"/>
            <w:tcBorders>
              <w:top w:val="nil"/>
              <w:left w:val="nil"/>
              <w:bottom w:val="nil"/>
              <w:right w:val="nil"/>
            </w:tcBorders>
            <w:tcMar>
              <w:top w:w="0" w:type="dxa"/>
              <w:left w:w="62" w:type="dxa"/>
              <w:bottom w:w="0" w:type="dxa"/>
              <w:right w:w="62" w:type="dxa"/>
            </w:tcMar>
          </w:tcPr>
          <w:p w:rsidR="00000000" w:rsidRPr="00E62316" w:rsidP="00E62316">
            <w:pPr>
              <w:pStyle w:val="ListBullet"/>
            </w:pPr>
            <w:r w:rsidRPr="00E62316">
              <w:t>Service delivery</w:t>
            </w:r>
          </w:p>
          <w:p w:rsidR="00000000" w:rsidRPr="00E62316" w:rsidP="00E62316">
            <w:pPr>
              <w:pStyle w:val="ListBullet"/>
            </w:pPr>
            <w:r w:rsidRPr="00E62316">
              <w:t>Operational requirements for meeting quality standards</w:t>
            </w:r>
          </w:p>
          <w:p w:rsidR="00000000" w:rsidRPr="00E62316" w:rsidP="00E62316">
            <w:pPr>
              <w:pStyle w:val="ListBullet"/>
            </w:pPr>
            <w:r w:rsidRPr="00E62316">
              <w:t>Specific functional duties within the organisation</w:t>
            </w:r>
          </w:p>
          <w:p w:rsidR="00000000" w:rsidP="00E62316">
            <w:pPr>
              <w:pStyle w:val="ListBullet"/>
              <w:rPr>
                <w:lang w:val="en-NZ"/>
              </w:rPr>
            </w:pPr>
            <w:r w:rsidRPr="00E62316">
              <w:t>Quality assurance is achieved through systems that are b</w:t>
            </w:r>
            <w:r w:rsidRPr="00E62316">
              <w:t>oth formal and informal.</w:t>
            </w:r>
          </w:p>
        </w:tc>
      </w:tr>
      <w:tr w:rsidTr="008D1B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62316">
            <w:pPr>
              <w:pStyle w:val="BodyText"/>
              <w:rPr>
                <w:lang w:val="en-NZ"/>
              </w:rPr>
            </w:pPr>
          </w:p>
        </w:tc>
      </w:tr>
      <w:tr w:rsidTr="008D1B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62316">
            <w:pPr>
              <w:pStyle w:val="BodyText"/>
              <w:rPr>
                <w:lang w:val="en-NZ"/>
              </w:rPr>
            </w:pPr>
            <w:r w:rsidRPr="00E62316">
              <w:rPr>
                <w:rStyle w:val="Emphasis"/>
              </w:rPr>
              <w:t>Factors which disrupt operations are those affecting</w:t>
            </w:r>
            <w:r w:rsidRPr="00E62316">
              <w:t>:</w:t>
            </w:r>
          </w:p>
        </w:tc>
        <w:tc>
          <w:tcPr>
            <w:tcW w:w="5670" w:type="dxa"/>
            <w:tcBorders>
              <w:top w:val="nil"/>
              <w:left w:val="nil"/>
              <w:bottom w:val="nil"/>
              <w:right w:val="nil"/>
            </w:tcBorders>
            <w:tcMar>
              <w:top w:w="0" w:type="dxa"/>
              <w:left w:w="62" w:type="dxa"/>
              <w:bottom w:w="0" w:type="dxa"/>
              <w:right w:w="62" w:type="dxa"/>
            </w:tcMar>
          </w:tcPr>
          <w:p w:rsidR="00000000" w:rsidRPr="00E62316" w:rsidP="00E62316">
            <w:pPr>
              <w:pStyle w:val="ListBullet"/>
            </w:pPr>
            <w:r w:rsidRPr="00E62316">
              <w:t>Service delivery</w:t>
            </w:r>
          </w:p>
          <w:p w:rsidR="00000000" w:rsidRPr="00E62316" w:rsidP="00E62316">
            <w:pPr>
              <w:pStyle w:val="ListBullet"/>
            </w:pPr>
            <w:r w:rsidRPr="00E62316">
              <w:t>Operational resources</w:t>
            </w:r>
          </w:p>
          <w:p w:rsidR="00000000" w:rsidRPr="00E62316" w:rsidP="00E62316">
            <w:pPr>
              <w:pStyle w:val="ListBullet"/>
            </w:pPr>
            <w:r w:rsidRPr="00E62316">
              <w:t>Quality of service</w:t>
            </w:r>
          </w:p>
          <w:p w:rsidR="00000000" w:rsidP="00E62316">
            <w:pPr>
              <w:pStyle w:val="BodyText"/>
              <w:rPr>
                <w:lang w:val="en-NZ"/>
              </w:rPr>
            </w:pPr>
            <w:r w:rsidRPr="00E62316">
              <w:t>Corrective actions are consistent with organisation policy and within budgetary constraints.</w:t>
            </w:r>
          </w:p>
        </w:tc>
      </w:tr>
      <w:tr w:rsidTr="008D1B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62316">
            <w:pPr>
              <w:pStyle w:val="BodyText"/>
              <w:rPr>
                <w:lang w:val="en-NZ"/>
              </w:rPr>
            </w:pPr>
          </w:p>
        </w:tc>
      </w:tr>
      <w:tr w:rsidTr="008D1B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62316">
            <w:pPr>
              <w:pStyle w:val="BodyText"/>
              <w:rPr>
                <w:lang w:val="en-NZ"/>
              </w:rPr>
            </w:pPr>
            <w:r w:rsidRPr="00E62316">
              <w:rPr>
                <w:rStyle w:val="Emphasis"/>
              </w:rPr>
              <w:t>Conditions are those relating to</w:t>
            </w:r>
            <w:r w:rsidRPr="00E62316">
              <w:t>:</w:t>
            </w:r>
          </w:p>
        </w:tc>
        <w:tc>
          <w:tcPr>
            <w:tcW w:w="5670" w:type="dxa"/>
            <w:tcBorders>
              <w:top w:val="nil"/>
              <w:left w:val="nil"/>
              <w:bottom w:val="nil"/>
              <w:right w:val="nil"/>
            </w:tcBorders>
            <w:tcMar>
              <w:top w:w="0" w:type="dxa"/>
              <w:left w:w="62" w:type="dxa"/>
              <w:bottom w:w="0" w:type="dxa"/>
              <w:right w:w="62" w:type="dxa"/>
            </w:tcMar>
          </w:tcPr>
          <w:p w:rsidR="00000000" w:rsidRPr="00E62316" w:rsidP="00E62316">
            <w:pPr>
              <w:pStyle w:val="ListBullet"/>
            </w:pPr>
            <w:r w:rsidRPr="00E62316">
              <w:t>Work environment</w:t>
            </w:r>
          </w:p>
          <w:p w:rsidR="00000000" w:rsidRPr="00E62316" w:rsidP="00E62316">
            <w:pPr>
              <w:pStyle w:val="ListBullet"/>
            </w:pPr>
            <w:r w:rsidRPr="00E62316">
              <w:t>Equipment/technology</w:t>
            </w:r>
          </w:p>
          <w:p w:rsidR="00000000" w:rsidP="00E62316">
            <w:pPr>
              <w:pStyle w:val="ListBullet"/>
              <w:rPr>
                <w:lang w:val="en-NZ"/>
              </w:rPr>
            </w:pPr>
            <w:r w:rsidRPr="00E62316">
              <w:t>Hours worked</w:t>
            </w:r>
          </w:p>
        </w:tc>
      </w:tr>
      <w:tr w:rsidTr="008D1B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62316">
            <w:pPr>
              <w:pStyle w:val="BodyText"/>
              <w:rPr>
                <w:lang w:val="en-NZ"/>
              </w:rPr>
            </w:pPr>
          </w:p>
        </w:tc>
      </w:tr>
      <w:tr w:rsidTr="008D1B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62316">
            <w:pPr>
              <w:pStyle w:val="BodyText"/>
              <w:rPr>
                <w:lang w:val="en-NZ"/>
              </w:rPr>
            </w:pPr>
            <w:r w:rsidRPr="00E62316">
              <w:rPr>
                <w:rStyle w:val="Emphasis"/>
              </w:rPr>
              <w:t>The Officer is legally responsible under the requirements of</w:t>
            </w:r>
            <w:r w:rsidRPr="00E62316">
              <w:t>:</w:t>
            </w:r>
          </w:p>
        </w:tc>
        <w:tc>
          <w:tcPr>
            <w:tcW w:w="5670" w:type="dxa"/>
            <w:tcBorders>
              <w:top w:val="nil"/>
              <w:left w:val="nil"/>
              <w:bottom w:val="nil"/>
              <w:right w:val="nil"/>
            </w:tcBorders>
            <w:tcMar>
              <w:top w:w="0" w:type="dxa"/>
              <w:left w:w="62" w:type="dxa"/>
              <w:bottom w:w="0" w:type="dxa"/>
              <w:right w:w="62" w:type="dxa"/>
            </w:tcMar>
          </w:tcPr>
          <w:p w:rsidR="00000000" w:rsidRPr="00E62316" w:rsidP="00E62316">
            <w:pPr>
              <w:pStyle w:val="ListBullet"/>
            </w:pPr>
            <w:r w:rsidRPr="00E62316">
              <w:t>Work health and safety (WHS) legislation</w:t>
            </w:r>
          </w:p>
          <w:p w:rsidR="00000000" w:rsidRPr="00E62316" w:rsidP="00E62316">
            <w:pPr>
              <w:pStyle w:val="ListBullet"/>
            </w:pPr>
            <w:r w:rsidRPr="00E62316">
              <w:t>Industrial award, Ethnic Affairs Policy Statement and Equal Employment Opportunity legislation</w:t>
            </w:r>
          </w:p>
          <w:p w:rsidR="00000000" w:rsidRPr="00E62316" w:rsidP="00E62316">
            <w:pPr>
              <w:pStyle w:val="ListBullet"/>
            </w:pPr>
            <w:r w:rsidRPr="00E62316">
              <w:t>State multi-casualty plans</w:t>
            </w:r>
          </w:p>
          <w:p w:rsidR="00000000" w:rsidP="00E62316">
            <w:pPr>
              <w:pStyle w:val="ListBullet"/>
              <w:rPr>
                <w:lang w:val="en-NZ"/>
              </w:rPr>
            </w:pPr>
            <w:r w:rsidRPr="00E62316">
              <w:t>Other relevant legislation or requirements</w:t>
            </w:r>
          </w:p>
        </w:tc>
      </w:tr>
      <w:tr w:rsidTr="008D1B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62316" w:rsidP="00E62316">
            <w:pPr>
              <w:pStyle w:val="BodyText"/>
            </w:pPr>
          </w:p>
        </w:tc>
      </w:tr>
    </w:tbl>
    <w:p w:rsidR="008D1BE8" w:rsidP="00E62316">
      <w:pPr>
        <w:pStyle w:val="BodyText"/>
      </w:pPr>
    </w:p>
    <w:p w:rsidR="008D1BE8" w:rsidP="00E62316">
      <w:pPr>
        <w:pStyle w:val="BodyText"/>
      </w:pPr>
    </w:p>
    <w:p w:rsidR="00000000" w:rsidRPr="00E62316" w:rsidP="00E62316">
      <w:pPr>
        <w:pStyle w:val="Heading1"/>
      </w:pPr>
      <w:bookmarkStart w:id="12" w:name="O_426374"/>
      <w:bookmarkEnd w:id="12"/>
      <w:r w:rsidRPr="00E62316">
        <w:t>Unit Sector(s)</w:t>
      </w:r>
    </w:p>
    <w:p w:rsidR="00000000" w:rsidRPr="00E62316" w:rsidP="00E62316">
      <w:pPr>
        <w:pStyle w:val="BodyText"/>
      </w:pPr>
      <w:r w:rsidRPr="00E62316">
        <w:t>Not Applicable</w:t>
      </w:r>
    </w:p>
    <w:p w:rsidR="00000000" w:rsidRPr="00E62316" w:rsidP="00E62316"/>
    <w:sectPr w:rsidSect="00E6231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3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1BE8" w:rsidP="008D1B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3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BE8" w:rsidP="00E623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D1BE8" w:rsidP="00E6231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D1BE8" w:rsidP="00E6231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3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1BE8" w:rsidP="008D1BE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3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BE8" w:rsidP="00E62316">
    <w:pPr>
      <w:pStyle w:val="Header"/>
      <w:framePr w:wrap="around"/>
    </w:pPr>
    <w:r>
      <w:fldChar w:fldCharType="begin"/>
    </w:r>
    <w:r>
      <w:instrText xml:space="preserve"> TITLE   \* MERGEFORMAT </w:instrText>
    </w:r>
    <w:r>
      <w:fldChar w:fldCharType="separate"/>
    </w:r>
    <w:r>
      <w:t>HLTAMBMA601D Manage ambulance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D1BE8" w:rsidP="00E6231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0EC2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E270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DECC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231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62316"/>
    <w:pPr>
      <w:spacing w:before="360" w:after="60"/>
      <w:outlineLvl w:val="0"/>
    </w:pPr>
    <w:rPr>
      <w:sz w:val="32"/>
    </w:rPr>
  </w:style>
  <w:style w:type="paragraph" w:styleId="Heading2">
    <w:name w:val="heading 2"/>
    <w:basedOn w:val="HeadingBase"/>
    <w:next w:val="BodyText"/>
    <w:link w:val="Heading2Char"/>
    <w:qFormat/>
    <w:rsid w:val="00E62316"/>
    <w:pPr>
      <w:keepLines/>
      <w:spacing w:before="240" w:after="120"/>
      <w:outlineLvl w:val="1"/>
    </w:pPr>
    <w:rPr>
      <w:sz w:val="28"/>
      <w:szCs w:val="40"/>
    </w:rPr>
  </w:style>
  <w:style w:type="paragraph" w:styleId="Heading3">
    <w:name w:val="heading 3"/>
    <w:basedOn w:val="HeadingBase"/>
    <w:next w:val="BodyText"/>
    <w:link w:val="Heading3Char"/>
    <w:qFormat/>
    <w:rsid w:val="00E62316"/>
    <w:pPr>
      <w:spacing w:before="180" w:after="120"/>
      <w:outlineLvl w:val="2"/>
    </w:pPr>
    <w:rPr>
      <w:spacing w:val="-10"/>
      <w:kern w:val="32"/>
    </w:rPr>
  </w:style>
  <w:style w:type="paragraph" w:styleId="Heading4">
    <w:name w:val="heading 4"/>
    <w:basedOn w:val="HeadingBase"/>
    <w:next w:val="BodyText"/>
    <w:link w:val="Heading4Char"/>
    <w:qFormat/>
    <w:rsid w:val="00E62316"/>
    <w:pPr>
      <w:spacing w:before="160" w:after="120"/>
      <w:outlineLvl w:val="3"/>
    </w:pPr>
    <w:rPr>
      <w:sz w:val="22"/>
    </w:rPr>
  </w:style>
  <w:style w:type="paragraph" w:styleId="Heading5">
    <w:name w:val="heading 5"/>
    <w:basedOn w:val="HeadingBase"/>
    <w:next w:val="Normal"/>
    <w:link w:val="Heading5Char"/>
    <w:qFormat/>
    <w:rsid w:val="00E62316"/>
    <w:pPr>
      <w:spacing w:before="80"/>
      <w:outlineLvl w:val="4"/>
    </w:pPr>
    <w:rPr>
      <w:color w:val="918585"/>
      <w:sz w:val="20"/>
    </w:rPr>
  </w:style>
  <w:style w:type="paragraph" w:styleId="Heading6">
    <w:name w:val="heading 6"/>
    <w:basedOn w:val="HeadingBase"/>
    <w:next w:val="Normal"/>
    <w:link w:val="Heading6Char"/>
    <w:qFormat/>
    <w:rsid w:val="00E62316"/>
    <w:pPr>
      <w:spacing w:before="60"/>
      <w:outlineLvl w:val="5"/>
    </w:pPr>
    <w:rPr>
      <w:color w:val="918585"/>
      <w:sz w:val="20"/>
    </w:rPr>
  </w:style>
  <w:style w:type="paragraph" w:styleId="Heading7">
    <w:name w:val="heading 7"/>
    <w:basedOn w:val="Normal"/>
    <w:next w:val="Normal"/>
    <w:link w:val="Heading7Char"/>
    <w:qFormat/>
    <w:rsid w:val="00E62316"/>
    <w:pPr>
      <w:ind w:left="720"/>
      <w:outlineLvl w:val="6"/>
    </w:pPr>
    <w:rPr>
      <w:i/>
    </w:rPr>
  </w:style>
  <w:style w:type="paragraph" w:styleId="Heading8">
    <w:name w:val="heading 8"/>
    <w:basedOn w:val="Normal"/>
    <w:next w:val="Normal"/>
    <w:link w:val="Heading8Char"/>
    <w:qFormat/>
    <w:rsid w:val="00E62316"/>
    <w:pPr>
      <w:ind w:left="720"/>
      <w:outlineLvl w:val="7"/>
    </w:pPr>
    <w:rPr>
      <w:i/>
    </w:rPr>
  </w:style>
  <w:style w:type="paragraph" w:styleId="Heading9">
    <w:name w:val="heading 9"/>
    <w:basedOn w:val="Normal"/>
    <w:next w:val="Normal"/>
    <w:link w:val="Heading9Char"/>
    <w:qFormat/>
    <w:rsid w:val="00E62316"/>
    <w:pPr>
      <w:ind w:left="720"/>
      <w:outlineLvl w:val="8"/>
    </w:pPr>
    <w:rPr>
      <w:i/>
    </w:rPr>
  </w:style>
  <w:style w:type="character" w:default="1" w:styleId="DefaultParagraphFont">
    <w:name w:val="Default Paragraph Font"/>
    <w:uiPriority w:val="1"/>
    <w:unhideWhenUsed/>
    <w:rsid w:val="00E623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2316"/>
  </w:style>
  <w:style w:type="character" w:customStyle="1" w:styleId="Heading1Char">
    <w:name w:val="Heading 1 Char"/>
    <w:basedOn w:val="DefaultParagraphFont"/>
    <w:link w:val="Heading1"/>
    <w:rsid w:val="00E62316"/>
    <w:rPr>
      <w:rFonts w:ascii="Times New Roman" w:eastAsia="Times New Roman" w:hAnsi="Times New Roman" w:cs="Times New Roman"/>
      <w:b/>
      <w:sz w:val="32"/>
      <w:szCs w:val="20"/>
      <w:lang w:eastAsia="en-US"/>
    </w:rPr>
  </w:style>
  <w:style w:type="paragraph" w:styleId="BodyText">
    <w:name w:val="Body Text"/>
    <w:basedOn w:val="Normal"/>
    <w:link w:val="BodyTextChar"/>
    <w:rsid w:val="00E6231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62316"/>
    <w:rPr>
      <w:rFonts w:ascii="Times New Roman" w:eastAsia="Times New Roman" w:hAnsi="Times New Roman" w:cs="Times New Roman"/>
      <w:sz w:val="24"/>
      <w:lang w:val="en-US" w:eastAsia="en-US"/>
    </w:rPr>
  </w:style>
  <w:style w:type="paragraph" w:styleId="Footer">
    <w:name w:val="footer"/>
    <w:basedOn w:val="Normal"/>
    <w:link w:val="FooterChar"/>
    <w:rsid w:val="00E623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2316"/>
    <w:rPr>
      <w:rFonts w:ascii="Times New Roman" w:eastAsia="Times New Roman" w:hAnsi="Times New Roman" w:cs="Times New Roman"/>
      <w:sz w:val="16"/>
      <w:lang w:val="en-US" w:eastAsia="en-US"/>
    </w:rPr>
  </w:style>
  <w:style w:type="paragraph" w:styleId="List">
    <w:name w:val="List"/>
    <w:basedOn w:val="BodyText"/>
    <w:next w:val="BodyText"/>
    <w:rsid w:val="00E62316"/>
    <w:pPr>
      <w:tabs>
        <w:tab w:val="left" w:pos="340"/>
      </w:tabs>
      <w:spacing w:before="60" w:after="60"/>
      <w:ind w:left="340" w:hanging="340"/>
    </w:pPr>
  </w:style>
  <w:style w:type="paragraph" w:styleId="ListBullet">
    <w:name w:val="List Bullet"/>
    <w:basedOn w:val="List"/>
    <w:rsid w:val="00E62316"/>
    <w:pPr>
      <w:numPr>
        <w:numId w:val="13"/>
      </w:numPr>
      <w:tabs>
        <w:tab w:val="clear" w:pos="340"/>
      </w:tabs>
      <w:spacing w:before="40" w:after="40"/>
    </w:pPr>
  </w:style>
  <w:style w:type="character" w:customStyle="1" w:styleId="SpecialBold">
    <w:name w:val="Special Bold"/>
    <w:basedOn w:val="DefaultParagraphFont"/>
    <w:rsid w:val="00E62316"/>
    <w:rPr>
      <w:b/>
      <w:spacing w:val="0"/>
    </w:rPr>
  </w:style>
  <w:style w:type="paragraph" w:styleId="ListBullet2">
    <w:name w:val="List Bullet 2"/>
    <w:basedOn w:val="List2"/>
    <w:rsid w:val="00E62316"/>
    <w:pPr>
      <w:numPr>
        <w:numId w:val="14"/>
      </w:numPr>
      <w:tabs>
        <w:tab w:val="clear" w:pos="680"/>
      </w:tabs>
    </w:pPr>
  </w:style>
  <w:style w:type="paragraph" w:styleId="Header">
    <w:name w:val="header"/>
    <w:basedOn w:val="Normal"/>
    <w:link w:val="HeaderChar"/>
    <w:rsid w:val="00E623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231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62316"/>
    <w:rPr>
      <w:i/>
    </w:rPr>
  </w:style>
  <w:style w:type="paragraph" w:customStyle="1" w:styleId="SuperHeading">
    <w:name w:val="SuperHeading"/>
    <w:basedOn w:val="Normal"/>
    <w:rsid w:val="00E62316"/>
    <w:pPr>
      <w:spacing w:before="240" w:after="120"/>
      <w:outlineLvl w:val="0"/>
    </w:pPr>
    <w:rPr>
      <w:rFonts w:ascii="Times New Roman" w:hAnsi="Times New Roman"/>
      <w:b/>
      <w:sz w:val="28"/>
    </w:rPr>
  </w:style>
  <w:style w:type="paragraph" w:customStyle="1" w:styleId="AllowPageBreak">
    <w:name w:val="AllowPageBreak"/>
    <w:rsid w:val="00E623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623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23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23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23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23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231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6231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62316"/>
    <w:rPr>
      <w:rFonts w:ascii="Courier New" w:eastAsia="Times New Roman" w:hAnsi="Courier New" w:cs="Times New Roman"/>
      <w:i/>
      <w:szCs w:val="20"/>
      <w:lang w:val="en-US" w:eastAsia="en-US"/>
    </w:rPr>
  </w:style>
  <w:style w:type="paragraph" w:customStyle="1" w:styleId="HeadingBase">
    <w:name w:val="Heading Base"/>
    <w:rsid w:val="00E623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2316"/>
    <w:pPr>
      <w:tabs>
        <w:tab w:val="right" w:leader="dot" w:pos="9072"/>
      </w:tabs>
      <w:ind w:left="567"/>
    </w:pPr>
    <w:rPr>
      <w:szCs w:val="22"/>
    </w:rPr>
  </w:style>
  <w:style w:type="paragraph" w:customStyle="1" w:styleId="TOCBase">
    <w:name w:val="TOC Base"/>
    <w:rsid w:val="00E623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2316"/>
    <w:pPr>
      <w:tabs>
        <w:tab w:val="right" w:leader="dot" w:pos="9072"/>
      </w:tabs>
      <w:spacing w:before="40" w:after="40"/>
      <w:ind w:left="284"/>
    </w:pPr>
    <w:rPr>
      <w:rFonts w:ascii="Times New Roman" w:hAnsi="Times New Roman"/>
    </w:rPr>
  </w:style>
  <w:style w:type="paragraph" w:styleId="TOC1">
    <w:name w:val="toc 1"/>
    <w:basedOn w:val="TOCBase"/>
    <w:next w:val="Normal"/>
    <w:rsid w:val="00E6231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62316"/>
    <w:pPr>
      <w:spacing w:before="5040"/>
      <w:jc w:val="center"/>
    </w:pPr>
    <w:rPr>
      <w:sz w:val="48"/>
      <w:szCs w:val="72"/>
      <w:lang w:val="en-US"/>
    </w:rPr>
  </w:style>
  <w:style w:type="character" w:customStyle="1" w:styleId="TitleChar">
    <w:name w:val="Title Char"/>
    <w:basedOn w:val="DefaultParagraphFont"/>
    <w:link w:val="Title"/>
    <w:rsid w:val="00E623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2316"/>
    <w:pPr>
      <w:tabs>
        <w:tab w:val="left" w:pos="3600"/>
        <w:tab w:val="left" w:pos="3958"/>
      </w:tabs>
    </w:pPr>
  </w:style>
  <w:style w:type="paragraph" w:customStyle="1" w:styleId="Note">
    <w:name w:val="Note"/>
    <w:basedOn w:val="BodyText"/>
    <w:rsid w:val="00E623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2316"/>
    <w:pPr>
      <w:framePr w:wrap="auto" w:hAnchor="text" w:y="6049"/>
    </w:pPr>
    <w:rPr>
      <w:color w:val="000000"/>
      <w:sz w:val="40"/>
    </w:rPr>
  </w:style>
  <w:style w:type="paragraph" w:customStyle="1" w:styleId="TOCTitle">
    <w:name w:val="TOCTitle"/>
    <w:basedOn w:val="Heading1"/>
    <w:rsid w:val="00E62316"/>
    <w:pPr>
      <w:spacing w:after="240"/>
      <w:jc w:val="center"/>
      <w:outlineLvl w:val="9"/>
    </w:pPr>
    <w:rPr>
      <w:caps/>
    </w:rPr>
  </w:style>
  <w:style w:type="paragraph" w:customStyle="1" w:styleId="Version">
    <w:name w:val="Version"/>
    <w:rsid w:val="00E623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2316"/>
    <w:pPr>
      <w:keepNext w:val="0"/>
      <w:tabs>
        <w:tab w:val="right" w:pos="4176"/>
      </w:tabs>
      <w:ind w:left="198" w:hanging="198"/>
    </w:pPr>
    <w:rPr>
      <w:rFonts w:ascii="Garamond" w:hAnsi="Garamond"/>
    </w:rPr>
  </w:style>
  <w:style w:type="paragraph" w:styleId="IndexHeading">
    <w:name w:val="index heading"/>
    <w:basedOn w:val="Normal"/>
    <w:next w:val="Index1"/>
    <w:semiHidden/>
    <w:rsid w:val="00E62316"/>
    <w:pPr>
      <w:spacing w:before="120" w:after="120"/>
    </w:pPr>
    <w:rPr>
      <w:rFonts w:ascii="Arial" w:hAnsi="Arial"/>
      <w:b/>
      <w:color w:val="918585"/>
      <w:sz w:val="24"/>
    </w:rPr>
  </w:style>
  <w:style w:type="paragraph" w:customStyle="1" w:styleId="Chapter">
    <w:name w:val="Chapter"/>
    <w:basedOn w:val="Normal"/>
    <w:rsid w:val="00E62316"/>
    <w:pPr>
      <w:spacing w:before="240"/>
    </w:pPr>
    <w:rPr>
      <w:rFonts w:ascii="Times New Roman" w:hAnsi="Times New Roman"/>
      <w:smallCaps/>
      <w:spacing w:val="80"/>
      <w:sz w:val="28"/>
    </w:rPr>
  </w:style>
  <w:style w:type="paragraph" w:customStyle="1" w:styleId="InChapter">
    <w:name w:val="InChapter"/>
    <w:basedOn w:val="Heading3"/>
    <w:rsid w:val="00E62316"/>
    <w:pPr>
      <w:spacing w:after="240"/>
      <w:outlineLvl w:val="9"/>
    </w:pPr>
    <w:rPr>
      <w:noProof/>
    </w:rPr>
  </w:style>
  <w:style w:type="paragraph" w:styleId="Index2">
    <w:name w:val="index 2"/>
    <w:basedOn w:val="Normal"/>
    <w:next w:val="Normal"/>
    <w:semiHidden/>
    <w:rsid w:val="00E62316"/>
    <w:pPr>
      <w:tabs>
        <w:tab w:val="right" w:pos="4176"/>
      </w:tabs>
      <w:ind w:left="568" w:hanging="284"/>
    </w:pPr>
    <w:rPr>
      <w:rFonts w:ascii="Garamond" w:hAnsi="Garamond"/>
    </w:rPr>
  </w:style>
  <w:style w:type="paragraph" w:customStyle="1" w:styleId="Byline">
    <w:name w:val="Byline"/>
    <w:rsid w:val="00E623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2316"/>
    <w:pPr>
      <w:tabs>
        <w:tab w:val="clear" w:pos="3600"/>
        <w:tab w:val="clear" w:pos="3958"/>
      </w:tabs>
      <w:jc w:val="right"/>
    </w:pPr>
  </w:style>
  <w:style w:type="paragraph" w:styleId="Caption">
    <w:name w:val="caption"/>
    <w:basedOn w:val="BodyText"/>
    <w:next w:val="Normal"/>
    <w:qFormat/>
    <w:rsid w:val="00E62316"/>
    <w:pPr>
      <w:framePr w:w="2268" w:hSpace="181" w:vSpace="181" w:wrap="around" w:vAnchor="text" w:hAnchor="page" w:x="1135" w:y="285" w:anchorLock="1"/>
    </w:pPr>
    <w:rPr>
      <w:i/>
    </w:rPr>
  </w:style>
  <w:style w:type="paragraph" w:customStyle="1" w:styleId="MiniTOCTitle">
    <w:name w:val="MiniTOCTitle"/>
    <w:basedOn w:val="Heading4"/>
    <w:rsid w:val="00E62316"/>
    <w:pPr>
      <w:spacing w:before="240"/>
      <w:outlineLvl w:val="9"/>
    </w:pPr>
    <w:rPr>
      <w:noProof/>
      <w:sz w:val="24"/>
    </w:rPr>
  </w:style>
  <w:style w:type="paragraph" w:customStyle="1" w:styleId="MiniTOCItem">
    <w:name w:val="MiniTOCItem"/>
    <w:basedOn w:val="ListBullet"/>
    <w:rsid w:val="00E62316"/>
    <w:pPr>
      <w:numPr>
        <w:numId w:val="0"/>
      </w:numPr>
      <w:tabs>
        <w:tab w:val="right" w:leader="dot" w:pos="6521"/>
      </w:tabs>
      <w:spacing w:before="0" w:after="0"/>
    </w:pPr>
  </w:style>
  <w:style w:type="paragraph" w:customStyle="1" w:styleId="TOFTitle">
    <w:name w:val="TOFTitle"/>
    <w:basedOn w:val="TOCTitle"/>
    <w:rsid w:val="00E62316"/>
  </w:style>
  <w:style w:type="paragraph" w:styleId="TableofFigures">
    <w:name w:val="table of figures"/>
    <w:basedOn w:val="Normal"/>
    <w:next w:val="Normal"/>
    <w:semiHidden/>
    <w:rsid w:val="00E62316"/>
    <w:pPr>
      <w:tabs>
        <w:tab w:val="right" w:leader="dot" w:pos="9072"/>
      </w:tabs>
      <w:ind w:left="970" w:hanging="403"/>
    </w:pPr>
    <w:rPr>
      <w:rFonts w:ascii="Times New Roman" w:hAnsi="Times New Roman"/>
      <w:b/>
    </w:rPr>
  </w:style>
  <w:style w:type="paragraph" w:styleId="ListNumber">
    <w:name w:val="List Number"/>
    <w:basedOn w:val="List"/>
    <w:rsid w:val="00E62316"/>
    <w:pPr>
      <w:numPr>
        <w:numId w:val="11"/>
      </w:numPr>
    </w:pPr>
  </w:style>
  <w:style w:type="character" w:customStyle="1" w:styleId="WingdingSymbols">
    <w:name w:val="Wingding Symbols"/>
    <w:rsid w:val="00E62316"/>
    <w:rPr>
      <w:rFonts w:ascii="Wingdings" w:hAnsi="Wingdings"/>
    </w:rPr>
  </w:style>
  <w:style w:type="paragraph" w:customStyle="1" w:styleId="TableHeading">
    <w:name w:val="Table Heading"/>
    <w:basedOn w:val="HeadingBase"/>
    <w:rsid w:val="00E62316"/>
    <w:pPr>
      <w:keepLines/>
      <w:pBdr>
        <w:bottom w:val="single" w:sz="6" w:space="1" w:color="918585"/>
      </w:pBdr>
      <w:spacing w:before="240"/>
    </w:pPr>
  </w:style>
  <w:style w:type="character" w:customStyle="1" w:styleId="HotSpot">
    <w:name w:val="HotSpot"/>
    <w:rsid w:val="00E62316"/>
    <w:rPr>
      <w:color w:val="0033CC"/>
      <w:u w:val="none"/>
    </w:rPr>
  </w:style>
  <w:style w:type="paragraph" w:customStyle="1" w:styleId="BodyTextRight">
    <w:name w:val="Body Text Right"/>
    <w:basedOn w:val="BodyText"/>
    <w:rsid w:val="00E62316"/>
    <w:pPr>
      <w:spacing w:before="0" w:after="0"/>
      <w:jc w:val="right"/>
    </w:pPr>
  </w:style>
  <w:style w:type="paragraph" w:styleId="Index3">
    <w:name w:val="index 3"/>
    <w:basedOn w:val="ListNumber2"/>
    <w:next w:val="Normal"/>
    <w:semiHidden/>
    <w:rsid w:val="00E62316"/>
    <w:pPr>
      <w:numPr>
        <w:numId w:val="0"/>
      </w:numPr>
      <w:tabs>
        <w:tab w:val="right" w:leader="dot" w:pos="4176"/>
      </w:tabs>
    </w:pPr>
  </w:style>
  <w:style w:type="paragraph" w:styleId="ListNumber2">
    <w:name w:val="List Number 2"/>
    <w:basedOn w:val="List2"/>
    <w:rsid w:val="00E62316"/>
    <w:pPr>
      <w:numPr>
        <w:numId w:val="10"/>
      </w:numPr>
      <w:tabs>
        <w:tab w:val="clear" w:pos="1060"/>
      </w:tabs>
    </w:pPr>
  </w:style>
  <w:style w:type="paragraph" w:customStyle="1" w:styleId="MarginNote">
    <w:name w:val="Margin Note"/>
    <w:basedOn w:val="BodyText"/>
    <w:rsid w:val="00E623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23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231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62316"/>
    <w:rPr>
      <w:sz w:val="32"/>
    </w:rPr>
  </w:style>
  <w:style w:type="paragraph" w:customStyle="1" w:styleId="HeadingProcedure">
    <w:name w:val="Heading Procedure"/>
    <w:basedOn w:val="HeadingBase"/>
    <w:next w:val="Normal"/>
    <w:rsid w:val="00E62316"/>
    <w:pPr>
      <w:tabs>
        <w:tab w:val="left" w:pos="0"/>
      </w:tabs>
      <w:spacing w:before="120" w:after="60"/>
    </w:pPr>
    <w:rPr>
      <w:i/>
      <w:color w:val="918585"/>
      <w:sz w:val="22"/>
    </w:rPr>
  </w:style>
  <w:style w:type="paragraph" w:customStyle="1" w:styleId="TableBodyText">
    <w:name w:val="Table Body Text"/>
    <w:basedOn w:val="BodyText"/>
    <w:rsid w:val="00E62316"/>
    <w:pPr>
      <w:spacing w:before="60" w:after="60"/>
    </w:pPr>
  </w:style>
  <w:style w:type="paragraph" w:styleId="ListContinue">
    <w:name w:val="List Continue"/>
    <w:basedOn w:val="List"/>
    <w:rsid w:val="00E62316"/>
    <w:pPr>
      <w:ind w:firstLine="0"/>
    </w:pPr>
  </w:style>
  <w:style w:type="paragraph" w:customStyle="1" w:styleId="ListNote">
    <w:name w:val="List Note"/>
    <w:basedOn w:val="List"/>
    <w:rsid w:val="00E62316"/>
    <w:pPr>
      <w:pBdr>
        <w:top w:val="single" w:sz="6" w:space="2" w:color="918585"/>
        <w:bottom w:val="single" w:sz="6" w:space="2" w:color="918585"/>
      </w:pBdr>
      <w:tabs>
        <w:tab w:val="left" w:pos="1021"/>
      </w:tabs>
      <w:ind w:firstLine="0"/>
    </w:pPr>
  </w:style>
  <w:style w:type="paragraph" w:customStyle="1" w:styleId="Warning">
    <w:name w:val="Warning"/>
    <w:basedOn w:val="BodyText"/>
    <w:rsid w:val="00E62316"/>
    <w:pPr>
      <w:shd w:val="clear" w:color="auto" w:fill="D9D9D9"/>
      <w:tabs>
        <w:tab w:val="left" w:pos="992"/>
      </w:tabs>
      <w:ind w:left="119" w:right="119"/>
    </w:pPr>
    <w:rPr>
      <w:sz w:val="20"/>
    </w:rPr>
  </w:style>
  <w:style w:type="paragraph" w:customStyle="1" w:styleId="MarginIcons">
    <w:name w:val="Margin Icons"/>
    <w:basedOn w:val="BodyText"/>
    <w:rsid w:val="00E623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2316"/>
    <w:rPr>
      <w:rFonts w:ascii="Courier New" w:hAnsi="Courier New"/>
    </w:rPr>
  </w:style>
  <w:style w:type="paragraph" w:customStyle="1" w:styleId="NoteBullet">
    <w:name w:val="Note Bullet"/>
    <w:basedOn w:val="Note"/>
    <w:rsid w:val="00E62316"/>
    <w:pPr>
      <w:tabs>
        <w:tab w:val="clear" w:pos="680"/>
      </w:tabs>
      <w:spacing w:before="60" w:after="60"/>
    </w:pPr>
  </w:style>
  <w:style w:type="paragraph" w:customStyle="1" w:styleId="SubHeading2">
    <w:name w:val="SubHeading2"/>
    <w:basedOn w:val="HeadingBase"/>
    <w:rsid w:val="00E62316"/>
    <w:pPr>
      <w:spacing w:before="240" w:after="60"/>
    </w:pPr>
    <w:rPr>
      <w:sz w:val="20"/>
    </w:rPr>
  </w:style>
  <w:style w:type="paragraph" w:customStyle="1" w:styleId="SubHeading1">
    <w:name w:val="SubHeading1"/>
    <w:basedOn w:val="HeadingBase"/>
    <w:rsid w:val="00E62316"/>
    <w:pPr>
      <w:spacing w:before="240" w:after="60"/>
    </w:pPr>
    <w:rPr>
      <w:color w:val="918585"/>
      <w:sz w:val="22"/>
    </w:rPr>
  </w:style>
  <w:style w:type="paragraph" w:customStyle="1" w:styleId="SideHeading">
    <w:name w:val="Side Heading"/>
    <w:basedOn w:val="HeadingBase"/>
    <w:rsid w:val="00E623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2316"/>
    <w:pPr>
      <w:numPr>
        <w:numId w:val="12"/>
      </w:numPr>
    </w:pPr>
  </w:style>
  <w:style w:type="paragraph" w:styleId="PlainText">
    <w:name w:val="Plain Text"/>
    <w:basedOn w:val="Normal"/>
    <w:link w:val="PlainTextChar"/>
    <w:rsid w:val="00E62316"/>
    <w:rPr>
      <w:sz w:val="20"/>
    </w:rPr>
  </w:style>
  <w:style w:type="character" w:customStyle="1" w:styleId="PlainTextChar">
    <w:name w:val="Plain Text Char"/>
    <w:basedOn w:val="DefaultParagraphFont"/>
    <w:link w:val="PlainText"/>
    <w:rsid w:val="00E6231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62316"/>
    <w:rPr>
      <w:b/>
      <w:smallCaps/>
    </w:rPr>
  </w:style>
  <w:style w:type="paragraph" w:customStyle="1" w:styleId="TableListNumber">
    <w:name w:val="Table List Number"/>
    <w:basedOn w:val="ListNumber"/>
    <w:rsid w:val="00E62316"/>
    <w:pPr>
      <w:numPr>
        <w:numId w:val="0"/>
      </w:numPr>
    </w:pPr>
  </w:style>
  <w:style w:type="paragraph" w:styleId="TOC4">
    <w:name w:val="toc 4"/>
    <w:basedOn w:val="TOCBase"/>
    <w:next w:val="Normal"/>
    <w:semiHidden/>
    <w:rsid w:val="00E62316"/>
    <w:pPr>
      <w:tabs>
        <w:tab w:val="right" w:leader="dot" w:pos="9071"/>
      </w:tabs>
      <w:ind w:left="1701"/>
    </w:pPr>
  </w:style>
  <w:style w:type="paragraph" w:customStyle="1" w:styleId="ListAlpha">
    <w:name w:val="List Alpha"/>
    <w:basedOn w:val="List"/>
    <w:rsid w:val="00E62316"/>
    <w:pPr>
      <w:numPr>
        <w:numId w:val="9"/>
      </w:numPr>
    </w:pPr>
  </w:style>
  <w:style w:type="paragraph" w:customStyle="1" w:styleId="ListAlpha2">
    <w:name w:val="List Alpha 2"/>
    <w:basedOn w:val="List2"/>
    <w:rsid w:val="00E62316"/>
    <w:pPr>
      <w:numPr>
        <w:numId w:val="8"/>
      </w:numPr>
    </w:pPr>
  </w:style>
  <w:style w:type="paragraph" w:styleId="List2">
    <w:name w:val="List 2"/>
    <w:basedOn w:val="BodyText"/>
    <w:rsid w:val="00E62316"/>
    <w:pPr>
      <w:tabs>
        <w:tab w:val="left" w:pos="680"/>
      </w:tabs>
      <w:spacing w:before="60" w:after="60"/>
      <w:ind w:left="680" w:hanging="340"/>
    </w:pPr>
  </w:style>
  <w:style w:type="paragraph" w:styleId="List3">
    <w:name w:val="List 3"/>
    <w:basedOn w:val="BodyText"/>
    <w:rsid w:val="00E62316"/>
    <w:pPr>
      <w:tabs>
        <w:tab w:val="left" w:pos="1021"/>
      </w:tabs>
      <w:spacing w:before="60" w:after="60"/>
      <w:ind w:left="1020" w:hanging="340"/>
    </w:pPr>
  </w:style>
  <w:style w:type="paragraph" w:styleId="List4">
    <w:name w:val="List 4"/>
    <w:basedOn w:val="BodyText"/>
    <w:rsid w:val="00E62316"/>
    <w:pPr>
      <w:tabs>
        <w:tab w:val="left" w:pos="1361"/>
      </w:tabs>
      <w:spacing w:before="60" w:after="60"/>
      <w:ind w:left="1361" w:hanging="340"/>
    </w:pPr>
  </w:style>
  <w:style w:type="paragraph" w:styleId="List5">
    <w:name w:val="List 5"/>
    <w:basedOn w:val="BodyText"/>
    <w:rsid w:val="00E62316"/>
    <w:pPr>
      <w:tabs>
        <w:tab w:val="left" w:pos="1701"/>
      </w:tabs>
      <w:spacing w:before="60" w:after="60"/>
      <w:ind w:left="1701" w:hanging="340"/>
    </w:pPr>
  </w:style>
  <w:style w:type="paragraph" w:styleId="ListBullet3">
    <w:name w:val="List Bullet 3"/>
    <w:basedOn w:val="List3"/>
    <w:rsid w:val="00E62316"/>
    <w:pPr>
      <w:numPr>
        <w:numId w:val="15"/>
      </w:numPr>
      <w:tabs>
        <w:tab w:val="clear" w:pos="1021"/>
      </w:tabs>
      <w:ind w:left="1037" w:hanging="357"/>
    </w:pPr>
  </w:style>
  <w:style w:type="paragraph" w:styleId="ListBullet4">
    <w:name w:val="List Bullet 4"/>
    <w:basedOn w:val="List4"/>
    <w:rsid w:val="00E62316"/>
    <w:pPr>
      <w:numPr>
        <w:numId w:val="3"/>
      </w:numPr>
    </w:pPr>
  </w:style>
  <w:style w:type="paragraph" w:styleId="ListBullet5">
    <w:name w:val="List Bullet 5"/>
    <w:basedOn w:val="List5"/>
    <w:rsid w:val="00E62316"/>
    <w:pPr>
      <w:numPr>
        <w:numId w:val="4"/>
      </w:numPr>
    </w:pPr>
  </w:style>
  <w:style w:type="paragraph" w:styleId="ListContinue2">
    <w:name w:val="List Continue 2"/>
    <w:basedOn w:val="List2"/>
    <w:rsid w:val="00E62316"/>
    <w:pPr>
      <w:ind w:firstLine="0"/>
    </w:pPr>
  </w:style>
  <w:style w:type="paragraph" w:styleId="ListContinue3">
    <w:name w:val="List Continue 3"/>
    <w:basedOn w:val="List3"/>
    <w:rsid w:val="00E62316"/>
    <w:pPr>
      <w:ind w:left="1021" w:firstLine="0"/>
    </w:pPr>
  </w:style>
  <w:style w:type="paragraph" w:styleId="ListContinue4">
    <w:name w:val="List Continue 4"/>
    <w:basedOn w:val="List4"/>
    <w:rsid w:val="00E62316"/>
    <w:pPr>
      <w:ind w:firstLine="0"/>
    </w:pPr>
  </w:style>
  <w:style w:type="paragraph" w:styleId="ListContinue5">
    <w:name w:val="List Continue 5"/>
    <w:basedOn w:val="List5"/>
    <w:rsid w:val="00E62316"/>
    <w:pPr>
      <w:ind w:firstLine="0"/>
    </w:pPr>
  </w:style>
  <w:style w:type="paragraph" w:styleId="ListNumber3">
    <w:name w:val="List Number 3"/>
    <w:basedOn w:val="List3"/>
    <w:rsid w:val="00E62316"/>
    <w:pPr>
      <w:numPr>
        <w:numId w:val="5"/>
      </w:numPr>
    </w:pPr>
  </w:style>
  <w:style w:type="paragraph" w:styleId="ListNumber4">
    <w:name w:val="List Number 4"/>
    <w:basedOn w:val="List4"/>
    <w:rsid w:val="00E62316"/>
    <w:pPr>
      <w:numPr>
        <w:numId w:val="6"/>
      </w:numPr>
    </w:pPr>
  </w:style>
  <w:style w:type="paragraph" w:styleId="ListNumber5">
    <w:name w:val="List Number 5"/>
    <w:basedOn w:val="List5"/>
    <w:rsid w:val="00E62316"/>
    <w:pPr>
      <w:numPr>
        <w:numId w:val="7"/>
      </w:numPr>
    </w:pPr>
  </w:style>
  <w:style w:type="paragraph" w:styleId="BlockText">
    <w:name w:val="Block Text"/>
    <w:basedOn w:val="Normal"/>
    <w:rsid w:val="00E62316"/>
    <w:pPr>
      <w:spacing w:after="120"/>
      <w:ind w:left="1440" w:right="1440"/>
    </w:pPr>
  </w:style>
  <w:style w:type="character" w:customStyle="1" w:styleId="Subscript">
    <w:name w:val="Subscript"/>
    <w:basedOn w:val="DefaultParagraphFont"/>
    <w:rsid w:val="00E62316"/>
    <w:rPr>
      <w:sz w:val="16"/>
      <w:vertAlign w:val="subscript"/>
    </w:rPr>
  </w:style>
  <w:style w:type="character" w:customStyle="1" w:styleId="Superscript">
    <w:name w:val="Superscript"/>
    <w:basedOn w:val="DefaultParagraphFont"/>
    <w:rsid w:val="00E62316"/>
    <w:rPr>
      <w:sz w:val="16"/>
      <w:vertAlign w:val="superscript"/>
    </w:rPr>
  </w:style>
  <w:style w:type="character" w:customStyle="1" w:styleId="Symbols">
    <w:name w:val="Symbols"/>
    <w:basedOn w:val="DefaultParagraphFont"/>
    <w:rsid w:val="00E62316"/>
    <w:rPr>
      <w:rFonts w:ascii="Symbol" w:hAnsi="Symbol"/>
    </w:rPr>
  </w:style>
  <w:style w:type="character" w:customStyle="1" w:styleId="MenuOptions">
    <w:name w:val="Menu Options"/>
    <w:basedOn w:val="DefaultParagraphFont"/>
    <w:rsid w:val="00E62316"/>
    <w:rPr>
      <w:rFonts w:ascii="Arial Narrow" w:hAnsi="Arial Narrow"/>
      <w:smallCaps/>
    </w:rPr>
  </w:style>
  <w:style w:type="character" w:customStyle="1" w:styleId="Buttons">
    <w:name w:val="Buttons"/>
    <w:basedOn w:val="DefaultParagraphFont"/>
    <w:rsid w:val="00E62316"/>
    <w:rPr>
      <w:b/>
    </w:rPr>
  </w:style>
  <w:style w:type="character" w:customStyle="1" w:styleId="Underlined">
    <w:name w:val="Underlined"/>
    <w:basedOn w:val="DefaultParagraphFont"/>
    <w:rsid w:val="00E62316"/>
    <w:rPr>
      <w:u w:val="single"/>
    </w:rPr>
  </w:style>
  <w:style w:type="paragraph" w:customStyle="1" w:styleId="TableBodyTextRight">
    <w:name w:val="Table Body Text Right"/>
    <w:basedOn w:val="TableBodyText"/>
    <w:rsid w:val="00E62316"/>
    <w:pPr>
      <w:widowControl w:val="0"/>
      <w:autoSpaceDE w:val="0"/>
      <w:autoSpaceDN w:val="0"/>
      <w:adjustRightInd w:val="0"/>
      <w:jc w:val="right"/>
    </w:pPr>
    <w:rPr>
      <w:rFonts w:cs="Arial"/>
      <w:szCs w:val="18"/>
    </w:rPr>
  </w:style>
  <w:style w:type="paragraph" w:customStyle="1" w:styleId="CopyrightText">
    <w:name w:val="Copyright Text"/>
    <w:basedOn w:val="BodyText"/>
    <w:rsid w:val="00E62316"/>
    <w:rPr>
      <w:sz w:val="18"/>
    </w:rPr>
  </w:style>
  <w:style w:type="paragraph" w:customStyle="1" w:styleId="BodySmallRight">
    <w:name w:val="Body Small Right"/>
    <w:basedOn w:val="BodyTextRight"/>
    <w:rsid w:val="00E62316"/>
    <w:rPr>
      <w:sz w:val="18"/>
      <w:szCs w:val="18"/>
    </w:rPr>
  </w:style>
  <w:style w:type="paragraph" w:customStyle="1" w:styleId="MarginEdition">
    <w:name w:val="Margin Edition"/>
    <w:basedOn w:val="MarginNote"/>
    <w:rsid w:val="00E62316"/>
    <w:pPr>
      <w:spacing w:before="0" w:after="0"/>
    </w:pPr>
    <w:rPr>
      <w:rFonts w:ascii="Times New Roman" w:hAnsi="Times New Roman"/>
      <w:color w:val="999999"/>
    </w:rPr>
  </w:style>
  <w:style w:type="paragraph" w:customStyle="1" w:styleId="Spacer">
    <w:name w:val="Spacer"/>
    <w:basedOn w:val="Normal"/>
    <w:rsid w:val="00E62316"/>
    <w:rPr>
      <w:sz w:val="2"/>
      <w:szCs w:val="2"/>
    </w:rPr>
  </w:style>
  <w:style w:type="character" w:customStyle="1" w:styleId="Small">
    <w:name w:val="Small"/>
    <w:basedOn w:val="DefaultParagraphFont"/>
    <w:rsid w:val="00E62316"/>
    <w:rPr>
      <w:sz w:val="16"/>
    </w:rPr>
  </w:style>
  <w:style w:type="paragraph" w:customStyle="1" w:styleId="WideTable">
    <w:name w:val="Wide Table"/>
    <w:basedOn w:val="Normal"/>
    <w:rsid w:val="00E62316"/>
    <w:pPr>
      <w:ind w:left="-1418"/>
    </w:pPr>
    <w:rPr>
      <w:sz w:val="2"/>
      <w:szCs w:val="2"/>
    </w:rPr>
  </w:style>
  <w:style w:type="character" w:styleId="PageNumber">
    <w:name w:val="page number"/>
    <w:basedOn w:val="DefaultParagraphFont"/>
    <w:rsid w:val="00E62316"/>
  </w:style>
  <w:style w:type="paragraph" w:styleId="Quote">
    <w:name w:val="Quote"/>
    <w:basedOn w:val="Heading1"/>
    <w:link w:val="QuoteChar"/>
    <w:qFormat/>
    <w:rsid w:val="00E62316"/>
    <w:rPr>
      <w:b w:val="0"/>
      <w:sz w:val="72"/>
      <w:szCs w:val="72"/>
      <w:lang w:val="en-NZ"/>
    </w:rPr>
  </w:style>
  <w:style w:type="character" w:customStyle="1" w:styleId="QuoteChar">
    <w:name w:val="Quote Char"/>
    <w:basedOn w:val="DefaultParagraphFont"/>
    <w:link w:val="Quote"/>
    <w:rsid w:val="00E623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2316"/>
    <w:pPr>
      <w:pageBreakBefore/>
    </w:pPr>
  </w:style>
  <w:style w:type="paragraph" w:customStyle="1" w:styleId="Border">
    <w:name w:val="Border"/>
    <w:basedOn w:val="Normal"/>
    <w:qFormat/>
    <w:rsid w:val="00E623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2316"/>
    <w:rPr>
      <w:b/>
      <w:bCs/>
      <w:i/>
      <w:iCs/>
      <w:color w:val="auto"/>
    </w:rPr>
  </w:style>
  <w:style w:type="paragraph" w:styleId="IntenseQuote">
    <w:name w:val="Intense Quote"/>
    <w:basedOn w:val="Normal"/>
    <w:next w:val="Normal"/>
    <w:link w:val="IntenseQuoteChar"/>
    <w:uiPriority w:val="30"/>
    <w:qFormat/>
    <w:rsid w:val="00E623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231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62316"/>
    <w:rPr>
      <w:smallCaps/>
      <w:color w:val="auto"/>
      <w:u w:val="single"/>
    </w:rPr>
  </w:style>
  <w:style w:type="character" w:styleId="IntenseReference">
    <w:name w:val="Intense Reference"/>
    <w:basedOn w:val="DefaultParagraphFont"/>
    <w:uiPriority w:val="32"/>
    <w:qFormat/>
    <w:rsid w:val="00E62316"/>
    <w:rPr>
      <w:b/>
      <w:bCs/>
      <w:smallCaps/>
      <w:color w:val="auto"/>
      <w:spacing w:val="5"/>
      <w:u w:val="single"/>
    </w:rPr>
  </w:style>
  <w:style w:type="paragraph" w:customStyle="1" w:styleId="2ColumnHeading">
    <w:name w:val="2Column Heading"/>
    <w:basedOn w:val="BodyText"/>
    <w:qFormat/>
    <w:rsid w:val="00E62316"/>
    <w:pPr>
      <w:spacing w:after="60"/>
      <w:ind w:left="-2268"/>
    </w:pPr>
    <w:rPr>
      <w:b/>
    </w:rPr>
  </w:style>
  <w:style w:type="paragraph" w:customStyle="1" w:styleId="Heading1TOC">
    <w:name w:val="Heading1 TOC"/>
    <w:basedOn w:val="Normal"/>
    <w:qFormat/>
    <w:rsid w:val="00E62316"/>
    <w:pPr>
      <w:spacing w:before="240" w:after="120"/>
    </w:pPr>
    <w:rPr>
      <w:rFonts w:ascii="Times New Roman" w:hAnsi="Times New Roman"/>
      <w:b/>
      <w:sz w:val="32"/>
    </w:rPr>
  </w:style>
  <w:style w:type="paragraph" w:customStyle="1" w:styleId="Heading2TOC">
    <w:name w:val="Heading2 TOC"/>
    <w:basedOn w:val="Normal"/>
    <w:qFormat/>
    <w:rsid w:val="00E62316"/>
    <w:pPr>
      <w:spacing w:before="240" w:after="60"/>
    </w:pPr>
    <w:rPr>
      <w:rFonts w:ascii="Times New Roman" w:hAnsi="Times New Roman"/>
      <w:b/>
      <w:sz w:val="28"/>
    </w:rPr>
  </w:style>
  <w:style w:type="character" w:customStyle="1" w:styleId="Underline">
    <w:name w:val="Underline"/>
    <w:basedOn w:val="DefaultParagraphFont"/>
    <w:qFormat/>
    <w:rsid w:val="00E62316"/>
    <w:rPr>
      <w:u w:val="single"/>
    </w:rPr>
  </w:style>
  <w:style w:type="character" w:customStyle="1" w:styleId="BoldandItalics">
    <w:name w:val="Bold and Italics"/>
    <w:qFormat/>
    <w:rsid w:val="00E62316"/>
    <w:rPr>
      <w:b/>
      <w:i/>
      <w:u w:val="none"/>
    </w:rPr>
  </w:style>
  <w:style w:type="paragraph" w:styleId="BalloonText">
    <w:name w:val="Balloon Text"/>
    <w:basedOn w:val="Normal"/>
    <w:link w:val="BalloonTextChar"/>
    <w:rsid w:val="00E62316"/>
    <w:rPr>
      <w:rFonts w:ascii="Tahoma" w:hAnsi="Tahoma" w:cs="Tahoma"/>
      <w:sz w:val="16"/>
      <w:szCs w:val="16"/>
    </w:rPr>
  </w:style>
  <w:style w:type="character" w:customStyle="1" w:styleId="BalloonTextChar">
    <w:name w:val="Balloon Text Char"/>
    <w:basedOn w:val="DefaultParagraphFont"/>
    <w:link w:val="BalloonText"/>
    <w:rsid w:val="00E6231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6231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6231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1247</Words>
  <Characters>7976</Characters>
  <Application>Microsoft Office Word</Application>
  <DocSecurity>0</DocSecurity>
  <Lines>304</Lines>
  <Paragraphs>144</Paragraphs>
  <ScaleCrop>false</ScaleCrop>
  <Company>Author-it Software Corporation Ltd.</Company>
  <LinksUpToDate>false</LinksUpToDate>
  <CharactersWithSpaces>9148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HLTAMBMA601D Manage ambulance operations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2012-05-26T03:55:00Z</dcterms:created>
  <dcterms:modified xsi:type="dcterms:W3CDTF">2012-05-26T03:55:00Z</dcterms:modified>
</cp:coreProperties>
</file>