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912" w:rsidP="00504912">
      <w:pPr>
        <w:pStyle w:val="Title"/>
      </w:pPr>
      <w:r>
        <w:fldChar w:fldCharType="begin"/>
      </w:r>
      <w:r>
        <w:instrText xml:space="preserve"> TITLE   \* MERGEFORMAT </w:instrText>
      </w:r>
      <w:r>
        <w:fldChar w:fldCharType="separate"/>
      </w:r>
      <w:r>
        <w:t>HLTAMBC402C Assign ambulance service resources</w:t>
      </w:r>
      <w:r>
        <w:fldChar w:fldCharType="end"/>
      </w:r>
    </w:p>
    <w:p w:rsidR="00504912" w:rsidP="00504912">
      <w:pPr>
        <w:pStyle w:val="Version"/>
        <w:sectPr w:rsidSect="00126F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F69" w:rsidP="00126F69">
      <w:pPr>
        <w:pStyle w:val="SuperHeading"/>
      </w:pPr>
      <w:r w:rsidRPr="00126F69">
        <w:t>HLTAMBC402C Assign ambulance service resources</w:t>
      </w:r>
    </w:p>
    <w:p w:rsidR="00000000" w:rsidRPr="00126F69" w:rsidP="00126F69">
      <w:pPr>
        <w:pStyle w:val="Heading1"/>
      </w:pPr>
      <w:bookmarkStart w:id="1" w:name="O_270983"/>
      <w:bookmarkEnd w:id="1"/>
      <w:r w:rsidRPr="00126F69">
        <w:t>Modification History</w:t>
      </w:r>
    </w:p>
    <w:p w:rsidR="00000000" w:rsidRPr="00126F69" w:rsidP="00126F69">
      <w:pPr>
        <w:pStyle w:val="BodyText"/>
      </w:pPr>
      <w:r w:rsidRPr="00126F69">
        <w:t>Not Applicable</w:t>
      </w:r>
    </w:p>
    <w:p w:rsidR="00000000" w:rsidRPr="00126F69" w:rsidP="00126F69">
      <w:pPr>
        <w:pStyle w:val="AllowPageBreak"/>
      </w:pPr>
    </w:p>
    <w:p w:rsidR="00000000" w:rsidRPr="00126F69" w:rsidP="00126F69">
      <w:pPr>
        <w:pStyle w:val="Heading1"/>
      </w:pPr>
      <w:bookmarkStart w:id="2" w:name="O_205228"/>
      <w:bookmarkEnd w:id="2"/>
      <w:r w:rsidRPr="00126F69">
        <w:t>Unit Descriptor</w:t>
      </w:r>
    </w:p>
    <w:tbl>
      <w:tblPr>
        <w:tblW w:w="0" w:type="auto"/>
        <w:tblLayout w:type="fixed"/>
        <w:tblCellMar>
          <w:left w:w="62" w:type="dxa"/>
          <w:right w:w="62" w:type="dxa"/>
        </w:tblCellMar>
        <w:tblLook w:val="0000"/>
      </w:tblPr>
      <w:tblGrid>
        <w:gridCol w:w="3339"/>
        <w:gridCol w:w="5217"/>
      </w:tblGrid>
      <w:tr w:rsidTr="0050491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t>This unit describes the skills and knowledge required to allocate resources to ensure effective ambulance ser</w:t>
            </w:r>
            <w:r w:rsidRPr="00126F69">
              <w:t xml:space="preserve">vice. </w:t>
            </w:r>
          </w:p>
        </w:tc>
      </w:tr>
    </w:tbl>
    <w:p w:rsidR="00504912" w:rsidP="00126F69">
      <w:pPr>
        <w:pStyle w:val="BodyText"/>
      </w:pPr>
    </w:p>
    <w:p w:rsidR="00504912" w:rsidP="00126F69">
      <w:pPr>
        <w:pStyle w:val="BodyText"/>
      </w:pPr>
    </w:p>
    <w:p w:rsidR="00000000" w:rsidRPr="00126F69" w:rsidP="00126F69">
      <w:pPr>
        <w:pStyle w:val="Heading1"/>
      </w:pPr>
      <w:bookmarkStart w:id="3" w:name="O_205230"/>
      <w:bookmarkEnd w:id="3"/>
      <w:r w:rsidRPr="00126F69">
        <w:t>Application of the Unit</w:t>
      </w:r>
    </w:p>
    <w:tbl>
      <w:tblPr>
        <w:tblW w:w="0" w:type="auto"/>
        <w:tblLayout w:type="fixed"/>
        <w:tblCellMar>
          <w:left w:w="62" w:type="dxa"/>
          <w:right w:w="62" w:type="dxa"/>
        </w:tblCellMar>
        <w:tblLook w:val="0000"/>
      </w:tblPr>
      <w:tblGrid>
        <w:gridCol w:w="3349"/>
        <w:gridCol w:w="5207"/>
      </w:tblGrid>
      <w:tr w:rsidTr="0050491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SpecialBold"/>
              </w:rPr>
              <w:t>Application</w:t>
            </w:r>
            <w:r w:rsidRPr="00126F69">
              <w:t xml:space="preserve"> </w:t>
            </w:r>
          </w:p>
        </w:tc>
        <w:tc>
          <w:tcPr>
            <w:tcW w:w="5207"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t>This unit applies to coordination of ambulance services</w:t>
            </w:r>
          </w:p>
        </w:tc>
      </w:tr>
    </w:tbl>
    <w:p w:rsidR="00504912" w:rsidP="00126F69">
      <w:pPr>
        <w:pStyle w:val="BodyText"/>
      </w:pPr>
    </w:p>
    <w:p w:rsidR="00504912" w:rsidP="00126F69">
      <w:pPr>
        <w:pStyle w:val="BodyText"/>
      </w:pPr>
    </w:p>
    <w:p w:rsidR="00000000" w:rsidRPr="00126F69" w:rsidP="00126F69">
      <w:pPr>
        <w:pStyle w:val="Heading1"/>
      </w:pPr>
      <w:bookmarkStart w:id="4" w:name="O_279243"/>
      <w:bookmarkEnd w:id="4"/>
      <w:r w:rsidRPr="00126F69">
        <w:t>Licensing/Regulatory Information</w:t>
      </w:r>
    </w:p>
    <w:p w:rsidR="00000000" w:rsidRPr="00126F69" w:rsidP="00126F69">
      <w:pPr>
        <w:pStyle w:val="BodyText"/>
      </w:pPr>
      <w:r w:rsidRPr="00126F69">
        <w:t>Not Applicable</w:t>
      </w:r>
    </w:p>
    <w:p w:rsidR="00000000" w:rsidRPr="00126F69" w:rsidP="00126F69">
      <w:pPr>
        <w:pStyle w:val="AllowPageBreak"/>
      </w:pPr>
    </w:p>
    <w:p w:rsidR="00000000" w:rsidRPr="00126F69" w:rsidP="00126F69">
      <w:pPr>
        <w:pStyle w:val="Heading1"/>
      </w:pPr>
      <w:bookmarkStart w:id="5" w:name="O_284010"/>
      <w:bookmarkEnd w:id="5"/>
      <w:r w:rsidRPr="00126F69">
        <w:t>Pre-Requisites</w:t>
      </w:r>
    </w:p>
    <w:p w:rsidR="00000000" w:rsidRPr="00126F69" w:rsidP="00126F69">
      <w:pPr>
        <w:pStyle w:val="BodyText"/>
      </w:pPr>
      <w:r w:rsidRPr="00126F69">
        <w:t>Not Applicable</w:t>
      </w:r>
    </w:p>
    <w:p w:rsidR="00000000" w:rsidRPr="00126F69" w:rsidP="00126F69">
      <w:pPr>
        <w:pStyle w:val="AllowPageBreak"/>
      </w:pPr>
    </w:p>
    <w:p w:rsidR="00000000" w:rsidRPr="00126F69" w:rsidP="00126F69">
      <w:pPr>
        <w:pStyle w:val="Heading1"/>
      </w:pPr>
      <w:bookmarkStart w:id="6" w:name="O_205229"/>
      <w:bookmarkEnd w:id="6"/>
      <w:r w:rsidRPr="00126F69">
        <w:t>Employability Skills Information</w:t>
      </w:r>
    </w:p>
    <w:tbl>
      <w:tblPr>
        <w:tblW w:w="0" w:type="auto"/>
        <w:tblLayout w:type="fixed"/>
        <w:tblCellMar>
          <w:left w:w="62" w:type="dxa"/>
          <w:right w:w="62" w:type="dxa"/>
        </w:tblCellMar>
        <w:tblLook w:val="0000"/>
      </w:tblPr>
      <w:tblGrid>
        <w:gridCol w:w="3293"/>
        <w:gridCol w:w="5263"/>
      </w:tblGrid>
      <w:tr w:rsidTr="00504912">
        <w:tblPrEx>
          <w:tblW w:w="0" w:type="auto"/>
          <w:tblLayout w:type="fixed"/>
          <w:tblCellMar>
            <w:left w:w="62" w:type="dxa"/>
            <w:right w:w="62" w:type="dxa"/>
          </w:tblCellMar>
          <w:tblLook w:val="0000"/>
        </w:tblPrEx>
        <w:trPr>
          <w:tblHeader/>
        </w:trPr>
        <w:tc>
          <w:tcPr>
            <w:tcW w:w="3293"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SpecialBold"/>
              </w:rPr>
              <w:t>Employability Skills</w:t>
            </w:r>
          </w:p>
        </w:tc>
        <w:tc>
          <w:tcPr>
            <w:tcW w:w="5263"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t>This unit contains Employability Skills</w:t>
            </w:r>
          </w:p>
        </w:tc>
      </w:tr>
      <w:tr w:rsidTr="00504912">
        <w:tblPrEx>
          <w:tblW w:w="0" w:type="auto"/>
          <w:tblLayout w:type="fixed"/>
          <w:tblCellMar>
            <w:left w:w="62" w:type="dxa"/>
            <w:right w:w="62" w:type="dxa"/>
          </w:tblCellMar>
          <w:tblLook w:val="0000"/>
        </w:tblPrEx>
        <w:tc>
          <w:tcPr>
            <w:tcW w:w="3293"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SpecialBold"/>
              </w:rPr>
              <w:t>Pre</w:t>
            </w:r>
            <w:r w:rsidRPr="00126F69">
              <w:t xml:space="preserve"> -</w:t>
            </w:r>
            <w:r w:rsidRPr="00126F69">
              <w:rPr>
                <w:rStyle w:val="SpecialBold"/>
              </w:rPr>
              <w:t>requisite units</w:t>
            </w:r>
          </w:p>
        </w:tc>
        <w:tc>
          <w:tcPr>
            <w:tcW w:w="5263"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t>This unit must be assessed after successful achievement of pre-requisite:</w:t>
            </w:r>
          </w:p>
          <w:p w:rsidR="00000000" w:rsidRPr="00126F69" w:rsidP="00126F69">
            <w:pPr>
              <w:pStyle w:val="ListBullet"/>
            </w:pPr>
            <w:r w:rsidRPr="00126F69">
              <w:t>HLTAMBC401C Receive a request for service</w:t>
            </w:r>
          </w:p>
        </w:tc>
      </w:tr>
    </w:tbl>
    <w:p w:rsidR="00504912" w:rsidP="00126F69">
      <w:pPr>
        <w:pStyle w:val="BodyText"/>
      </w:pPr>
    </w:p>
    <w:p w:rsidR="00504912" w:rsidP="00126F69">
      <w:pPr>
        <w:pStyle w:val="BodyText"/>
      </w:pPr>
    </w:p>
    <w:p w:rsidR="00000000" w:rsidRPr="00126F69" w:rsidP="00126F69">
      <w:pPr>
        <w:pStyle w:val="Heading1"/>
      </w:pPr>
      <w:bookmarkStart w:id="7" w:name="O_289029"/>
      <w:bookmarkEnd w:id="7"/>
      <w:r w:rsidRPr="00126F69">
        <w:t>Elements and Performance Criteria Pre-Content</w:t>
      </w:r>
    </w:p>
    <w:tbl>
      <w:tblPr>
        <w:tblW w:w="0" w:type="auto"/>
        <w:tblLayout w:type="fixed"/>
        <w:tblCellMar>
          <w:left w:w="62" w:type="dxa"/>
          <w:right w:w="62" w:type="dxa"/>
        </w:tblCellMar>
        <w:tblLook w:val="0000"/>
      </w:tblPr>
      <w:tblGrid>
        <w:gridCol w:w="3369"/>
        <w:gridCol w:w="5702"/>
      </w:tblGrid>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t>The Performance Criteria specify the level of performance required to demonstrate achievement of the Element. Terms in italics are elaborated in t</w:t>
            </w:r>
            <w:r w:rsidRPr="00126F69">
              <w:t xml:space="preserve">he Range Statement. </w:t>
            </w:r>
          </w:p>
        </w:tc>
      </w:tr>
    </w:tbl>
    <w:p w:rsidR="00000000" w:rsidRPr="00126F69" w:rsidP="00126F69">
      <w:pPr>
        <w:pStyle w:val="BodyText"/>
      </w:pPr>
    </w:p>
    <w:p w:rsidR="00000000" w:rsidRPr="00126F69" w:rsidP="00126F69">
      <w:pPr>
        <w:pStyle w:val="AllowPageBreak"/>
      </w:pPr>
    </w:p>
    <w:p w:rsidR="00000000" w:rsidRPr="00126F69" w:rsidP="00126F69">
      <w:pPr>
        <w:pStyle w:val="Heading1"/>
      </w:pPr>
      <w:bookmarkStart w:id="8" w:name="O_235696"/>
      <w:bookmarkEnd w:id="8"/>
      <w:r w:rsidRPr="00126F69">
        <w:t>Elements and Performance Criteria</w:t>
      </w:r>
    </w:p>
    <w:tbl>
      <w:tblPr>
        <w:tblW w:w="0" w:type="auto"/>
        <w:tblLayout w:type="fixed"/>
        <w:tblCellMar>
          <w:left w:w="62" w:type="dxa"/>
          <w:right w:w="62" w:type="dxa"/>
        </w:tblCellMar>
        <w:tblLook w:val="0000"/>
      </w:tblPr>
      <w:tblGrid>
        <w:gridCol w:w="3369"/>
        <w:gridCol w:w="5702"/>
      </w:tblGrid>
      <w:tr w:rsidTr="0050491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SpecialBold"/>
              </w:rPr>
              <w:t>PERFORMANCE CRITERIA</w:t>
            </w:r>
          </w:p>
        </w:tc>
      </w:tr>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F69">
            <w:pPr>
              <w:pStyle w:val="List"/>
              <w:rPr>
                <w:lang w:val="en-NZ"/>
              </w:rPr>
            </w:pPr>
            <w:r w:rsidRPr="00126F69">
              <w:t>1.</w:t>
            </w:r>
            <w:r w:rsidRPr="00126F69">
              <w:tab/>
              <w:t xml:space="preserve">Allocate </w:t>
            </w:r>
            <w:r w:rsidRPr="00126F69">
              <w:rPr>
                <w:rStyle w:val="Emphasis"/>
              </w:rPr>
              <w:t>ambulance service resources</w:t>
            </w:r>
          </w:p>
        </w:tc>
        <w:tc>
          <w:tcPr>
            <w:tcW w:w="5702"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t>1.1</w:t>
            </w:r>
            <w:r w:rsidRPr="00126F69">
              <w:tab/>
            </w:r>
            <w:r w:rsidRPr="00126F69">
              <w:rPr>
                <w:rStyle w:val="Emphasis"/>
              </w:rPr>
              <w:t>Prioritise requests</w:t>
            </w:r>
            <w:r w:rsidRPr="00126F69">
              <w:t xml:space="preserve"> for service in accordance with local ambulance standard operation procedure</w:t>
            </w:r>
          </w:p>
          <w:p w:rsidR="00000000" w:rsidRPr="00126F69" w:rsidP="00126F69">
            <w:pPr>
              <w:pStyle w:val="BodyText"/>
            </w:pPr>
            <w:r w:rsidRPr="00126F69">
              <w:t>1.2</w:t>
            </w:r>
            <w:r w:rsidRPr="00126F69">
              <w:tab/>
            </w:r>
            <w:r w:rsidRPr="00126F69">
              <w:t>Assess available resources in accordance with local ambulance standard operation procedure</w:t>
            </w:r>
          </w:p>
          <w:p w:rsidR="00000000" w:rsidP="00126F69">
            <w:pPr>
              <w:pStyle w:val="BodyText"/>
              <w:rPr>
                <w:lang w:val="en-NZ"/>
              </w:rPr>
            </w:pPr>
            <w:r w:rsidRPr="00126F69">
              <w:t>1.3</w:t>
            </w:r>
            <w:r w:rsidRPr="00126F69">
              <w:tab/>
            </w:r>
            <w:r w:rsidRPr="00126F69">
              <w:rPr>
                <w:rStyle w:val="Emphasis"/>
              </w:rPr>
              <w:t>Allocate resources</w:t>
            </w:r>
            <w:r w:rsidRPr="00126F69">
              <w:t xml:space="preserve"> to emergency, non-emergency and special requests in accordance with local ambulance standard operation procedure</w:t>
            </w:r>
          </w:p>
        </w:tc>
      </w:tr>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F69">
            <w:pPr>
              <w:pStyle w:val="List"/>
              <w:rPr>
                <w:lang w:val="en-NZ"/>
              </w:rPr>
            </w:pPr>
            <w:r w:rsidRPr="00126F69">
              <w:t>2.</w:t>
            </w:r>
            <w:r w:rsidRPr="00126F69">
              <w:tab/>
              <w:t>Dispatch ambulance ser</w:t>
            </w:r>
            <w:r w:rsidRPr="00126F69">
              <w:t>vice resources</w:t>
            </w:r>
          </w:p>
        </w:tc>
        <w:tc>
          <w:tcPr>
            <w:tcW w:w="5702"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t>2.1</w:t>
            </w:r>
            <w:r w:rsidRPr="00126F69">
              <w:tab/>
              <w:t xml:space="preserve">Provide adequate, clear, timely and accurate situation briefing to assigned personnel </w:t>
            </w:r>
          </w:p>
          <w:p w:rsidR="00000000" w:rsidRPr="00126F69" w:rsidP="00126F69">
            <w:pPr>
              <w:pStyle w:val="BodyText"/>
            </w:pPr>
            <w:r w:rsidRPr="00126F69">
              <w:t>2.2</w:t>
            </w:r>
            <w:r w:rsidRPr="00126F69">
              <w:tab/>
              <w:t>Record communication according to local ambulance standard operation procedure</w:t>
            </w:r>
          </w:p>
          <w:p w:rsidR="00000000" w:rsidP="00126F69">
            <w:pPr>
              <w:pStyle w:val="BodyText"/>
              <w:rPr>
                <w:lang w:val="en-NZ"/>
              </w:rPr>
            </w:pPr>
            <w:r w:rsidRPr="00126F69">
              <w:t>2.3</w:t>
            </w:r>
            <w:r w:rsidRPr="00126F69">
              <w:tab/>
              <w:t>Dispatch ambulance resources within timeframes set by the Ambul</w:t>
            </w:r>
            <w:r w:rsidRPr="00126F69">
              <w:t>ance Service and in accordance with local ambulance standard operation procedure</w:t>
            </w:r>
          </w:p>
        </w:tc>
      </w:tr>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F69">
            <w:pPr>
              <w:pStyle w:val="List"/>
              <w:rPr>
                <w:lang w:val="en-NZ"/>
              </w:rPr>
            </w:pPr>
            <w:r w:rsidRPr="00126F69">
              <w:t>3.</w:t>
            </w:r>
            <w:r w:rsidRPr="00126F69">
              <w:tab/>
              <w:t>Monitor progress of assigned personnel</w:t>
            </w:r>
          </w:p>
        </w:tc>
        <w:tc>
          <w:tcPr>
            <w:tcW w:w="5702"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t>3.1</w:t>
            </w:r>
            <w:r w:rsidRPr="00126F69">
              <w:tab/>
              <w:t>Confirm arrival of assigned personnel at scene of incident/situation according to co-ordination procedures</w:t>
            </w:r>
          </w:p>
          <w:p w:rsidR="00000000" w:rsidRPr="00126F69" w:rsidP="00126F69">
            <w:pPr>
              <w:pStyle w:val="BodyText"/>
            </w:pPr>
            <w:r w:rsidRPr="00126F69">
              <w:t>3.2</w:t>
            </w:r>
            <w:r w:rsidRPr="00126F69">
              <w:tab/>
              <w:t>Estab</w:t>
            </w:r>
            <w:r w:rsidRPr="00126F69">
              <w:t>lish capacity of assigned personnel to deal with the situation/incident at earliest opportunity</w:t>
            </w:r>
          </w:p>
          <w:p w:rsidR="00000000" w:rsidRPr="00126F69" w:rsidP="00126F69">
            <w:pPr>
              <w:pStyle w:val="BodyText"/>
            </w:pPr>
            <w:r w:rsidRPr="00126F69">
              <w:t>3.3</w:t>
            </w:r>
            <w:r w:rsidRPr="00126F69">
              <w:tab/>
              <w:t xml:space="preserve">Identify need for </w:t>
            </w:r>
            <w:r w:rsidRPr="00126F69">
              <w:rPr>
                <w:rStyle w:val="Emphasis"/>
              </w:rPr>
              <w:t>additional resources</w:t>
            </w:r>
            <w:r w:rsidRPr="00126F69">
              <w:t xml:space="preserve"> and arrange as needed</w:t>
            </w:r>
          </w:p>
          <w:p w:rsidR="00000000" w:rsidRPr="00126F69" w:rsidP="00126F69">
            <w:pPr>
              <w:pStyle w:val="BodyText"/>
            </w:pPr>
            <w:r w:rsidRPr="00126F69">
              <w:t>3.4</w:t>
            </w:r>
            <w:r w:rsidRPr="00126F69">
              <w:tab/>
              <w:t xml:space="preserve">Arrange and monitor arrival at </w:t>
            </w:r>
            <w:r w:rsidRPr="00126F69">
              <w:rPr>
                <w:rStyle w:val="Emphasis"/>
              </w:rPr>
              <w:t>receiving facility</w:t>
            </w:r>
            <w:r w:rsidRPr="00126F69">
              <w:t xml:space="preserve"> </w:t>
            </w:r>
          </w:p>
          <w:p w:rsidR="00000000" w:rsidRPr="00126F69" w:rsidP="00126F69">
            <w:pPr>
              <w:pStyle w:val="BodyText"/>
            </w:pPr>
            <w:r w:rsidRPr="00126F69">
              <w:t>3.5</w:t>
            </w:r>
            <w:r w:rsidRPr="00126F69">
              <w:tab/>
              <w:t>Note availability of personnel and v</w:t>
            </w:r>
            <w:r w:rsidRPr="00126F69">
              <w:t>ehicle for re-assignment according to local ambulance standard operation procedure</w:t>
            </w:r>
          </w:p>
          <w:p w:rsidR="00000000" w:rsidP="00126F69">
            <w:pPr>
              <w:pStyle w:val="BodyText"/>
              <w:rPr>
                <w:lang w:val="en-NZ"/>
              </w:rPr>
            </w:pPr>
            <w:r w:rsidRPr="00126F69">
              <w:t>3.6</w:t>
            </w:r>
            <w:r w:rsidRPr="00126F69">
              <w:tab/>
              <w:t>Notify peer support/critical incident stress debriefing (CISD) team</w:t>
            </w:r>
          </w:p>
        </w:tc>
      </w:tr>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F69">
            <w:pPr>
              <w:pStyle w:val="List"/>
              <w:rPr>
                <w:lang w:val="en-NZ"/>
              </w:rPr>
            </w:pPr>
            <w:r w:rsidRPr="00126F69">
              <w:t>4.</w:t>
            </w:r>
            <w:r w:rsidRPr="00126F69">
              <w:tab/>
              <w:t>Maintain records of Ambulance Service co-ordination activity</w:t>
            </w:r>
          </w:p>
        </w:tc>
        <w:tc>
          <w:tcPr>
            <w:tcW w:w="5702"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t>4.1</w:t>
            </w:r>
            <w:r w:rsidRPr="00126F69">
              <w:tab/>
              <w:t xml:space="preserve">Maintain dispatch records of </w:t>
            </w:r>
            <w:r w:rsidRPr="00126F69">
              <w:t>ambulance vehicle and personnel according to local ambulance standard operation procedure</w:t>
            </w:r>
          </w:p>
          <w:p w:rsidR="00000000" w:rsidP="00126F69">
            <w:pPr>
              <w:pStyle w:val="BodyText"/>
              <w:rPr>
                <w:lang w:val="en-NZ"/>
              </w:rPr>
            </w:pPr>
            <w:r w:rsidRPr="00126F69">
              <w:t>4.2</w:t>
            </w:r>
            <w:r w:rsidRPr="00126F69">
              <w:tab/>
              <w:t>Summon and maintain records of supplementary resources according to local ambulance standard operation procedure</w:t>
            </w:r>
          </w:p>
        </w:tc>
      </w:tr>
      <w:tr w:rsidTr="00504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26F69" w:rsidP="00126F69">
            <w:pPr>
              <w:pStyle w:val="BodyText"/>
            </w:pPr>
          </w:p>
        </w:tc>
      </w:tr>
    </w:tbl>
    <w:p w:rsidR="00504912" w:rsidP="00126F69">
      <w:pPr>
        <w:pStyle w:val="BodyText"/>
      </w:pPr>
    </w:p>
    <w:p w:rsidR="00504912" w:rsidP="00126F69">
      <w:pPr>
        <w:pStyle w:val="BodyText"/>
      </w:pPr>
    </w:p>
    <w:p w:rsidR="00000000" w:rsidRPr="00126F69" w:rsidP="00126F69">
      <w:pPr>
        <w:pStyle w:val="Heading1"/>
      </w:pPr>
      <w:bookmarkStart w:id="9" w:name="O_259646"/>
      <w:bookmarkEnd w:id="9"/>
      <w:r w:rsidRPr="00126F69">
        <w:t>Required Skills and Knowledge</w:t>
      </w:r>
    </w:p>
    <w:tbl>
      <w:tblPr>
        <w:tblW w:w="0" w:type="auto"/>
        <w:tblLayout w:type="fixed"/>
        <w:tblCellMar>
          <w:left w:w="62" w:type="dxa"/>
          <w:right w:w="62" w:type="dxa"/>
        </w:tblCellMar>
        <w:tblLook w:val="0000"/>
      </w:tblPr>
      <w:tblGrid>
        <w:gridCol w:w="9072"/>
      </w:tblGrid>
      <w:tr w:rsidTr="0050491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SpecialBold"/>
              </w:rPr>
              <w:t>REQUIRED SKILLS AND KNOWLEDGE</w:t>
            </w:r>
          </w:p>
        </w:tc>
      </w:tr>
      <w:tr w:rsidTr="00504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t>This describes the essential skills and knowledge and their level required for this unit.</w:t>
            </w:r>
          </w:p>
        </w:tc>
      </w:tr>
      <w:tr w:rsidTr="00504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rPr>
                <w:rStyle w:val="Emphasis"/>
              </w:rPr>
              <w:t>Essential knowledge</w:t>
            </w:r>
            <w:r w:rsidRPr="00126F69">
              <w:t>:</w:t>
            </w:r>
          </w:p>
          <w:p w:rsidR="00000000" w:rsidRPr="00126F69" w:rsidP="00126F69">
            <w:pPr>
              <w:pStyle w:val="BodyText"/>
            </w:pPr>
            <w:r w:rsidRPr="00126F6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26F69" w:rsidP="00126F69">
            <w:pPr>
              <w:pStyle w:val="BodyText"/>
            </w:pPr>
            <w:r w:rsidRPr="00126F69">
              <w:t xml:space="preserve">This includes </w:t>
            </w:r>
            <w:r w:rsidRPr="00126F69">
              <w:t>knowledge of:</w:t>
            </w:r>
          </w:p>
          <w:p w:rsidR="00000000" w:rsidRPr="00126F69" w:rsidP="00126F69">
            <w:pPr>
              <w:pStyle w:val="ListBullet"/>
            </w:pPr>
            <w:r w:rsidRPr="00126F69">
              <w:t>Local standard ambulance operation procedure</w:t>
            </w:r>
          </w:p>
          <w:p w:rsidR="00000000" w:rsidRPr="00126F69" w:rsidP="00126F69">
            <w:pPr>
              <w:pStyle w:val="ListBullet"/>
            </w:pPr>
            <w:r w:rsidRPr="00126F69">
              <w:t>Use of communications equipment and systems</w:t>
            </w:r>
          </w:p>
          <w:p w:rsidR="00000000" w:rsidRPr="00126F69" w:rsidP="00126F69">
            <w:pPr>
              <w:pStyle w:val="ListBullet"/>
            </w:pPr>
            <w:r w:rsidRPr="00126F69">
              <w:t>Available resources and their application</w:t>
            </w:r>
          </w:p>
          <w:p w:rsidR="00000000" w:rsidP="00126F69">
            <w:pPr>
              <w:pStyle w:val="ListBullet"/>
              <w:rPr>
                <w:lang w:val="en-NZ"/>
              </w:rPr>
            </w:pPr>
            <w:r w:rsidRPr="00126F69">
              <w:t>Other emergency and non-emergency services and their function</w:t>
            </w:r>
          </w:p>
        </w:tc>
      </w:tr>
      <w:tr w:rsidTr="00504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6F69" w:rsidP="00126F69">
            <w:pPr>
              <w:pStyle w:val="BodyText"/>
            </w:pPr>
            <w:r w:rsidRPr="00126F69">
              <w:rPr>
                <w:rStyle w:val="Emphasis"/>
              </w:rPr>
              <w:t>Essential skills</w:t>
            </w:r>
            <w:r w:rsidRPr="00126F69">
              <w:t>:</w:t>
            </w:r>
          </w:p>
          <w:p w:rsidR="00000000" w:rsidRPr="00126F69" w:rsidP="00126F69">
            <w:pPr>
              <w:pStyle w:val="BodyText"/>
            </w:pPr>
            <w:r w:rsidRPr="00126F69">
              <w:t>It is critical that the can</w:t>
            </w:r>
            <w:r w:rsidRPr="00126F69">
              <w:t>didate demonstrate the ability to:</w:t>
            </w:r>
          </w:p>
          <w:p w:rsidR="00000000" w:rsidRPr="00126F69" w:rsidP="00126F69">
            <w:pPr>
              <w:pStyle w:val="ListBullet"/>
            </w:pPr>
            <w:r w:rsidRPr="00126F69">
              <w:t>Deal with a variety of situations with variable factors, such as:</w:t>
            </w:r>
          </w:p>
          <w:p w:rsidR="00000000" w:rsidRPr="00126F69" w:rsidP="00126F69">
            <w:pPr>
              <w:pStyle w:val="ListBullet2"/>
            </w:pPr>
            <w:r w:rsidRPr="00126F69">
              <w:t xml:space="preserve">nature of incident/request </w:t>
            </w:r>
          </w:p>
          <w:p w:rsidR="00000000" w:rsidRPr="00126F69" w:rsidP="00126F69">
            <w:pPr>
              <w:pStyle w:val="ListBullet2"/>
            </w:pPr>
            <w:r w:rsidRPr="00126F69">
              <w:t>extent or severity of incident/request</w:t>
            </w:r>
          </w:p>
          <w:p w:rsidR="00000000" w:rsidRPr="00126F69" w:rsidP="00126F69">
            <w:pPr>
              <w:pStyle w:val="ListBullet2"/>
            </w:pPr>
            <w:r w:rsidRPr="00126F69">
              <w:t>skill/knowledge needs</w:t>
            </w:r>
          </w:p>
          <w:p w:rsidR="00000000" w:rsidRPr="00126F69" w:rsidP="00126F69">
            <w:pPr>
              <w:pStyle w:val="ListBullet2"/>
            </w:pPr>
            <w:r w:rsidRPr="00126F69">
              <w:t>equipment needs</w:t>
            </w:r>
          </w:p>
          <w:p w:rsidR="00000000" w:rsidRPr="00126F69" w:rsidP="00126F69">
            <w:pPr>
              <w:pStyle w:val="ListBullet"/>
            </w:pPr>
            <w:r w:rsidRPr="00126F69">
              <w:t>Deal with situations where varying incidents/requests must be assessed against available resources and skills</w:t>
            </w:r>
          </w:p>
          <w:p w:rsidR="00000000" w:rsidRPr="00126F69" w:rsidP="00126F69">
            <w:pPr>
              <w:pStyle w:val="ListBullet"/>
            </w:pPr>
            <w:r w:rsidRPr="00126F69">
              <w:t>Demonstrate sound judgement in all aspects of assigning ambulance resource in response to requests for service</w:t>
            </w:r>
          </w:p>
          <w:p w:rsidR="00000000" w:rsidRPr="00126F69" w:rsidP="00126F69">
            <w:pPr>
              <w:pStyle w:val="BodyText"/>
            </w:pPr>
          </w:p>
          <w:p w:rsidR="00000000" w:rsidRPr="00126F69" w:rsidP="00126F69">
            <w:pPr>
              <w:pStyle w:val="BodyText"/>
            </w:pPr>
            <w:r w:rsidRPr="00126F69">
              <w:t>In addition, the candidate must be</w:t>
            </w:r>
            <w:r w:rsidRPr="00126F69">
              <w:t xml:space="preserve"> able to effectively do the task outlined in elements and performance criteria of this unit, manage the task and manage contingencies in the context of the identified work role</w:t>
            </w:r>
          </w:p>
          <w:p w:rsidR="00000000" w:rsidRPr="00126F69" w:rsidP="00126F69">
            <w:pPr>
              <w:pStyle w:val="BodyText"/>
            </w:pPr>
            <w:r w:rsidRPr="00126F69">
              <w:t>This includes the ability to:</w:t>
            </w:r>
          </w:p>
          <w:p w:rsidR="00000000" w:rsidRPr="00126F69" w:rsidP="00126F69">
            <w:pPr>
              <w:pStyle w:val="ListBullet"/>
            </w:pPr>
            <w:r w:rsidRPr="00126F69">
              <w:t>Use problem solving skills including:</w:t>
            </w:r>
          </w:p>
          <w:p w:rsidR="00000000" w:rsidRPr="00126F69" w:rsidP="00126F69">
            <w:pPr>
              <w:pStyle w:val="ListBullet2"/>
            </w:pPr>
            <w:r w:rsidRPr="00126F69">
              <w:t>using ava</w:t>
            </w:r>
            <w:r w:rsidRPr="00126F69">
              <w:t>ilable resources</w:t>
            </w:r>
          </w:p>
          <w:p w:rsidR="00000000" w:rsidRPr="00126F69" w:rsidP="00126F69">
            <w:pPr>
              <w:pStyle w:val="ListBullet2"/>
            </w:pPr>
            <w:r w:rsidRPr="00126F69">
              <w:t xml:space="preserve">analysing information </w:t>
            </w:r>
          </w:p>
          <w:p w:rsidR="00000000" w:rsidRPr="00126F69" w:rsidP="00126F69">
            <w:pPr>
              <w:pStyle w:val="ListBullet2"/>
            </w:pPr>
            <w:r w:rsidRPr="00126F69">
              <w:t>making decisions that ensure the most efficient and effective use of resources</w:t>
            </w:r>
          </w:p>
          <w:p w:rsidR="00000000" w:rsidRPr="00126F69" w:rsidP="00126F69">
            <w:pPr>
              <w:pStyle w:val="ListBullet"/>
            </w:pPr>
            <w:r w:rsidRPr="00126F69">
              <w:t>Use oral communication skills required to fulfil job roles as specified by the organisation, including:</w:t>
            </w:r>
          </w:p>
          <w:p w:rsidR="00000000" w:rsidRPr="00126F69" w:rsidP="00126F69">
            <w:pPr>
              <w:pStyle w:val="ListBullet2"/>
            </w:pPr>
            <w:r w:rsidRPr="00126F69">
              <w:t>asking questions</w:t>
            </w:r>
          </w:p>
          <w:p w:rsidR="00000000" w:rsidRPr="00126F69" w:rsidP="00126F69">
            <w:pPr>
              <w:pStyle w:val="ListBullet2"/>
            </w:pPr>
            <w:r w:rsidRPr="00126F69">
              <w:t>active listening</w:t>
            </w:r>
          </w:p>
          <w:p w:rsidR="00000000" w:rsidRPr="00126F69" w:rsidP="00126F69">
            <w:pPr>
              <w:pStyle w:val="ListBullet2"/>
            </w:pPr>
            <w:r w:rsidRPr="00126F69">
              <w:t>negotiating solutions</w:t>
            </w:r>
          </w:p>
          <w:p w:rsidR="00000000" w:rsidRPr="00126F69" w:rsidP="00126F69">
            <w:pPr>
              <w:pStyle w:val="ListBullet2"/>
            </w:pPr>
            <w:r w:rsidRPr="00126F69">
              <w:t>acknowledging and responding to a range of views</w:t>
            </w:r>
          </w:p>
          <w:p w:rsidR="00000000" w:rsidRPr="00126F69" w:rsidP="00126F69">
            <w:pPr>
              <w:pStyle w:val="ListBullet"/>
            </w:pPr>
            <w:r w:rsidRPr="00126F69">
              <w:t>Use interpersonal skills, including:</w:t>
            </w:r>
          </w:p>
          <w:p w:rsidR="00000000" w:rsidRPr="00126F69" w:rsidP="00126F69">
            <w:pPr>
              <w:pStyle w:val="ListBullet2"/>
            </w:pPr>
            <w:r w:rsidRPr="00126F69">
              <w:t>working with others</w:t>
            </w:r>
          </w:p>
          <w:p w:rsidR="00000000" w:rsidRPr="00126F69" w:rsidP="00126F69">
            <w:pPr>
              <w:pStyle w:val="ListBullet2"/>
            </w:pPr>
            <w:r w:rsidRPr="00126F69">
              <w:t>liaising with personnel from other emergency services</w:t>
            </w:r>
          </w:p>
          <w:p w:rsidR="00000000" w:rsidRPr="00126F69" w:rsidP="00126F69">
            <w:pPr>
              <w:pStyle w:val="ListBullet2"/>
            </w:pPr>
            <w:r w:rsidRPr="00126F69">
              <w:t>relating to persons from differing cultural, social and</w:t>
            </w:r>
            <w:r w:rsidRPr="00126F69">
              <w:t xml:space="preserve"> religious backgrounds</w:t>
            </w:r>
          </w:p>
          <w:p w:rsidR="00000000" w:rsidRPr="00126F69" w:rsidP="00126F69">
            <w:pPr>
              <w:pStyle w:val="ListBullet"/>
            </w:pPr>
            <w:r w:rsidRPr="00126F69">
              <w:t>Use written communication skills (literacy competence) required to fulfil job roles as specified by organisation, including:</w:t>
            </w:r>
          </w:p>
          <w:p w:rsidR="00000000" w:rsidRPr="00126F69" w:rsidP="00126F69">
            <w:pPr>
              <w:pStyle w:val="ListBullet2"/>
            </w:pPr>
            <w:r w:rsidRPr="00126F69">
              <w:t>accurately recording dispatch instructions</w:t>
            </w:r>
          </w:p>
          <w:p w:rsidR="00000000" w:rsidP="00126F69">
            <w:pPr>
              <w:pStyle w:val="ListBullet2"/>
              <w:rPr>
                <w:lang w:val="en-NZ"/>
              </w:rPr>
            </w:pPr>
            <w:r w:rsidRPr="00126F69">
              <w:t>maintaining records as required</w:t>
            </w:r>
          </w:p>
        </w:tc>
      </w:tr>
      <w:tr w:rsidTr="00504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6F69" w:rsidP="00126F69">
            <w:pPr>
              <w:pStyle w:val="BodyText"/>
            </w:pPr>
          </w:p>
        </w:tc>
      </w:tr>
    </w:tbl>
    <w:p w:rsidR="00504912" w:rsidP="00126F69">
      <w:pPr>
        <w:pStyle w:val="BodyText"/>
      </w:pPr>
    </w:p>
    <w:p w:rsidR="00504912" w:rsidP="00126F69">
      <w:pPr>
        <w:pStyle w:val="BodyText"/>
      </w:pPr>
    </w:p>
    <w:p w:rsidR="00000000" w:rsidRPr="00126F69" w:rsidP="00126F69">
      <w:pPr>
        <w:pStyle w:val="Heading1"/>
      </w:pPr>
      <w:bookmarkStart w:id="10" w:name="O_243680"/>
      <w:bookmarkEnd w:id="10"/>
      <w:r w:rsidRPr="00126F69">
        <w:t>Evidence Guide</w:t>
      </w:r>
    </w:p>
    <w:tbl>
      <w:tblPr>
        <w:tblW w:w="0" w:type="auto"/>
        <w:tblLayout w:type="fixed"/>
        <w:tblCellMar>
          <w:left w:w="62" w:type="dxa"/>
          <w:right w:w="62" w:type="dxa"/>
        </w:tblCellMar>
        <w:tblLook w:val="0000"/>
      </w:tblPr>
      <w:tblGrid>
        <w:gridCol w:w="3402"/>
        <w:gridCol w:w="5670"/>
      </w:tblGrid>
      <w:tr w:rsidTr="005049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SpecialBold"/>
              </w:rPr>
              <w:t>EVIDENCE GUIDE</w:t>
            </w:r>
          </w:p>
        </w:tc>
      </w:tr>
      <w:tr w:rsidTr="00504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t>The evidence guide provides advice on assessment and must be read in conjunction with the Performance Criteria, Required Skills and Knowledge, the Range Statement and the Assessment Guidelines for this Training Package.</w:t>
            </w:r>
          </w:p>
        </w:tc>
      </w:tr>
      <w:tr w:rsidTr="00504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Emphasis"/>
              </w:rPr>
              <w:t>Critical aspects for assessment and evidence required to demonstrate this competency unit</w:t>
            </w:r>
            <w:r w:rsidRPr="00126F69">
              <w:t xml:space="preserve">: </w:t>
            </w: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ListBullet"/>
            </w:pPr>
            <w:r w:rsidRPr="00126F69">
              <w:t>The individual being assessed must provide evidence of specified essential knowledge as well as skills</w:t>
            </w:r>
          </w:p>
          <w:p w:rsidR="00000000" w:rsidRPr="00126F69" w:rsidP="00126F69">
            <w:pPr>
              <w:pStyle w:val="ListBullet"/>
            </w:pPr>
            <w:r w:rsidRPr="00126F69">
              <w:t>Observation of performance in the work environment is preferable</w:t>
            </w:r>
            <w:r w:rsidRPr="00126F69">
              <w:br/>
              <w:t>However, where workplace observation is insufficient to demonstrate competence, simulations and/or case studies may be used as supporting evidence</w:t>
            </w:r>
          </w:p>
          <w:p w:rsidR="00000000" w:rsidP="00126F69">
            <w:pPr>
              <w:pStyle w:val="ListBullet"/>
              <w:rPr>
                <w:lang w:val="en-NZ"/>
              </w:rPr>
            </w:pPr>
            <w:r w:rsidRPr="00126F69">
              <w:t xml:space="preserve">Evidence of workplace performance over time </w:t>
            </w:r>
            <w:r w:rsidRPr="00126F69">
              <w:t>must be obtained to inform a judgement of competence</w:t>
            </w: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Emphasis"/>
              </w:rPr>
              <w:t>Access and equity considerations</w:t>
            </w:r>
            <w:r w:rsidRPr="00126F69">
              <w:t>:</w:t>
            </w: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ListBullet"/>
            </w:pPr>
            <w:r w:rsidRPr="00126F69">
              <w:t>All workers in the health industry should be aware of access and equity issues in relation to their own area of work</w:t>
            </w:r>
          </w:p>
          <w:p w:rsidR="00000000" w:rsidRPr="00126F69" w:rsidP="00126F69">
            <w:pPr>
              <w:pStyle w:val="ListBullet"/>
            </w:pPr>
            <w:r w:rsidRPr="00126F69">
              <w:t>All workers should develop their ability to wor</w:t>
            </w:r>
            <w:r w:rsidRPr="00126F69">
              <w:t xml:space="preserve">k in a culturally diverse environment </w:t>
            </w:r>
          </w:p>
          <w:p w:rsidR="00000000" w:rsidRPr="00126F69" w:rsidP="00126F69">
            <w:pPr>
              <w:pStyle w:val="ListBullet"/>
            </w:pPr>
            <w:r w:rsidRPr="00126F69">
              <w:t>In recognition of particular health issues facing Aboriginal and Torres Strait Islander communities, workers should be aware of cultural, historical and current issues impacting on health of Aboriginal and Torres Stra</w:t>
            </w:r>
            <w:r w:rsidRPr="00126F69">
              <w:t>it Islander people</w:t>
            </w:r>
          </w:p>
          <w:p w:rsidR="00000000" w:rsidP="00126F69">
            <w:pPr>
              <w:pStyle w:val="ListBullet"/>
              <w:rPr>
                <w:lang w:val="en-NZ"/>
              </w:rPr>
            </w:pPr>
            <w:r w:rsidRPr="00126F69">
              <w:t>Assessors and trainers must take into account relevant access and equity issues, in particular relating to factors impacting on health of Aboriginal and/or Torres Strait Islander clients and communities</w:t>
            </w: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BodyText"/>
            </w:pPr>
          </w:p>
        </w:tc>
      </w:tr>
    </w:tbl>
    <w:p w:rsidR="00504912" w:rsidP="00126F69">
      <w:pPr>
        <w:pStyle w:val="BodyText"/>
      </w:pPr>
    </w:p>
    <w:p w:rsidR="00504912" w:rsidP="00126F69">
      <w:pPr>
        <w:pStyle w:val="BodyText"/>
      </w:pPr>
    </w:p>
    <w:p w:rsidR="00000000" w:rsidRPr="00126F69" w:rsidP="00126F69">
      <w:pPr>
        <w:pStyle w:val="Heading1"/>
      </w:pPr>
      <w:bookmarkStart w:id="11" w:name="O_251663"/>
      <w:bookmarkEnd w:id="11"/>
      <w:r w:rsidRPr="00126F69">
        <w:t>Range Statement</w:t>
      </w:r>
    </w:p>
    <w:tbl>
      <w:tblPr>
        <w:tblW w:w="0" w:type="auto"/>
        <w:tblLayout w:type="fixed"/>
        <w:tblCellMar>
          <w:left w:w="62" w:type="dxa"/>
          <w:right w:w="62" w:type="dxa"/>
        </w:tblCellMar>
        <w:tblLook w:val="0000"/>
      </w:tblPr>
      <w:tblGrid>
        <w:gridCol w:w="3402"/>
        <w:gridCol w:w="5670"/>
      </w:tblGrid>
      <w:tr w:rsidTr="005049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SpecialBold"/>
              </w:rPr>
              <w:t>RANGE STATEMENT</w:t>
            </w:r>
          </w:p>
        </w:tc>
      </w:tr>
      <w:tr w:rsidTr="00504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t xml:space="preserve">The Range Statement relates to the unit of competency as a whole. It allows for different work environments and situations that may affect </w:t>
            </w:r>
            <w:r w:rsidRPr="00126F69">
              <w:t>performance. Add any essential operating conditions that may be present with training and assessment depending on the work situation, needs of the candidate, accessibility of the item, and local industry and regional contexts.</w:t>
            </w: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Emphasis"/>
              </w:rPr>
              <w:t>Requests may include</w:t>
            </w:r>
            <w:r w:rsidRPr="00126F69">
              <w:t xml:space="preserve">, </w:t>
            </w:r>
            <w:r w:rsidRPr="00126F69">
              <w:rPr>
                <w:rStyle w:val="Emphasis"/>
              </w:rPr>
              <w:t>but are not limited to</w:t>
            </w:r>
            <w:r w:rsidRPr="00126F69">
              <w:t>:</w:t>
            </w: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ListBullet"/>
            </w:pPr>
            <w:r w:rsidRPr="00126F69">
              <w:t>Emergency requests</w:t>
            </w:r>
          </w:p>
          <w:p w:rsidR="00000000" w:rsidRPr="00126F69" w:rsidP="00126F69">
            <w:pPr>
              <w:pStyle w:val="ListBullet"/>
            </w:pPr>
            <w:r w:rsidRPr="00126F69">
              <w:t>Non-emergency services such as hospital discharges, hospital transport</w:t>
            </w:r>
          </w:p>
          <w:p w:rsidR="00000000" w:rsidRPr="00126F69" w:rsidP="00126F69">
            <w:pPr>
              <w:pStyle w:val="ListBullet"/>
            </w:pPr>
            <w:r w:rsidRPr="00126F69">
              <w:t>Special requests</w:t>
            </w:r>
          </w:p>
          <w:p w:rsidR="00000000" w:rsidP="00126F69">
            <w:pPr>
              <w:pStyle w:val="ListBullet"/>
              <w:rPr>
                <w:lang w:val="en-NZ"/>
              </w:rPr>
            </w:pPr>
            <w:r w:rsidRPr="00126F69">
              <w:t>Multi casualty incidents</w:t>
            </w: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Emphasis"/>
              </w:rPr>
              <w:t>Prioritising may include</w:t>
            </w:r>
            <w:r w:rsidRPr="00126F69">
              <w:t xml:space="preserve">, </w:t>
            </w:r>
            <w:r w:rsidRPr="00126F69">
              <w:rPr>
                <w:rStyle w:val="Emphasis"/>
              </w:rPr>
              <w:t>but is not limited to</w:t>
            </w:r>
            <w:r w:rsidRPr="00126F69">
              <w:t>:</w:t>
            </w: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ListBullet"/>
            </w:pPr>
            <w:r w:rsidRPr="00126F69">
              <w:t>Nature of request</w:t>
            </w:r>
          </w:p>
          <w:p w:rsidR="00000000" w:rsidRPr="00126F69" w:rsidP="00126F69">
            <w:pPr>
              <w:pStyle w:val="ListBullet"/>
            </w:pPr>
            <w:r w:rsidRPr="00126F69">
              <w:t>Source of request</w:t>
            </w:r>
          </w:p>
          <w:p w:rsidR="00000000" w:rsidRPr="00126F69" w:rsidP="00126F69">
            <w:pPr>
              <w:pStyle w:val="ListBullet"/>
            </w:pPr>
            <w:r w:rsidRPr="00126F69">
              <w:t>Analysis of available information</w:t>
            </w:r>
          </w:p>
          <w:p w:rsidR="00000000" w:rsidRPr="00126F69" w:rsidP="00126F69">
            <w:pPr>
              <w:pStyle w:val="ListBullet"/>
            </w:pPr>
            <w:r w:rsidRPr="00126F69">
              <w:t>Assessed urgency of request presented by on-site doctor, medical staff or ambulance officer</w:t>
            </w:r>
          </w:p>
          <w:p w:rsidR="00000000" w:rsidRPr="00126F69" w:rsidP="00126F69">
            <w:pPr>
              <w:pStyle w:val="ListBullet"/>
            </w:pPr>
            <w:r w:rsidRPr="00126F69">
              <w:t>Based on a sound clinical understanding of the symptoms presented</w:t>
            </w:r>
          </w:p>
          <w:p w:rsidR="00000000" w:rsidP="00126F69">
            <w:pPr>
              <w:pStyle w:val="ListBullet"/>
              <w:rPr>
                <w:lang w:val="en-NZ"/>
              </w:rPr>
            </w:pPr>
            <w:r w:rsidRPr="00126F69">
              <w:t>Timeframes set by the Ambulance Service</w:t>
            </w: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Emphasis"/>
              </w:rPr>
              <w:t>Ambulance service resources may include</w:t>
            </w:r>
            <w:r w:rsidRPr="00126F69">
              <w:t xml:space="preserve">, </w:t>
            </w:r>
            <w:r w:rsidRPr="00126F69">
              <w:rPr>
                <w:rStyle w:val="Emphasis"/>
              </w:rPr>
              <w:t>but is not limited to</w:t>
            </w:r>
            <w:r w:rsidRPr="00126F69">
              <w:t>:</w:t>
            </w: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ListBullet"/>
            </w:pPr>
            <w:r w:rsidRPr="00126F69">
              <w:t>Road</w:t>
            </w:r>
          </w:p>
          <w:p w:rsidR="00000000" w:rsidRPr="00126F69" w:rsidP="00126F69">
            <w:pPr>
              <w:pStyle w:val="ListBullet"/>
            </w:pPr>
            <w:r w:rsidRPr="00126F69">
              <w:t>Aviation</w:t>
            </w:r>
          </w:p>
          <w:p w:rsidR="00000000" w:rsidP="00126F69">
            <w:pPr>
              <w:pStyle w:val="ListBullet"/>
              <w:rPr>
                <w:lang w:val="en-NZ"/>
              </w:rPr>
            </w:pPr>
            <w:r w:rsidRPr="00126F69">
              <w:t>Maritime</w:t>
            </w: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Emphasis"/>
              </w:rPr>
              <w:t>Resource allocation assessed on</w:t>
            </w:r>
            <w:r w:rsidRPr="00126F69">
              <w:t xml:space="preserve">, </w:t>
            </w:r>
            <w:r w:rsidRPr="00126F69">
              <w:rPr>
                <w:rStyle w:val="Emphasis"/>
              </w:rPr>
              <w:t>but not limited to</w:t>
            </w:r>
            <w:r w:rsidRPr="00126F69">
              <w:t>:</w:t>
            </w: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ListBullet"/>
            </w:pPr>
            <w:r w:rsidRPr="00126F69">
              <w:t>Location of incident/situation</w:t>
            </w:r>
          </w:p>
          <w:p w:rsidR="00000000" w:rsidRPr="00126F69" w:rsidP="00126F69">
            <w:pPr>
              <w:pStyle w:val="ListBullet"/>
            </w:pPr>
            <w:r w:rsidRPr="00126F69">
              <w:t>Specific skill/equipment needs</w:t>
            </w:r>
          </w:p>
          <w:p w:rsidR="00000000" w:rsidRPr="00126F69" w:rsidP="00126F69">
            <w:pPr>
              <w:pStyle w:val="ListBullet"/>
            </w:pPr>
            <w:r w:rsidRPr="00126F69">
              <w:t>Availability of resources i.e. specific skills o</w:t>
            </w:r>
            <w:r w:rsidRPr="00126F69">
              <w:t>f available crew</w:t>
            </w:r>
          </w:p>
          <w:p w:rsidR="00000000" w:rsidP="00126F69">
            <w:pPr>
              <w:pStyle w:val="ListBullet"/>
              <w:rPr>
                <w:lang w:val="en-NZ"/>
              </w:rPr>
            </w:pPr>
            <w:r w:rsidRPr="00126F69">
              <w:t>Local ambulance standard operation procedure</w:t>
            </w: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Emphasis"/>
              </w:rPr>
              <w:t>Additional resources may include</w:t>
            </w:r>
            <w:r w:rsidRPr="00126F69">
              <w:t xml:space="preserve">, </w:t>
            </w:r>
            <w:r w:rsidRPr="00126F69">
              <w:rPr>
                <w:rStyle w:val="Emphasis"/>
              </w:rPr>
              <w:t>but are not limited to</w:t>
            </w:r>
            <w:r w:rsidRPr="00126F69">
              <w:t>:</w:t>
            </w: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ListBullet"/>
            </w:pPr>
            <w:r w:rsidRPr="00126F69">
              <w:t>Additional ambulance personnel and/or equipment</w:t>
            </w:r>
          </w:p>
          <w:p w:rsidR="00000000" w:rsidRPr="00126F69" w:rsidP="00126F69">
            <w:pPr>
              <w:pStyle w:val="ListBullet"/>
            </w:pPr>
            <w:r w:rsidRPr="00126F69">
              <w:t>Other services (fire, police, rescue)</w:t>
            </w:r>
          </w:p>
          <w:p w:rsidR="00000000" w:rsidRPr="00126F69" w:rsidP="00126F69">
            <w:pPr>
              <w:pStyle w:val="ListBullet"/>
            </w:pPr>
            <w:r w:rsidRPr="00126F69">
              <w:t>Medical support</w:t>
            </w:r>
          </w:p>
          <w:p w:rsidR="00000000" w:rsidRPr="00126F69" w:rsidP="00126F69">
            <w:pPr>
              <w:pStyle w:val="ListBullet"/>
            </w:pPr>
            <w:r w:rsidRPr="00126F69">
              <w:t>Counselling services</w:t>
            </w:r>
          </w:p>
          <w:p w:rsidR="00000000" w:rsidP="00126F69">
            <w:pPr>
              <w:pStyle w:val="ListBullet"/>
              <w:rPr>
                <w:lang w:val="en-NZ"/>
              </w:rPr>
            </w:pPr>
            <w:r w:rsidRPr="00126F69">
              <w:t>Interpreters</w:t>
            </w: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p>
        </w:tc>
      </w:tr>
      <w:tr w:rsidTr="00504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F69">
            <w:pPr>
              <w:pStyle w:val="BodyText"/>
              <w:rPr>
                <w:lang w:val="en-NZ"/>
              </w:rPr>
            </w:pPr>
            <w:r w:rsidRPr="00126F69">
              <w:rPr>
                <w:rStyle w:val="Emphasis"/>
              </w:rPr>
              <w:t>Receiving facilities may include</w:t>
            </w:r>
            <w:r w:rsidRPr="00126F69">
              <w:t xml:space="preserve">, </w:t>
            </w:r>
            <w:r w:rsidRPr="00126F69">
              <w:rPr>
                <w:rStyle w:val="Emphasis"/>
              </w:rPr>
              <w:t>but are not limited to</w:t>
            </w:r>
            <w:r w:rsidRPr="00126F69">
              <w:t>:</w:t>
            </w:r>
          </w:p>
        </w:tc>
        <w:tc>
          <w:tcPr>
            <w:tcW w:w="5670" w:type="dxa"/>
            <w:tcBorders>
              <w:top w:val="nil"/>
              <w:left w:val="nil"/>
              <w:bottom w:val="nil"/>
              <w:right w:val="nil"/>
            </w:tcBorders>
            <w:tcMar>
              <w:top w:w="0" w:type="dxa"/>
              <w:left w:w="62" w:type="dxa"/>
              <w:bottom w:w="0" w:type="dxa"/>
              <w:right w:w="62" w:type="dxa"/>
            </w:tcMar>
          </w:tcPr>
          <w:p w:rsidR="00000000" w:rsidRPr="00126F69" w:rsidP="00126F69">
            <w:pPr>
              <w:pStyle w:val="ListBullet"/>
            </w:pPr>
            <w:r w:rsidRPr="00126F69">
              <w:t>Hospitals</w:t>
            </w:r>
          </w:p>
          <w:p w:rsidR="00000000" w:rsidRPr="00126F69" w:rsidP="00126F69">
            <w:pPr>
              <w:pStyle w:val="ListBullet"/>
            </w:pPr>
            <w:r w:rsidRPr="00126F69">
              <w:t>Medical clinics</w:t>
            </w:r>
          </w:p>
          <w:p w:rsidR="00000000" w:rsidRPr="00126F69" w:rsidP="00126F69">
            <w:pPr>
              <w:pStyle w:val="ListBullet"/>
            </w:pPr>
            <w:r w:rsidRPr="00126F69">
              <w:t>Nursing homes</w:t>
            </w:r>
          </w:p>
        </w:tc>
      </w:tr>
    </w:tbl>
    <w:p w:rsidR="00504912" w:rsidP="00126F69">
      <w:pPr>
        <w:pStyle w:val="BodyText"/>
      </w:pPr>
    </w:p>
    <w:p w:rsidR="00504912" w:rsidP="00126F69">
      <w:pPr>
        <w:pStyle w:val="BodyText"/>
      </w:pPr>
    </w:p>
    <w:p w:rsidR="00000000" w:rsidRPr="00126F69" w:rsidP="00126F69">
      <w:pPr>
        <w:pStyle w:val="Heading1"/>
      </w:pPr>
      <w:bookmarkStart w:id="12" w:name="O_294889"/>
      <w:bookmarkEnd w:id="12"/>
      <w:r w:rsidRPr="00126F69">
        <w:t>Unit Sector(s)</w:t>
      </w:r>
    </w:p>
    <w:p w:rsidR="00000000" w:rsidRPr="00126F69" w:rsidP="00126F69">
      <w:pPr>
        <w:pStyle w:val="BodyText"/>
      </w:pPr>
      <w:r w:rsidRPr="00126F69">
        <w:t>Not Applicable</w:t>
      </w:r>
    </w:p>
    <w:p w:rsidR="00000000" w:rsidRPr="00126F69" w:rsidP="00126F69"/>
    <w:sectPr w:rsidSect="00126F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4912" w:rsidP="00504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12" w:rsidP="00126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4912" w:rsidP="00126F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04912" w:rsidP="00126F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4912" w:rsidP="005049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12" w:rsidP="00126F69">
    <w:pPr>
      <w:pStyle w:val="Header"/>
      <w:framePr w:wrap="around"/>
    </w:pPr>
    <w:r>
      <w:fldChar w:fldCharType="begin"/>
    </w:r>
    <w:r>
      <w:instrText xml:space="preserve"> TITLE   \* MERGEFORMAT </w:instrText>
    </w:r>
    <w:r>
      <w:fldChar w:fldCharType="separate"/>
    </w:r>
    <w:r>
      <w:t>HLTAMBC402C Assign ambulance service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4912" w:rsidP="00126F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DE5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A1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4E1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F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F69"/>
    <w:pPr>
      <w:spacing w:before="360" w:after="60"/>
      <w:outlineLvl w:val="0"/>
    </w:pPr>
    <w:rPr>
      <w:sz w:val="32"/>
    </w:rPr>
  </w:style>
  <w:style w:type="paragraph" w:styleId="Heading2">
    <w:name w:val="heading 2"/>
    <w:basedOn w:val="HeadingBase"/>
    <w:next w:val="BodyText"/>
    <w:link w:val="Heading2Char"/>
    <w:qFormat/>
    <w:rsid w:val="00126F69"/>
    <w:pPr>
      <w:keepLines/>
      <w:spacing w:before="240" w:after="120"/>
      <w:outlineLvl w:val="1"/>
    </w:pPr>
    <w:rPr>
      <w:sz w:val="28"/>
      <w:szCs w:val="40"/>
    </w:rPr>
  </w:style>
  <w:style w:type="paragraph" w:styleId="Heading3">
    <w:name w:val="heading 3"/>
    <w:basedOn w:val="HeadingBase"/>
    <w:next w:val="BodyText"/>
    <w:link w:val="Heading3Char"/>
    <w:qFormat/>
    <w:rsid w:val="00126F69"/>
    <w:pPr>
      <w:spacing w:before="180" w:after="120"/>
      <w:outlineLvl w:val="2"/>
    </w:pPr>
    <w:rPr>
      <w:spacing w:val="-10"/>
      <w:kern w:val="32"/>
    </w:rPr>
  </w:style>
  <w:style w:type="paragraph" w:styleId="Heading4">
    <w:name w:val="heading 4"/>
    <w:basedOn w:val="HeadingBase"/>
    <w:next w:val="BodyText"/>
    <w:link w:val="Heading4Char"/>
    <w:qFormat/>
    <w:rsid w:val="00126F69"/>
    <w:pPr>
      <w:spacing w:before="160" w:after="120"/>
      <w:outlineLvl w:val="3"/>
    </w:pPr>
    <w:rPr>
      <w:sz w:val="22"/>
    </w:rPr>
  </w:style>
  <w:style w:type="paragraph" w:styleId="Heading5">
    <w:name w:val="heading 5"/>
    <w:basedOn w:val="HeadingBase"/>
    <w:next w:val="Normal"/>
    <w:link w:val="Heading5Char"/>
    <w:qFormat/>
    <w:rsid w:val="00126F69"/>
    <w:pPr>
      <w:spacing w:before="80"/>
      <w:outlineLvl w:val="4"/>
    </w:pPr>
    <w:rPr>
      <w:color w:val="918585"/>
      <w:sz w:val="20"/>
    </w:rPr>
  </w:style>
  <w:style w:type="paragraph" w:styleId="Heading6">
    <w:name w:val="heading 6"/>
    <w:basedOn w:val="HeadingBase"/>
    <w:next w:val="Normal"/>
    <w:link w:val="Heading6Char"/>
    <w:qFormat/>
    <w:rsid w:val="00126F69"/>
    <w:pPr>
      <w:spacing w:before="60"/>
      <w:outlineLvl w:val="5"/>
    </w:pPr>
    <w:rPr>
      <w:color w:val="918585"/>
      <w:sz w:val="20"/>
    </w:rPr>
  </w:style>
  <w:style w:type="paragraph" w:styleId="Heading7">
    <w:name w:val="heading 7"/>
    <w:basedOn w:val="Normal"/>
    <w:next w:val="Normal"/>
    <w:link w:val="Heading7Char"/>
    <w:qFormat/>
    <w:rsid w:val="00126F69"/>
    <w:pPr>
      <w:ind w:left="720"/>
      <w:outlineLvl w:val="6"/>
    </w:pPr>
    <w:rPr>
      <w:i/>
    </w:rPr>
  </w:style>
  <w:style w:type="paragraph" w:styleId="Heading8">
    <w:name w:val="heading 8"/>
    <w:basedOn w:val="Normal"/>
    <w:next w:val="Normal"/>
    <w:link w:val="Heading8Char"/>
    <w:qFormat/>
    <w:rsid w:val="00126F69"/>
    <w:pPr>
      <w:ind w:left="720"/>
      <w:outlineLvl w:val="7"/>
    </w:pPr>
    <w:rPr>
      <w:i/>
    </w:rPr>
  </w:style>
  <w:style w:type="paragraph" w:styleId="Heading9">
    <w:name w:val="heading 9"/>
    <w:basedOn w:val="Normal"/>
    <w:next w:val="Normal"/>
    <w:link w:val="Heading9Char"/>
    <w:qFormat/>
    <w:rsid w:val="00126F69"/>
    <w:pPr>
      <w:ind w:left="720"/>
      <w:outlineLvl w:val="8"/>
    </w:pPr>
    <w:rPr>
      <w:i/>
    </w:rPr>
  </w:style>
  <w:style w:type="character" w:default="1" w:styleId="DefaultParagraphFont">
    <w:name w:val="Default Paragraph Font"/>
    <w:uiPriority w:val="1"/>
    <w:unhideWhenUsed/>
    <w:rsid w:val="00126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F69"/>
  </w:style>
  <w:style w:type="character" w:customStyle="1" w:styleId="Heading1Char">
    <w:name w:val="Heading 1 Char"/>
    <w:basedOn w:val="DefaultParagraphFont"/>
    <w:link w:val="Heading1"/>
    <w:rsid w:val="00126F69"/>
    <w:rPr>
      <w:rFonts w:ascii="Times New Roman" w:eastAsia="Times New Roman" w:hAnsi="Times New Roman" w:cs="Times New Roman"/>
      <w:b/>
      <w:sz w:val="32"/>
      <w:szCs w:val="20"/>
      <w:lang w:eastAsia="en-US"/>
    </w:rPr>
  </w:style>
  <w:style w:type="paragraph" w:styleId="BodyText">
    <w:name w:val="Body Text"/>
    <w:basedOn w:val="Normal"/>
    <w:link w:val="BodyTextChar"/>
    <w:rsid w:val="00126F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F69"/>
    <w:rPr>
      <w:rFonts w:ascii="Times New Roman" w:eastAsia="Times New Roman" w:hAnsi="Times New Roman" w:cs="Times New Roman"/>
      <w:sz w:val="24"/>
      <w:lang w:val="en-US" w:eastAsia="en-US"/>
    </w:rPr>
  </w:style>
  <w:style w:type="paragraph" w:styleId="Footer">
    <w:name w:val="footer"/>
    <w:basedOn w:val="Normal"/>
    <w:link w:val="FooterChar"/>
    <w:rsid w:val="00126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F69"/>
    <w:rPr>
      <w:rFonts w:ascii="Times New Roman" w:eastAsia="Times New Roman" w:hAnsi="Times New Roman" w:cs="Times New Roman"/>
      <w:sz w:val="16"/>
      <w:lang w:val="en-US" w:eastAsia="en-US"/>
    </w:rPr>
  </w:style>
  <w:style w:type="paragraph" w:styleId="List">
    <w:name w:val="List"/>
    <w:basedOn w:val="BodyText"/>
    <w:next w:val="BodyText"/>
    <w:rsid w:val="00126F69"/>
    <w:pPr>
      <w:tabs>
        <w:tab w:val="left" w:pos="340"/>
      </w:tabs>
      <w:spacing w:before="60" w:after="60"/>
      <w:ind w:left="340" w:hanging="340"/>
    </w:pPr>
  </w:style>
  <w:style w:type="paragraph" w:styleId="ListBullet">
    <w:name w:val="List Bullet"/>
    <w:basedOn w:val="List"/>
    <w:rsid w:val="00126F69"/>
    <w:pPr>
      <w:numPr>
        <w:numId w:val="13"/>
      </w:numPr>
      <w:tabs>
        <w:tab w:val="clear" w:pos="340"/>
      </w:tabs>
      <w:spacing w:before="40" w:after="40"/>
    </w:pPr>
  </w:style>
  <w:style w:type="character" w:customStyle="1" w:styleId="SpecialBold">
    <w:name w:val="Special Bold"/>
    <w:basedOn w:val="DefaultParagraphFont"/>
    <w:rsid w:val="00126F69"/>
    <w:rPr>
      <w:b/>
      <w:spacing w:val="0"/>
    </w:rPr>
  </w:style>
  <w:style w:type="paragraph" w:styleId="ListBullet2">
    <w:name w:val="List Bullet 2"/>
    <w:basedOn w:val="List2"/>
    <w:rsid w:val="00126F69"/>
    <w:pPr>
      <w:numPr>
        <w:numId w:val="14"/>
      </w:numPr>
      <w:tabs>
        <w:tab w:val="clear" w:pos="680"/>
      </w:tabs>
    </w:pPr>
  </w:style>
  <w:style w:type="paragraph" w:styleId="Header">
    <w:name w:val="header"/>
    <w:basedOn w:val="Normal"/>
    <w:link w:val="HeaderChar"/>
    <w:rsid w:val="00126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F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26F69"/>
    <w:rPr>
      <w:i/>
    </w:rPr>
  </w:style>
  <w:style w:type="paragraph" w:customStyle="1" w:styleId="SuperHeading">
    <w:name w:val="SuperHeading"/>
    <w:basedOn w:val="Normal"/>
    <w:rsid w:val="00126F69"/>
    <w:pPr>
      <w:spacing w:before="240" w:after="120"/>
      <w:outlineLvl w:val="0"/>
    </w:pPr>
    <w:rPr>
      <w:rFonts w:ascii="Times New Roman" w:hAnsi="Times New Roman"/>
      <w:b/>
      <w:sz w:val="28"/>
    </w:rPr>
  </w:style>
  <w:style w:type="paragraph" w:customStyle="1" w:styleId="AllowPageBreak">
    <w:name w:val="AllowPageBreak"/>
    <w:rsid w:val="00126F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F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F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F69"/>
    <w:rPr>
      <w:rFonts w:ascii="Courier New" w:eastAsia="Times New Roman" w:hAnsi="Courier New" w:cs="Times New Roman"/>
      <w:i/>
      <w:szCs w:val="20"/>
      <w:lang w:val="en-US" w:eastAsia="en-US"/>
    </w:rPr>
  </w:style>
  <w:style w:type="paragraph" w:customStyle="1" w:styleId="HeadingBase">
    <w:name w:val="Heading Base"/>
    <w:rsid w:val="00126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F69"/>
    <w:pPr>
      <w:tabs>
        <w:tab w:val="right" w:leader="dot" w:pos="9072"/>
      </w:tabs>
      <w:ind w:left="567"/>
    </w:pPr>
    <w:rPr>
      <w:szCs w:val="22"/>
    </w:rPr>
  </w:style>
  <w:style w:type="paragraph" w:customStyle="1" w:styleId="TOCBase">
    <w:name w:val="TOC Base"/>
    <w:rsid w:val="00126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F69"/>
    <w:pPr>
      <w:tabs>
        <w:tab w:val="right" w:leader="dot" w:pos="9072"/>
      </w:tabs>
      <w:spacing w:before="40" w:after="40"/>
      <w:ind w:left="284"/>
    </w:pPr>
    <w:rPr>
      <w:rFonts w:ascii="Times New Roman" w:hAnsi="Times New Roman"/>
    </w:rPr>
  </w:style>
  <w:style w:type="paragraph" w:styleId="TOC1">
    <w:name w:val="toc 1"/>
    <w:basedOn w:val="TOCBase"/>
    <w:next w:val="Normal"/>
    <w:rsid w:val="00126F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F69"/>
    <w:pPr>
      <w:spacing w:before="5040"/>
      <w:jc w:val="center"/>
    </w:pPr>
    <w:rPr>
      <w:sz w:val="48"/>
      <w:szCs w:val="72"/>
      <w:lang w:val="en-US"/>
    </w:rPr>
  </w:style>
  <w:style w:type="character" w:customStyle="1" w:styleId="TitleChar">
    <w:name w:val="Title Char"/>
    <w:basedOn w:val="DefaultParagraphFont"/>
    <w:link w:val="Title"/>
    <w:rsid w:val="00126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F69"/>
    <w:pPr>
      <w:tabs>
        <w:tab w:val="left" w:pos="3600"/>
        <w:tab w:val="left" w:pos="3958"/>
      </w:tabs>
    </w:pPr>
  </w:style>
  <w:style w:type="paragraph" w:customStyle="1" w:styleId="Note">
    <w:name w:val="Note"/>
    <w:basedOn w:val="BodyText"/>
    <w:rsid w:val="00126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F69"/>
    <w:pPr>
      <w:framePr w:wrap="auto" w:hAnchor="text" w:y="6049"/>
    </w:pPr>
    <w:rPr>
      <w:color w:val="000000"/>
      <w:sz w:val="40"/>
    </w:rPr>
  </w:style>
  <w:style w:type="paragraph" w:customStyle="1" w:styleId="TOCTitle">
    <w:name w:val="TOCTitle"/>
    <w:basedOn w:val="Heading1"/>
    <w:rsid w:val="00126F69"/>
    <w:pPr>
      <w:spacing w:after="240"/>
      <w:jc w:val="center"/>
      <w:outlineLvl w:val="9"/>
    </w:pPr>
    <w:rPr>
      <w:caps/>
    </w:rPr>
  </w:style>
  <w:style w:type="paragraph" w:customStyle="1" w:styleId="Version">
    <w:name w:val="Version"/>
    <w:rsid w:val="00126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F69"/>
    <w:pPr>
      <w:keepNext w:val="0"/>
      <w:tabs>
        <w:tab w:val="right" w:pos="4176"/>
      </w:tabs>
      <w:ind w:left="198" w:hanging="198"/>
    </w:pPr>
    <w:rPr>
      <w:rFonts w:ascii="Garamond" w:hAnsi="Garamond"/>
    </w:rPr>
  </w:style>
  <w:style w:type="paragraph" w:styleId="IndexHeading">
    <w:name w:val="index heading"/>
    <w:basedOn w:val="Normal"/>
    <w:next w:val="Index1"/>
    <w:semiHidden/>
    <w:rsid w:val="00126F69"/>
    <w:pPr>
      <w:spacing w:before="120" w:after="120"/>
    </w:pPr>
    <w:rPr>
      <w:rFonts w:ascii="Arial" w:hAnsi="Arial"/>
      <w:b/>
      <w:color w:val="918585"/>
      <w:sz w:val="24"/>
    </w:rPr>
  </w:style>
  <w:style w:type="paragraph" w:customStyle="1" w:styleId="Chapter">
    <w:name w:val="Chapter"/>
    <w:basedOn w:val="Normal"/>
    <w:rsid w:val="00126F69"/>
    <w:pPr>
      <w:spacing w:before="240"/>
    </w:pPr>
    <w:rPr>
      <w:rFonts w:ascii="Times New Roman" w:hAnsi="Times New Roman"/>
      <w:smallCaps/>
      <w:spacing w:val="80"/>
      <w:sz w:val="28"/>
    </w:rPr>
  </w:style>
  <w:style w:type="paragraph" w:customStyle="1" w:styleId="InChapter">
    <w:name w:val="InChapter"/>
    <w:basedOn w:val="Heading3"/>
    <w:rsid w:val="00126F69"/>
    <w:pPr>
      <w:spacing w:after="240"/>
      <w:outlineLvl w:val="9"/>
    </w:pPr>
    <w:rPr>
      <w:noProof/>
    </w:rPr>
  </w:style>
  <w:style w:type="paragraph" w:styleId="Index2">
    <w:name w:val="index 2"/>
    <w:basedOn w:val="Normal"/>
    <w:next w:val="Normal"/>
    <w:semiHidden/>
    <w:rsid w:val="00126F69"/>
    <w:pPr>
      <w:tabs>
        <w:tab w:val="right" w:pos="4176"/>
      </w:tabs>
      <w:ind w:left="568" w:hanging="284"/>
    </w:pPr>
    <w:rPr>
      <w:rFonts w:ascii="Garamond" w:hAnsi="Garamond"/>
    </w:rPr>
  </w:style>
  <w:style w:type="paragraph" w:customStyle="1" w:styleId="Byline">
    <w:name w:val="Byline"/>
    <w:rsid w:val="00126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F69"/>
    <w:pPr>
      <w:tabs>
        <w:tab w:val="clear" w:pos="3600"/>
        <w:tab w:val="clear" w:pos="3958"/>
      </w:tabs>
      <w:jc w:val="right"/>
    </w:pPr>
  </w:style>
  <w:style w:type="paragraph" w:styleId="Caption">
    <w:name w:val="caption"/>
    <w:basedOn w:val="BodyText"/>
    <w:next w:val="Normal"/>
    <w:qFormat/>
    <w:rsid w:val="00126F69"/>
    <w:pPr>
      <w:framePr w:w="2268" w:hSpace="181" w:vSpace="181" w:wrap="around" w:vAnchor="text" w:hAnchor="page" w:x="1135" w:y="285" w:anchorLock="1"/>
    </w:pPr>
    <w:rPr>
      <w:i/>
    </w:rPr>
  </w:style>
  <w:style w:type="paragraph" w:customStyle="1" w:styleId="MiniTOCTitle">
    <w:name w:val="MiniTOCTitle"/>
    <w:basedOn w:val="Heading4"/>
    <w:rsid w:val="00126F69"/>
    <w:pPr>
      <w:spacing w:before="240"/>
      <w:outlineLvl w:val="9"/>
    </w:pPr>
    <w:rPr>
      <w:noProof/>
      <w:sz w:val="24"/>
    </w:rPr>
  </w:style>
  <w:style w:type="paragraph" w:customStyle="1" w:styleId="MiniTOCItem">
    <w:name w:val="MiniTOCItem"/>
    <w:basedOn w:val="ListBullet"/>
    <w:rsid w:val="00126F69"/>
    <w:pPr>
      <w:numPr>
        <w:numId w:val="0"/>
      </w:numPr>
      <w:tabs>
        <w:tab w:val="right" w:leader="dot" w:pos="6521"/>
      </w:tabs>
      <w:spacing w:before="0" w:after="0"/>
    </w:pPr>
  </w:style>
  <w:style w:type="paragraph" w:customStyle="1" w:styleId="TOFTitle">
    <w:name w:val="TOFTitle"/>
    <w:basedOn w:val="TOCTitle"/>
    <w:rsid w:val="00126F69"/>
  </w:style>
  <w:style w:type="paragraph" w:styleId="TableofFigures">
    <w:name w:val="table of figures"/>
    <w:basedOn w:val="Normal"/>
    <w:next w:val="Normal"/>
    <w:semiHidden/>
    <w:rsid w:val="00126F69"/>
    <w:pPr>
      <w:tabs>
        <w:tab w:val="right" w:leader="dot" w:pos="9072"/>
      </w:tabs>
      <w:ind w:left="970" w:hanging="403"/>
    </w:pPr>
    <w:rPr>
      <w:rFonts w:ascii="Times New Roman" w:hAnsi="Times New Roman"/>
      <w:b/>
    </w:rPr>
  </w:style>
  <w:style w:type="paragraph" w:styleId="ListNumber">
    <w:name w:val="List Number"/>
    <w:basedOn w:val="List"/>
    <w:rsid w:val="00126F69"/>
    <w:pPr>
      <w:numPr>
        <w:numId w:val="11"/>
      </w:numPr>
    </w:pPr>
  </w:style>
  <w:style w:type="character" w:customStyle="1" w:styleId="WingdingSymbols">
    <w:name w:val="Wingding Symbols"/>
    <w:rsid w:val="00126F69"/>
    <w:rPr>
      <w:rFonts w:ascii="Wingdings" w:hAnsi="Wingdings"/>
    </w:rPr>
  </w:style>
  <w:style w:type="paragraph" w:customStyle="1" w:styleId="TableHeading">
    <w:name w:val="Table Heading"/>
    <w:basedOn w:val="HeadingBase"/>
    <w:rsid w:val="00126F69"/>
    <w:pPr>
      <w:keepLines/>
      <w:pBdr>
        <w:bottom w:val="single" w:sz="6" w:space="1" w:color="918585"/>
      </w:pBdr>
      <w:spacing w:before="240"/>
    </w:pPr>
  </w:style>
  <w:style w:type="character" w:customStyle="1" w:styleId="HotSpot">
    <w:name w:val="HotSpot"/>
    <w:rsid w:val="00126F69"/>
    <w:rPr>
      <w:color w:val="0033CC"/>
      <w:u w:val="none"/>
    </w:rPr>
  </w:style>
  <w:style w:type="paragraph" w:customStyle="1" w:styleId="BodyTextRight">
    <w:name w:val="Body Text Right"/>
    <w:basedOn w:val="BodyText"/>
    <w:rsid w:val="00126F69"/>
    <w:pPr>
      <w:spacing w:before="0" w:after="0"/>
      <w:jc w:val="right"/>
    </w:pPr>
  </w:style>
  <w:style w:type="paragraph" w:styleId="Index3">
    <w:name w:val="index 3"/>
    <w:basedOn w:val="ListNumber2"/>
    <w:next w:val="Normal"/>
    <w:semiHidden/>
    <w:rsid w:val="00126F69"/>
    <w:pPr>
      <w:numPr>
        <w:numId w:val="0"/>
      </w:numPr>
      <w:tabs>
        <w:tab w:val="right" w:leader="dot" w:pos="4176"/>
      </w:tabs>
    </w:pPr>
  </w:style>
  <w:style w:type="paragraph" w:styleId="ListNumber2">
    <w:name w:val="List Number 2"/>
    <w:basedOn w:val="List2"/>
    <w:rsid w:val="00126F69"/>
    <w:pPr>
      <w:numPr>
        <w:numId w:val="10"/>
      </w:numPr>
      <w:tabs>
        <w:tab w:val="clear" w:pos="1060"/>
      </w:tabs>
    </w:pPr>
  </w:style>
  <w:style w:type="paragraph" w:customStyle="1" w:styleId="MarginNote">
    <w:name w:val="Margin Note"/>
    <w:basedOn w:val="BodyText"/>
    <w:rsid w:val="00126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F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F69"/>
    <w:rPr>
      <w:sz w:val="32"/>
    </w:rPr>
  </w:style>
  <w:style w:type="paragraph" w:customStyle="1" w:styleId="HeadingProcedure">
    <w:name w:val="Heading Procedure"/>
    <w:basedOn w:val="HeadingBase"/>
    <w:next w:val="Normal"/>
    <w:rsid w:val="00126F69"/>
    <w:pPr>
      <w:tabs>
        <w:tab w:val="left" w:pos="0"/>
      </w:tabs>
      <w:spacing w:before="120" w:after="60"/>
    </w:pPr>
    <w:rPr>
      <w:i/>
      <w:color w:val="918585"/>
      <w:sz w:val="22"/>
    </w:rPr>
  </w:style>
  <w:style w:type="paragraph" w:customStyle="1" w:styleId="TableBodyText">
    <w:name w:val="Table Body Text"/>
    <w:basedOn w:val="BodyText"/>
    <w:rsid w:val="00126F69"/>
    <w:pPr>
      <w:spacing w:before="60" w:after="60"/>
    </w:pPr>
  </w:style>
  <w:style w:type="paragraph" w:styleId="ListContinue">
    <w:name w:val="List Continue"/>
    <w:basedOn w:val="List"/>
    <w:rsid w:val="00126F69"/>
    <w:pPr>
      <w:ind w:firstLine="0"/>
    </w:pPr>
  </w:style>
  <w:style w:type="paragraph" w:customStyle="1" w:styleId="ListNote">
    <w:name w:val="List Note"/>
    <w:basedOn w:val="List"/>
    <w:rsid w:val="00126F69"/>
    <w:pPr>
      <w:pBdr>
        <w:top w:val="single" w:sz="6" w:space="2" w:color="918585"/>
        <w:bottom w:val="single" w:sz="6" w:space="2" w:color="918585"/>
      </w:pBdr>
      <w:tabs>
        <w:tab w:val="left" w:pos="1021"/>
      </w:tabs>
      <w:ind w:firstLine="0"/>
    </w:pPr>
  </w:style>
  <w:style w:type="paragraph" w:customStyle="1" w:styleId="Warning">
    <w:name w:val="Warning"/>
    <w:basedOn w:val="BodyText"/>
    <w:rsid w:val="00126F69"/>
    <w:pPr>
      <w:shd w:val="clear" w:color="auto" w:fill="D9D9D9"/>
      <w:tabs>
        <w:tab w:val="left" w:pos="992"/>
      </w:tabs>
      <w:ind w:left="119" w:right="119"/>
    </w:pPr>
    <w:rPr>
      <w:sz w:val="20"/>
    </w:rPr>
  </w:style>
  <w:style w:type="paragraph" w:customStyle="1" w:styleId="MarginIcons">
    <w:name w:val="Margin Icons"/>
    <w:basedOn w:val="BodyText"/>
    <w:rsid w:val="00126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F69"/>
    <w:rPr>
      <w:rFonts w:ascii="Courier New" w:hAnsi="Courier New"/>
    </w:rPr>
  </w:style>
  <w:style w:type="paragraph" w:customStyle="1" w:styleId="NoteBullet">
    <w:name w:val="Note Bullet"/>
    <w:basedOn w:val="Note"/>
    <w:rsid w:val="00126F69"/>
    <w:pPr>
      <w:tabs>
        <w:tab w:val="clear" w:pos="680"/>
      </w:tabs>
      <w:spacing w:before="60" w:after="60"/>
    </w:pPr>
  </w:style>
  <w:style w:type="paragraph" w:customStyle="1" w:styleId="SubHeading2">
    <w:name w:val="SubHeading2"/>
    <w:basedOn w:val="HeadingBase"/>
    <w:rsid w:val="00126F69"/>
    <w:pPr>
      <w:spacing w:before="240" w:after="60"/>
    </w:pPr>
    <w:rPr>
      <w:sz w:val="20"/>
    </w:rPr>
  </w:style>
  <w:style w:type="paragraph" w:customStyle="1" w:styleId="SubHeading1">
    <w:name w:val="SubHeading1"/>
    <w:basedOn w:val="HeadingBase"/>
    <w:rsid w:val="00126F69"/>
    <w:pPr>
      <w:spacing w:before="240" w:after="60"/>
    </w:pPr>
    <w:rPr>
      <w:color w:val="918585"/>
      <w:sz w:val="22"/>
    </w:rPr>
  </w:style>
  <w:style w:type="paragraph" w:customStyle="1" w:styleId="SideHeading">
    <w:name w:val="Side Heading"/>
    <w:basedOn w:val="HeadingBase"/>
    <w:rsid w:val="00126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F69"/>
    <w:pPr>
      <w:numPr>
        <w:numId w:val="12"/>
      </w:numPr>
    </w:pPr>
  </w:style>
  <w:style w:type="paragraph" w:styleId="PlainText">
    <w:name w:val="Plain Text"/>
    <w:basedOn w:val="Normal"/>
    <w:link w:val="PlainTextChar"/>
    <w:rsid w:val="00126F69"/>
    <w:rPr>
      <w:sz w:val="20"/>
    </w:rPr>
  </w:style>
  <w:style w:type="character" w:customStyle="1" w:styleId="PlainTextChar">
    <w:name w:val="Plain Text Char"/>
    <w:basedOn w:val="DefaultParagraphFont"/>
    <w:link w:val="PlainText"/>
    <w:rsid w:val="00126F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6F69"/>
    <w:rPr>
      <w:b/>
      <w:smallCaps/>
    </w:rPr>
  </w:style>
  <w:style w:type="paragraph" w:customStyle="1" w:styleId="TableListNumber">
    <w:name w:val="Table List Number"/>
    <w:basedOn w:val="ListNumber"/>
    <w:rsid w:val="00126F69"/>
    <w:pPr>
      <w:numPr>
        <w:numId w:val="0"/>
      </w:numPr>
    </w:pPr>
  </w:style>
  <w:style w:type="paragraph" w:styleId="TOC4">
    <w:name w:val="toc 4"/>
    <w:basedOn w:val="TOCBase"/>
    <w:next w:val="Normal"/>
    <w:semiHidden/>
    <w:rsid w:val="00126F69"/>
    <w:pPr>
      <w:tabs>
        <w:tab w:val="right" w:leader="dot" w:pos="9071"/>
      </w:tabs>
      <w:ind w:left="1701"/>
    </w:pPr>
  </w:style>
  <w:style w:type="paragraph" w:customStyle="1" w:styleId="ListAlpha">
    <w:name w:val="List Alpha"/>
    <w:basedOn w:val="List"/>
    <w:rsid w:val="00126F69"/>
    <w:pPr>
      <w:numPr>
        <w:numId w:val="9"/>
      </w:numPr>
    </w:pPr>
  </w:style>
  <w:style w:type="paragraph" w:customStyle="1" w:styleId="ListAlpha2">
    <w:name w:val="List Alpha 2"/>
    <w:basedOn w:val="List2"/>
    <w:rsid w:val="00126F69"/>
    <w:pPr>
      <w:numPr>
        <w:numId w:val="8"/>
      </w:numPr>
    </w:pPr>
  </w:style>
  <w:style w:type="paragraph" w:styleId="List2">
    <w:name w:val="List 2"/>
    <w:basedOn w:val="BodyText"/>
    <w:rsid w:val="00126F69"/>
    <w:pPr>
      <w:tabs>
        <w:tab w:val="left" w:pos="680"/>
      </w:tabs>
      <w:spacing w:before="60" w:after="60"/>
      <w:ind w:left="680" w:hanging="340"/>
    </w:pPr>
  </w:style>
  <w:style w:type="paragraph" w:styleId="List3">
    <w:name w:val="List 3"/>
    <w:basedOn w:val="BodyText"/>
    <w:rsid w:val="00126F69"/>
    <w:pPr>
      <w:tabs>
        <w:tab w:val="left" w:pos="1021"/>
      </w:tabs>
      <w:spacing w:before="60" w:after="60"/>
      <w:ind w:left="1020" w:hanging="340"/>
    </w:pPr>
  </w:style>
  <w:style w:type="paragraph" w:styleId="List4">
    <w:name w:val="List 4"/>
    <w:basedOn w:val="BodyText"/>
    <w:rsid w:val="00126F69"/>
    <w:pPr>
      <w:tabs>
        <w:tab w:val="left" w:pos="1361"/>
      </w:tabs>
      <w:spacing w:before="60" w:after="60"/>
      <w:ind w:left="1361" w:hanging="340"/>
    </w:pPr>
  </w:style>
  <w:style w:type="paragraph" w:styleId="List5">
    <w:name w:val="List 5"/>
    <w:basedOn w:val="BodyText"/>
    <w:rsid w:val="00126F69"/>
    <w:pPr>
      <w:tabs>
        <w:tab w:val="left" w:pos="1701"/>
      </w:tabs>
      <w:spacing w:before="60" w:after="60"/>
      <w:ind w:left="1701" w:hanging="340"/>
    </w:pPr>
  </w:style>
  <w:style w:type="paragraph" w:styleId="ListBullet3">
    <w:name w:val="List Bullet 3"/>
    <w:basedOn w:val="List3"/>
    <w:rsid w:val="00126F69"/>
    <w:pPr>
      <w:numPr>
        <w:numId w:val="15"/>
      </w:numPr>
      <w:tabs>
        <w:tab w:val="clear" w:pos="1021"/>
      </w:tabs>
      <w:ind w:left="1037" w:hanging="357"/>
    </w:pPr>
  </w:style>
  <w:style w:type="paragraph" w:styleId="ListBullet4">
    <w:name w:val="List Bullet 4"/>
    <w:basedOn w:val="List4"/>
    <w:rsid w:val="00126F69"/>
    <w:pPr>
      <w:numPr>
        <w:numId w:val="3"/>
      </w:numPr>
    </w:pPr>
  </w:style>
  <w:style w:type="paragraph" w:styleId="ListBullet5">
    <w:name w:val="List Bullet 5"/>
    <w:basedOn w:val="List5"/>
    <w:rsid w:val="00126F69"/>
    <w:pPr>
      <w:numPr>
        <w:numId w:val="4"/>
      </w:numPr>
    </w:pPr>
  </w:style>
  <w:style w:type="paragraph" w:styleId="ListContinue2">
    <w:name w:val="List Continue 2"/>
    <w:basedOn w:val="List2"/>
    <w:rsid w:val="00126F69"/>
    <w:pPr>
      <w:ind w:firstLine="0"/>
    </w:pPr>
  </w:style>
  <w:style w:type="paragraph" w:styleId="ListContinue3">
    <w:name w:val="List Continue 3"/>
    <w:basedOn w:val="List3"/>
    <w:rsid w:val="00126F69"/>
    <w:pPr>
      <w:ind w:left="1021" w:firstLine="0"/>
    </w:pPr>
  </w:style>
  <w:style w:type="paragraph" w:styleId="ListContinue4">
    <w:name w:val="List Continue 4"/>
    <w:basedOn w:val="List4"/>
    <w:rsid w:val="00126F69"/>
    <w:pPr>
      <w:ind w:firstLine="0"/>
    </w:pPr>
  </w:style>
  <w:style w:type="paragraph" w:styleId="ListContinue5">
    <w:name w:val="List Continue 5"/>
    <w:basedOn w:val="List5"/>
    <w:rsid w:val="00126F69"/>
    <w:pPr>
      <w:ind w:firstLine="0"/>
    </w:pPr>
  </w:style>
  <w:style w:type="paragraph" w:styleId="ListNumber3">
    <w:name w:val="List Number 3"/>
    <w:basedOn w:val="List3"/>
    <w:rsid w:val="00126F69"/>
    <w:pPr>
      <w:numPr>
        <w:numId w:val="5"/>
      </w:numPr>
    </w:pPr>
  </w:style>
  <w:style w:type="paragraph" w:styleId="ListNumber4">
    <w:name w:val="List Number 4"/>
    <w:basedOn w:val="List4"/>
    <w:rsid w:val="00126F69"/>
    <w:pPr>
      <w:numPr>
        <w:numId w:val="6"/>
      </w:numPr>
    </w:pPr>
  </w:style>
  <w:style w:type="paragraph" w:styleId="ListNumber5">
    <w:name w:val="List Number 5"/>
    <w:basedOn w:val="List5"/>
    <w:rsid w:val="00126F69"/>
    <w:pPr>
      <w:numPr>
        <w:numId w:val="7"/>
      </w:numPr>
    </w:pPr>
  </w:style>
  <w:style w:type="paragraph" w:styleId="BlockText">
    <w:name w:val="Block Text"/>
    <w:basedOn w:val="Normal"/>
    <w:rsid w:val="00126F69"/>
    <w:pPr>
      <w:spacing w:after="120"/>
      <w:ind w:left="1440" w:right="1440"/>
    </w:pPr>
  </w:style>
  <w:style w:type="character" w:customStyle="1" w:styleId="Subscript">
    <w:name w:val="Subscript"/>
    <w:basedOn w:val="DefaultParagraphFont"/>
    <w:rsid w:val="00126F69"/>
    <w:rPr>
      <w:sz w:val="16"/>
      <w:vertAlign w:val="subscript"/>
    </w:rPr>
  </w:style>
  <w:style w:type="character" w:customStyle="1" w:styleId="Superscript">
    <w:name w:val="Superscript"/>
    <w:basedOn w:val="DefaultParagraphFont"/>
    <w:rsid w:val="00126F69"/>
    <w:rPr>
      <w:sz w:val="16"/>
      <w:vertAlign w:val="superscript"/>
    </w:rPr>
  </w:style>
  <w:style w:type="character" w:customStyle="1" w:styleId="Symbols">
    <w:name w:val="Symbols"/>
    <w:basedOn w:val="DefaultParagraphFont"/>
    <w:rsid w:val="00126F69"/>
    <w:rPr>
      <w:rFonts w:ascii="Symbol" w:hAnsi="Symbol"/>
    </w:rPr>
  </w:style>
  <w:style w:type="character" w:customStyle="1" w:styleId="MenuOptions">
    <w:name w:val="Menu Options"/>
    <w:basedOn w:val="DefaultParagraphFont"/>
    <w:rsid w:val="00126F69"/>
    <w:rPr>
      <w:rFonts w:ascii="Arial Narrow" w:hAnsi="Arial Narrow"/>
      <w:smallCaps/>
    </w:rPr>
  </w:style>
  <w:style w:type="character" w:customStyle="1" w:styleId="Buttons">
    <w:name w:val="Buttons"/>
    <w:basedOn w:val="DefaultParagraphFont"/>
    <w:rsid w:val="00126F69"/>
    <w:rPr>
      <w:b/>
    </w:rPr>
  </w:style>
  <w:style w:type="character" w:customStyle="1" w:styleId="Underlined">
    <w:name w:val="Underlined"/>
    <w:basedOn w:val="DefaultParagraphFont"/>
    <w:rsid w:val="00126F69"/>
    <w:rPr>
      <w:u w:val="single"/>
    </w:rPr>
  </w:style>
  <w:style w:type="paragraph" w:customStyle="1" w:styleId="TableBodyTextRight">
    <w:name w:val="Table Body Text Right"/>
    <w:basedOn w:val="TableBodyText"/>
    <w:rsid w:val="00126F69"/>
    <w:pPr>
      <w:widowControl w:val="0"/>
      <w:autoSpaceDE w:val="0"/>
      <w:autoSpaceDN w:val="0"/>
      <w:adjustRightInd w:val="0"/>
      <w:jc w:val="right"/>
    </w:pPr>
    <w:rPr>
      <w:rFonts w:cs="Arial"/>
      <w:szCs w:val="18"/>
    </w:rPr>
  </w:style>
  <w:style w:type="paragraph" w:customStyle="1" w:styleId="CopyrightText">
    <w:name w:val="Copyright Text"/>
    <w:basedOn w:val="BodyText"/>
    <w:rsid w:val="00126F69"/>
    <w:rPr>
      <w:sz w:val="18"/>
    </w:rPr>
  </w:style>
  <w:style w:type="paragraph" w:customStyle="1" w:styleId="BodySmallRight">
    <w:name w:val="Body Small Right"/>
    <w:basedOn w:val="BodyTextRight"/>
    <w:rsid w:val="00126F69"/>
    <w:rPr>
      <w:sz w:val="18"/>
      <w:szCs w:val="18"/>
    </w:rPr>
  </w:style>
  <w:style w:type="paragraph" w:customStyle="1" w:styleId="MarginEdition">
    <w:name w:val="Margin Edition"/>
    <w:basedOn w:val="MarginNote"/>
    <w:rsid w:val="00126F69"/>
    <w:pPr>
      <w:spacing w:before="0" w:after="0"/>
    </w:pPr>
    <w:rPr>
      <w:rFonts w:ascii="Times New Roman" w:hAnsi="Times New Roman"/>
      <w:color w:val="999999"/>
    </w:rPr>
  </w:style>
  <w:style w:type="paragraph" w:customStyle="1" w:styleId="Spacer">
    <w:name w:val="Spacer"/>
    <w:basedOn w:val="Normal"/>
    <w:rsid w:val="00126F69"/>
    <w:rPr>
      <w:sz w:val="2"/>
      <w:szCs w:val="2"/>
    </w:rPr>
  </w:style>
  <w:style w:type="character" w:customStyle="1" w:styleId="Small">
    <w:name w:val="Small"/>
    <w:basedOn w:val="DefaultParagraphFont"/>
    <w:rsid w:val="00126F69"/>
    <w:rPr>
      <w:sz w:val="16"/>
    </w:rPr>
  </w:style>
  <w:style w:type="paragraph" w:customStyle="1" w:styleId="WideTable">
    <w:name w:val="Wide Table"/>
    <w:basedOn w:val="Normal"/>
    <w:rsid w:val="00126F69"/>
    <w:pPr>
      <w:ind w:left="-1418"/>
    </w:pPr>
    <w:rPr>
      <w:sz w:val="2"/>
      <w:szCs w:val="2"/>
    </w:rPr>
  </w:style>
  <w:style w:type="character" w:styleId="PageNumber">
    <w:name w:val="page number"/>
    <w:basedOn w:val="DefaultParagraphFont"/>
    <w:rsid w:val="00126F69"/>
  </w:style>
  <w:style w:type="paragraph" w:styleId="Quote">
    <w:name w:val="Quote"/>
    <w:basedOn w:val="Heading1"/>
    <w:link w:val="QuoteChar"/>
    <w:qFormat/>
    <w:rsid w:val="00126F69"/>
    <w:rPr>
      <w:b w:val="0"/>
      <w:sz w:val="72"/>
      <w:szCs w:val="72"/>
      <w:lang w:val="en-NZ"/>
    </w:rPr>
  </w:style>
  <w:style w:type="character" w:customStyle="1" w:styleId="QuoteChar">
    <w:name w:val="Quote Char"/>
    <w:basedOn w:val="DefaultParagraphFont"/>
    <w:link w:val="Quote"/>
    <w:rsid w:val="00126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F69"/>
    <w:pPr>
      <w:pageBreakBefore/>
    </w:pPr>
  </w:style>
  <w:style w:type="paragraph" w:customStyle="1" w:styleId="Border">
    <w:name w:val="Border"/>
    <w:basedOn w:val="Normal"/>
    <w:qFormat/>
    <w:rsid w:val="00126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F69"/>
    <w:rPr>
      <w:b/>
      <w:bCs/>
      <w:i/>
      <w:iCs/>
      <w:color w:val="auto"/>
    </w:rPr>
  </w:style>
  <w:style w:type="paragraph" w:styleId="IntenseQuote">
    <w:name w:val="Intense Quote"/>
    <w:basedOn w:val="Normal"/>
    <w:next w:val="Normal"/>
    <w:link w:val="IntenseQuoteChar"/>
    <w:uiPriority w:val="30"/>
    <w:qFormat/>
    <w:rsid w:val="00126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F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6F69"/>
    <w:rPr>
      <w:smallCaps/>
      <w:color w:val="auto"/>
      <w:u w:val="single"/>
    </w:rPr>
  </w:style>
  <w:style w:type="character" w:styleId="IntenseReference">
    <w:name w:val="Intense Reference"/>
    <w:basedOn w:val="DefaultParagraphFont"/>
    <w:uiPriority w:val="32"/>
    <w:qFormat/>
    <w:rsid w:val="00126F69"/>
    <w:rPr>
      <w:b/>
      <w:bCs/>
      <w:smallCaps/>
      <w:color w:val="auto"/>
      <w:spacing w:val="5"/>
      <w:u w:val="single"/>
    </w:rPr>
  </w:style>
  <w:style w:type="paragraph" w:customStyle="1" w:styleId="2ColumnHeading">
    <w:name w:val="2Column Heading"/>
    <w:basedOn w:val="BodyText"/>
    <w:qFormat/>
    <w:rsid w:val="00126F69"/>
    <w:pPr>
      <w:spacing w:after="60"/>
      <w:ind w:left="-2268"/>
    </w:pPr>
    <w:rPr>
      <w:b/>
    </w:rPr>
  </w:style>
  <w:style w:type="paragraph" w:customStyle="1" w:styleId="Heading1TOC">
    <w:name w:val="Heading1 TOC"/>
    <w:basedOn w:val="Normal"/>
    <w:qFormat/>
    <w:rsid w:val="00126F69"/>
    <w:pPr>
      <w:spacing w:before="240" w:after="120"/>
    </w:pPr>
    <w:rPr>
      <w:rFonts w:ascii="Times New Roman" w:hAnsi="Times New Roman"/>
      <w:b/>
      <w:sz w:val="32"/>
    </w:rPr>
  </w:style>
  <w:style w:type="paragraph" w:customStyle="1" w:styleId="Heading2TOC">
    <w:name w:val="Heading2 TOC"/>
    <w:basedOn w:val="Normal"/>
    <w:qFormat/>
    <w:rsid w:val="00126F69"/>
    <w:pPr>
      <w:spacing w:before="240" w:after="60"/>
    </w:pPr>
    <w:rPr>
      <w:rFonts w:ascii="Times New Roman" w:hAnsi="Times New Roman"/>
      <w:b/>
      <w:sz w:val="28"/>
    </w:rPr>
  </w:style>
  <w:style w:type="character" w:customStyle="1" w:styleId="Underline">
    <w:name w:val="Underline"/>
    <w:basedOn w:val="DefaultParagraphFont"/>
    <w:qFormat/>
    <w:rsid w:val="00126F69"/>
    <w:rPr>
      <w:u w:val="single"/>
    </w:rPr>
  </w:style>
  <w:style w:type="character" w:customStyle="1" w:styleId="BoldandItalics">
    <w:name w:val="Bold and Italics"/>
    <w:qFormat/>
    <w:rsid w:val="00126F69"/>
    <w:rPr>
      <w:b/>
      <w:i/>
      <w:u w:val="none"/>
    </w:rPr>
  </w:style>
  <w:style w:type="paragraph" w:styleId="BalloonText">
    <w:name w:val="Balloon Text"/>
    <w:basedOn w:val="Normal"/>
    <w:link w:val="BalloonTextChar"/>
    <w:rsid w:val="00126F69"/>
    <w:rPr>
      <w:rFonts w:ascii="Tahoma" w:hAnsi="Tahoma" w:cs="Tahoma"/>
      <w:sz w:val="16"/>
      <w:szCs w:val="16"/>
    </w:rPr>
  </w:style>
  <w:style w:type="character" w:customStyle="1" w:styleId="BalloonTextChar">
    <w:name w:val="Balloon Text Char"/>
    <w:basedOn w:val="DefaultParagraphFont"/>
    <w:link w:val="BalloonText"/>
    <w:rsid w:val="00126F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F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F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1054</Words>
  <Characters>6701</Characters>
  <Application>Microsoft Office Word</Application>
  <DocSecurity>0</DocSecurity>
  <Lines>259</Lines>
  <Paragraphs>130</Paragraphs>
  <ScaleCrop>false</ScaleCrop>
  <Company>Author-it Software Corporation Ltd.</Company>
  <LinksUpToDate>false</LinksUpToDate>
  <CharactersWithSpaces>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HLTAMBC402C Assign ambulance service resources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2012-05-26T07:22:00Z</dcterms:created>
  <dcterms:modified xsi:type="dcterms:W3CDTF">2012-05-26T07:23:00Z</dcterms:modified>
</cp:coreProperties>
</file>