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BD9" w:rsidP="00435BD9">
      <w:pPr>
        <w:pStyle w:val="Title"/>
      </w:pPr>
      <w:r>
        <w:fldChar w:fldCharType="begin"/>
      </w:r>
      <w:r>
        <w:instrText xml:space="preserve"> TITLE   \* MERGEFORMAT </w:instrText>
      </w:r>
      <w:r>
        <w:fldChar w:fldCharType="separate"/>
      </w:r>
      <w:r>
        <w:t>HLTAIN302B Provide support in an acute care environment</w:t>
      </w:r>
      <w:r>
        <w:fldChar w:fldCharType="end"/>
      </w:r>
    </w:p>
    <w:p w:rsidR="00435BD9" w:rsidP="00435BD9">
      <w:pPr>
        <w:pStyle w:val="Version"/>
        <w:sectPr w:rsidSect="00901C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CEA" w:rsidP="00901CEA">
      <w:pPr>
        <w:pStyle w:val="SuperHeading"/>
      </w:pPr>
      <w:r w:rsidRPr="00901CEA">
        <w:t>HLTAIN302B Provide support in an acute care environment</w:t>
      </w:r>
    </w:p>
    <w:p w:rsidR="00000000" w:rsidRPr="00901CEA" w:rsidP="00901CEA">
      <w:pPr>
        <w:pStyle w:val="Heading1"/>
      </w:pPr>
      <w:bookmarkStart w:id="1" w:name="O_270976"/>
      <w:bookmarkEnd w:id="1"/>
      <w:r w:rsidRPr="00901CEA">
        <w:t>Modification History</w:t>
      </w:r>
    </w:p>
    <w:p w:rsidR="00000000" w:rsidRPr="00901CEA" w:rsidP="00901CEA">
      <w:pPr>
        <w:pStyle w:val="BodyText"/>
      </w:pPr>
      <w:r w:rsidRPr="00901CEA">
        <w:t>Not Applicable</w:t>
      </w:r>
    </w:p>
    <w:p w:rsidR="00000000" w:rsidRPr="00901CEA" w:rsidP="00901CEA">
      <w:pPr>
        <w:pStyle w:val="AllowPageBreak"/>
      </w:pPr>
    </w:p>
    <w:p w:rsidR="00000000" w:rsidRPr="00901CEA" w:rsidP="00901CEA">
      <w:pPr>
        <w:pStyle w:val="Heading1"/>
      </w:pPr>
      <w:bookmarkStart w:id="2" w:name="O_205203"/>
      <w:bookmarkEnd w:id="2"/>
      <w:r w:rsidRPr="00901CEA">
        <w:t>Unit Descriptor</w:t>
      </w:r>
    </w:p>
    <w:tbl>
      <w:tblPr>
        <w:tblW w:w="0" w:type="auto"/>
        <w:tblLayout w:type="fixed"/>
        <w:tblCellMar>
          <w:left w:w="62" w:type="dxa"/>
          <w:right w:w="62" w:type="dxa"/>
        </w:tblCellMar>
        <w:tblLook w:val="0000"/>
      </w:tblPr>
      <w:tblGrid>
        <w:gridCol w:w="3339"/>
        <w:gridCol w:w="5217"/>
      </w:tblGrid>
      <w:tr w:rsidTr="00435BD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t>This unit of competency describes the skills and knowledge required to provide a range of non-client</w:t>
            </w:r>
            <w:r w:rsidRPr="00901CEA">
              <w:t xml:space="preserve"> contact support to a nursing team delivering nursing care in an acute care environment</w:t>
            </w:r>
          </w:p>
        </w:tc>
      </w:tr>
    </w:tbl>
    <w:p w:rsidR="00435BD9" w:rsidP="00901CEA">
      <w:pPr>
        <w:pStyle w:val="BodyText"/>
      </w:pPr>
    </w:p>
    <w:p w:rsidR="00435BD9" w:rsidP="00901CEA">
      <w:pPr>
        <w:pStyle w:val="BodyText"/>
      </w:pPr>
    </w:p>
    <w:p w:rsidR="00000000" w:rsidRPr="00901CEA" w:rsidP="00901CEA">
      <w:pPr>
        <w:pStyle w:val="Heading1"/>
      </w:pPr>
      <w:bookmarkStart w:id="3" w:name="O_205205"/>
      <w:bookmarkEnd w:id="3"/>
      <w:r w:rsidRPr="00901CEA">
        <w:t>Application of the Unit</w:t>
      </w:r>
    </w:p>
    <w:tbl>
      <w:tblPr>
        <w:tblW w:w="0" w:type="auto"/>
        <w:tblLayout w:type="fixed"/>
        <w:tblCellMar>
          <w:left w:w="62" w:type="dxa"/>
          <w:right w:w="62" w:type="dxa"/>
        </w:tblCellMar>
        <w:tblLook w:val="0000"/>
      </w:tblPr>
      <w:tblGrid>
        <w:gridCol w:w="3345"/>
        <w:gridCol w:w="5211"/>
      </w:tblGrid>
      <w:tr w:rsidTr="00435BD9">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t>Support to the nursing care team is provided under the direction and supervision of a registered nurse and according to the particular guidelines, policies and procedures of the acute care setting</w:t>
            </w:r>
          </w:p>
        </w:tc>
      </w:tr>
    </w:tbl>
    <w:p w:rsidR="00435BD9" w:rsidP="00901CEA">
      <w:pPr>
        <w:pStyle w:val="BodyText"/>
      </w:pPr>
    </w:p>
    <w:p w:rsidR="00435BD9" w:rsidP="00901CEA">
      <w:pPr>
        <w:pStyle w:val="BodyText"/>
      </w:pPr>
    </w:p>
    <w:p w:rsidR="00000000" w:rsidRPr="00901CEA" w:rsidP="00901CEA">
      <w:pPr>
        <w:pStyle w:val="Heading1"/>
      </w:pPr>
      <w:bookmarkStart w:id="4" w:name="O_279236"/>
      <w:bookmarkEnd w:id="4"/>
      <w:r w:rsidRPr="00901CEA">
        <w:t>Licensing/Regulatory Information</w:t>
      </w:r>
    </w:p>
    <w:p w:rsidR="00000000" w:rsidRPr="00901CEA" w:rsidP="00901CEA">
      <w:pPr>
        <w:pStyle w:val="BodyText"/>
      </w:pPr>
      <w:r w:rsidRPr="00901CEA">
        <w:t xml:space="preserve">Not </w:t>
      </w:r>
      <w:r w:rsidRPr="00901CEA">
        <w:t>Applicable</w:t>
      </w:r>
    </w:p>
    <w:p w:rsidR="00000000" w:rsidRPr="00901CEA" w:rsidP="00901CEA">
      <w:pPr>
        <w:pStyle w:val="AllowPageBreak"/>
      </w:pPr>
    </w:p>
    <w:p w:rsidR="00000000" w:rsidRPr="00901CEA" w:rsidP="00901CEA">
      <w:pPr>
        <w:pStyle w:val="Heading1"/>
      </w:pPr>
      <w:bookmarkStart w:id="5" w:name="O_284007"/>
      <w:bookmarkEnd w:id="5"/>
      <w:r w:rsidRPr="00901CEA">
        <w:t>Pre-Requisites</w:t>
      </w:r>
    </w:p>
    <w:p w:rsidR="00000000" w:rsidRPr="00901CEA" w:rsidP="00901CEA">
      <w:pPr>
        <w:pStyle w:val="BodyText"/>
      </w:pPr>
      <w:r w:rsidRPr="00901CEA">
        <w:t>Not Applicable</w:t>
      </w:r>
    </w:p>
    <w:p w:rsidR="00000000" w:rsidRPr="00901CEA" w:rsidP="00901CEA">
      <w:pPr>
        <w:pStyle w:val="AllowPageBreak"/>
      </w:pPr>
    </w:p>
    <w:p w:rsidR="00000000" w:rsidRPr="00901CEA" w:rsidP="00901CEA">
      <w:pPr>
        <w:pStyle w:val="Heading1"/>
      </w:pPr>
      <w:bookmarkStart w:id="6" w:name="O_205204"/>
      <w:bookmarkEnd w:id="6"/>
      <w:r w:rsidRPr="00901CEA">
        <w:t>Employability Skills Information</w:t>
      </w:r>
    </w:p>
    <w:tbl>
      <w:tblPr>
        <w:tblW w:w="0" w:type="auto"/>
        <w:tblLayout w:type="fixed"/>
        <w:tblCellMar>
          <w:left w:w="62" w:type="dxa"/>
          <w:right w:w="62" w:type="dxa"/>
        </w:tblCellMar>
        <w:tblLook w:val="0000"/>
      </w:tblPr>
      <w:tblGrid>
        <w:gridCol w:w="3320"/>
        <w:gridCol w:w="5236"/>
      </w:tblGrid>
      <w:tr w:rsidTr="00435BD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t>This unit contains Employability Skills</w:t>
            </w:r>
          </w:p>
        </w:tc>
      </w:tr>
    </w:tbl>
    <w:p w:rsidR="00435BD9" w:rsidP="00901CEA">
      <w:pPr>
        <w:pStyle w:val="BodyText"/>
      </w:pPr>
    </w:p>
    <w:p w:rsidR="00435BD9" w:rsidP="00901CEA">
      <w:pPr>
        <w:pStyle w:val="BodyText"/>
      </w:pPr>
    </w:p>
    <w:p w:rsidR="00000000" w:rsidRPr="00901CEA" w:rsidP="00901CEA">
      <w:pPr>
        <w:pStyle w:val="Heading1"/>
      </w:pPr>
      <w:bookmarkStart w:id="7" w:name="O_289022"/>
      <w:bookmarkEnd w:id="7"/>
      <w:r w:rsidRPr="00901CEA">
        <w:t>Elements and Performance Criteria Pre-Content</w:t>
      </w:r>
    </w:p>
    <w:tbl>
      <w:tblPr>
        <w:tblW w:w="0" w:type="auto"/>
        <w:tblLayout w:type="fixed"/>
        <w:tblCellMar>
          <w:left w:w="62" w:type="dxa"/>
          <w:right w:w="62" w:type="dxa"/>
        </w:tblCellMar>
        <w:tblLook w:val="0000"/>
      </w:tblPr>
      <w:tblGrid>
        <w:gridCol w:w="3369"/>
        <w:gridCol w:w="5702"/>
      </w:tblGrid>
      <w:tr w:rsidTr="00435B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t xml:space="preserve">The Performance Criteria specify the level of performance required to demonstrate achievement of the Element. Terms in italics are elaborated in the Range Statement. </w:t>
            </w:r>
          </w:p>
        </w:tc>
      </w:tr>
    </w:tbl>
    <w:p w:rsidR="00000000" w:rsidRPr="00901CEA" w:rsidP="00901CEA">
      <w:pPr>
        <w:pStyle w:val="BodyText"/>
      </w:pPr>
    </w:p>
    <w:p w:rsidR="00000000" w:rsidRPr="00901CEA" w:rsidP="00901CEA">
      <w:pPr>
        <w:pStyle w:val="AllowPageBreak"/>
      </w:pPr>
    </w:p>
    <w:p w:rsidR="00000000" w:rsidRPr="00901CEA" w:rsidP="00901CEA">
      <w:pPr>
        <w:pStyle w:val="Heading1"/>
      </w:pPr>
      <w:bookmarkStart w:id="8" w:name="O_235689"/>
      <w:bookmarkEnd w:id="8"/>
      <w:r w:rsidRPr="00901CEA">
        <w:t>Elements and Performance Criteria</w:t>
      </w:r>
    </w:p>
    <w:tbl>
      <w:tblPr>
        <w:tblW w:w="0" w:type="auto"/>
        <w:tblLayout w:type="fixed"/>
        <w:tblCellMar>
          <w:left w:w="62" w:type="dxa"/>
          <w:right w:w="62" w:type="dxa"/>
        </w:tblCellMar>
        <w:tblLook w:val="0000"/>
      </w:tblPr>
      <w:tblGrid>
        <w:gridCol w:w="3369"/>
        <w:gridCol w:w="5702"/>
      </w:tblGrid>
      <w:tr w:rsidTr="00435BD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SpecialBold"/>
              </w:rPr>
              <w:t>PERFORMANCE CRITERIA</w:t>
            </w:r>
          </w:p>
        </w:tc>
      </w:tr>
      <w:tr w:rsidTr="00435B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CEA">
            <w:pPr>
              <w:pStyle w:val="List"/>
              <w:rPr>
                <w:lang w:val="en-NZ"/>
              </w:rPr>
            </w:pPr>
            <w:r w:rsidRPr="00901CEA">
              <w:t>1.</w:t>
            </w:r>
            <w:r w:rsidRPr="00901CEA">
              <w:tab/>
              <w:t>Maintain accurate records</w:t>
            </w:r>
          </w:p>
        </w:tc>
        <w:tc>
          <w:tcPr>
            <w:tcW w:w="5702"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t>1.1</w:t>
            </w:r>
            <w:r w:rsidRPr="00901CEA">
              <w:tab/>
              <w:t>Carry out work with an understanding of the purpose of health records</w:t>
            </w:r>
          </w:p>
          <w:p w:rsidR="00000000" w:rsidRPr="00901CEA" w:rsidP="00901CEA">
            <w:pPr>
              <w:pStyle w:val="BodyText"/>
            </w:pPr>
            <w:r w:rsidRPr="00901CEA">
              <w:t>1.2</w:t>
            </w:r>
            <w:r w:rsidRPr="00901CEA">
              <w:tab/>
              <w:t>Provide written reports and workplace forms that contain clear, concise and factual i</w:t>
            </w:r>
            <w:r w:rsidRPr="00901CEA">
              <w:t>nformation and reflect legal and organisation requirements</w:t>
            </w:r>
          </w:p>
          <w:p w:rsidR="00000000" w:rsidRPr="00901CEA" w:rsidP="00901CEA">
            <w:pPr>
              <w:pStyle w:val="BodyText"/>
            </w:pPr>
            <w:r w:rsidRPr="00901CEA">
              <w:t>1.3</w:t>
            </w:r>
            <w:r w:rsidRPr="00901CEA">
              <w:tab/>
              <w:t>File documents in client health records according to acute care protocols</w:t>
            </w:r>
          </w:p>
          <w:p w:rsidR="00000000" w:rsidP="00901CEA">
            <w:pPr>
              <w:pStyle w:val="BodyText"/>
              <w:rPr>
                <w:lang w:val="en-NZ"/>
              </w:rPr>
            </w:pPr>
            <w:r w:rsidRPr="00901CEA">
              <w:t>1.4</w:t>
            </w:r>
            <w:r w:rsidRPr="00901CEA">
              <w:tab/>
              <w:t>Protect confidentiality of client health records according to organisation protocols</w:t>
            </w:r>
          </w:p>
        </w:tc>
      </w:tr>
      <w:tr w:rsidTr="00435B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CEA">
            <w:pPr>
              <w:pStyle w:val="List"/>
              <w:rPr>
                <w:lang w:val="en-NZ"/>
              </w:rPr>
            </w:pPr>
            <w:r w:rsidRPr="00901CEA">
              <w:t>2.</w:t>
            </w:r>
            <w:r w:rsidRPr="00901CEA">
              <w:tab/>
            </w:r>
            <w:r w:rsidRPr="00901CEA">
              <w:t>Comply with the administration protocols of an acute care environment</w:t>
            </w:r>
          </w:p>
        </w:tc>
        <w:tc>
          <w:tcPr>
            <w:tcW w:w="5702"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t>2.1</w:t>
            </w:r>
            <w:r w:rsidRPr="00901CEA">
              <w:tab/>
              <w:t xml:space="preserve">Complete </w:t>
            </w:r>
            <w:r w:rsidRPr="00901CEA">
              <w:rPr>
                <w:rStyle w:val="Emphasis"/>
              </w:rPr>
              <w:t>workplace forms and documents</w:t>
            </w:r>
            <w:r w:rsidRPr="00901CEA">
              <w:t xml:space="preserve"> according to organisation timeframes, protocols and procedures</w:t>
            </w:r>
          </w:p>
          <w:p w:rsidR="00000000" w:rsidRPr="00901CEA" w:rsidP="00901CEA">
            <w:pPr>
              <w:pStyle w:val="BodyText"/>
            </w:pPr>
            <w:r w:rsidRPr="00901CEA">
              <w:t>2.2</w:t>
            </w:r>
            <w:r w:rsidRPr="00901CEA">
              <w:tab/>
              <w:t xml:space="preserve">Store and maintain </w:t>
            </w:r>
            <w:r w:rsidRPr="00901CEA">
              <w:rPr>
                <w:rStyle w:val="Emphasis"/>
              </w:rPr>
              <w:t>information</w:t>
            </w:r>
            <w:r w:rsidRPr="00901CEA">
              <w:t xml:space="preserve"> according to organisation protocols and proce</w:t>
            </w:r>
            <w:r w:rsidRPr="00901CEA">
              <w:t>dures</w:t>
            </w:r>
          </w:p>
          <w:p w:rsidR="00000000" w:rsidP="00901CEA">
            <w:pPr>
              <w:pStyle w:val="BodyText"/>
              <w:rPr>
                <w:lang w:val="en-NZ"/>
              </w:rPr>
            </w:pPr>
            <w:r w:rsidRPr="00901CEA">
              <w:t>2.3</w:t>
            </w:r>
            <w:r w:rsidRPr="00901CEA">
              <w:tab/>
              <w:t>Respond promptly to inquiries and requests according to established procedures and by using appropriate communication equipment</w:t>
            </w:r>
          </w:p>
        </w:tc>
      </w:tr>
      <w:tr w:rsidTr="00435B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CEA">
            <w:pPr>
              <w:pStyle w:val="List"/>
              <w:rPr>
                <w:lang w:val="en-NZ"/>
              </w:rPr>
            </w:pPr>
            <w:r w:rsidRPr="00901CEA">
              <w:t>3.</w:t>
            </w:r>
            <w:r w:rsidRPr="00901CEA">
              <w:tab/>
              <w:t>Collect and process workplace information</w:t>
            </w:r>
          </w:p>
        </w:tc>
        <w:tc>
          <w:tcPr>
            <w:tcW w:w="5702"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t>3.1</w:t>
            </w:r>
            <w:r w:rsidRPr="00901CEA">
              <w:tab/>
              <w:t xml:space="preserve">Use available </w:t>
            </w:r>
            <w:r w:rsidRPr="00901CEA">
              <w:rPr>
                <w:rStyle w:val="Emphasis"/>
              </w:rPr>
              <w:t>business equipment</w:t>
            </w:r>
            <w:r w:rsidRPr="00901CEA">
              <w:t>/</w:t>
            </w:r>
            <w:r w:rsidRPr="00901CEA">
              <w:rPr>
                <w:rStyle w:val="Emphasis"/>
              </w:rPr>
              <w:t>technology</w:t>
            </w:r>
            <w:r w:rsidRPr="00901CEA">
              <w:t xml:space="preserve"> to obtain information</w:t>
            </w:r>
            <w:r w:rsidRPr="00901CEA">
              <w:t xml:space="preserve"> effectively</w:t>
            </w:r>
          </w:p>
          <w:p w:rsidR="00000000" w:rsidRPr="00901CEA" w:rsidP="00901CEA">
            <w:pPr>
              <w:pStyle w:val="BodyText"/>
            </w:pPr>
            <w:r w:rsidRPr="00901CEA">
              <w:t>3.2</w:t>
            </w:r>
            <w:r w:rsidRPr="00901CEA">
              <w:tab/>
              <w:t>Use business equipment/technology to process information according to organisation requirements</w:t>
            </w:r>
          </w:p>
          <w:p w:rsidR="00000000" w:rsidRPr="00901CEA" w:rsidP="00901CEA">
            <w:pPr>
              <w:pStyle w:val="BodyText"/>
            </w:pPr>
            <w:r w:rsidRPr="00901CEA">
              <w:t>3.3</w:t>
            </w:r>
            <w:r w:rsidRPr="00901CEA">
              <w:tab/>
              <w:t>Comply with organisation security and confidentiality requirements</w:t>
            </w:r>
          </w:p>
          <w:p w:rsidR="00000000" w:rsidRPr="00901CEA" w:rsidP="00901CEA">
            <w:pPr>
              <w:pStyle w:val="BodyText"/>
            </w:pPr>
            <w:r w:rsidRPr="00901CEA">
              <w:t>3.4</w:t>
            </w:r>
            <w:r w:rsidRPr="00901CEA">
              <w:tab/>
              <w:t>Update, modify and file according to organisation requirements</w:t>
            </w:r>
          </w:p>
          <w:p w:rsidR="00000000" w:rsidP="00901CEA">
            <w:pPr>
              <w:pStyle w:val="BodyText"/>
              <w:rPr>
                <w:lang w:val="en-NZ"/>
              </w:rPr>
            </w:pPr>
            <w:r w:rsidRPr="00901CEA">
              <w:t>3.5</w:t>
            </w:r>
            <w:r w:rsidRPr="00901CEA">
              <w:tab/>
              <w:t>C</w:t>
            </w:r>
            <w:r w:rsidRPr="00901CEA">
              <w:t>ollate and dispatch information according to specific timeframes and organisation requirements</w:t>
            </w:r>
          </w:p>
        </w:tc>
      </w:tr>
      <w:tr w:rsidTr="00435B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CEA">
            <w:pPr>
              <w:pStyle w:val="List"/>
              <w:rPr>
                <w:lang w:val="en-NZ"/>
              </w:rPr>
            </w:pPr>
            <w:r w:rsidRPr="00901CEA">
              <w:t>4.</w:t>
            </w:r>
            <w:r w:rsidRPr="00901CEA">
              <w:tab/>
              <w:t>Support equipment requirements in an acute care environment</w:t>
            </w:r>
          </w:p>
        </w:tc>
        <w:tc>
          <w:tcPr>
            <w:tcW w:w="5702"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t>4.1</w:t>
            </w:r>
            <w:r w:rsidRPr="00901CEA">
              <w:tab/>
              <w:t>Consult with nursing care team and reference material to determine equipment needs</w:t>
            </w:r>
          </w:p>
          <w:p w:rsidR="00000000" w:rsidRPr="00901CEA" w:rsidP="00901CEA">
            <w:pPr>
              <w:pStyle w:val="BodyText"/>
            </w:pPr>
            <w:r w:rsidRPr="00901CEA">
              <w:t>4.2</w:t>
            </w:r>
            <w:r w:rsidRPr="00901CEA">
              <w:tab/>
            </w:r>
            <w:r w:rsidRPr="00901CEA">
              <w:t xml:space="preserve">Select </w:t>
            </w:r>
            <w:r w:rsidRPr="00901CEA">
              <w:rPr>
                <w:rStyle w:val="Emphasis"/>
              </w:rPr>
              <w:t>equipment</w:t>
            </w:r>
            <w:r w:rsidRPr="00901CEA">
              <w:t xml:space="preserve"> appropriate to the task and according to </w:t>
            </w:r>
            <w:r w:rsidRPr="00901CEA">
              <w:rPr>
                <w:rStyle w:val="Emphasis"/>
              </w:rPr>
              <w:t>equipment requirements</w:t>
            </w:r>
            <w:r w:rsidRPr="00901CEA">
              <w:t>, organisation protocols and procedures and manufacturers' guidelines</w:t>
            </w:r>
          </w:p>
          <w:p w:rsidR="00000000" w:rsidRPr="00901CEA" w:rsidP="00901CEA">
            <w:pPr>
              <w:pStyle w:val="BodyText"/>
            </w:pPr>
            <w:r w:rsidRPr="00901CEA">
              <w:t>4.3</w:t>
            </w:r>
            <w:r w:rsidRPr="00901CEA">
              <w:tab/>
              <w:t>Organise equipment within agreed timeframes</w:t>
            </w:r>
          </w:p>
          <w:p w:rsidR="00000000" w:rsidRPr="00901CEA" w:rsidP="00901CEA">
            <w:pPr>
              <w:pStyle w:val="BodyText"/>
            </w:pPr>
            <w:r w:rsidRPr="00901CEA">
              <w:t>4.4</w:t>
            </w:r>
            <w:r w:rsidRPr="00901CEA">
              <w:tab/>
              <w:t>Deal with issues and problems associated with the oper</w:t>
            </w:r>
            <w:r w:rsidRPr="00901CEA">
              <w:t>ation of equipment according to organisation protocols</w:t>
            </w:r>
          </w:p>
          <w:p w:rsidR="00000000" w:rsidRPr="00901CEA" w:rsidP="00901CEA">
            <w:pPr>
              <w:pStyle w:val="BodyText"/>
            </w:pPr>
            <w:r w:rsidRPr="00901CEA">
              <w:t>4.5</w:t>
            </w:r>
            <w:r w:rsidRPr="00901CEA">
              <w:tab/>
              <w:t>Clean equipment according to manufacturer specifications and store safely in appropriate place</w:t>
            </w:r>
          </w:p>
        </w:tc>
      </w:tr>
    </w:tbl>
    <w:p w:rsidR="00435BD9" w:rsidP="00901CEA">
      <w:pPr>
        <w:pStyle w:val="BodyText"/>
      </w:pPr>
    </w:p>
    <w:p w:rsidR="00435BD9" w:rsidP="00901CEA">
      <w:pPr>
        <w:pStyle w:val="BodyText"/>
      </w:pPr>
    </w:p>
    <w:p w:rsidR="00000000" w:rsidRPr="00901CEA" w:rsidP="00901CEA">
      <w:pPr>
        <w:pStyle w:val="Heading1"/>
      </w:pPr>
      <w:bookmarkStart w:id="9" w:name="O_259639"/>
      <w:bookmarkEnd w:id="9"/>
      <w:r w:rsidRPr="00901CEA">
        <w:t>Required Skills and Knowledge</w:t>
      </w:r>
    </w:p>
    <w:tbl>
      <w:tblPr>
        <w:tblW w:w="0" w:type="auto"/>
        <w:tblLayout w:type="fixed"/>
        <w:tblCellMar>
          <w:left w:w="62" w:type="dxa"/>
          <w:right w:w="62" w:type="dxa"/>
        </w:tblCellMar>
        <w:tblLook w:val="0000"/>
      </w:tblPr>
      <w:tblGrid>
        <w:gridCol w:w="9072"/>
      </w:tblGrid>
      <w:tr w:rsidTr="00435BD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SpecialBold"/>
              </w:rPr>
              <w:t>REQUIRED SKILLS AND KNOWLEDGE</w:t>
            </w:r>
          </w:p>
        </w:tc>
      </w:tr>
      <w:tr w:rsidTr="00435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t>This describes the essential skills and knowledge and their level required for this unit.</w:t>
            </w:r>
          </w:p>
        </w:tc>
      </w:tr>
      <w:tr w:rsidTr="00435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rPr>
                <w:rStyle w:val="Emphasis"/>
              </w:rPr>
              <w:t>Essential knowledge</w:t>
            </w:r>
            <w:r w:rsidRPr="00901CEA">
              <w:t>:</w:t>
            </w:r>
          </w:p>
          <w:p w:rsidR="00000000" w:rsidRPr="00901CEA" w:rsidP="00901CEA">
            <w:pPr>
              <w:pStyle w:val="BodyText"/>
            </w:pPr>
            <w:r w:rsidRPr="00901CEA">
              <w:t>The candidate must be able to demonstrate essential knowledge required to effectively do the task outlined in elements and performance criteri</w:t>
            </w:r>
            <w:r w:rsidRPr="00901CEA">
              <w:t>a of this unit, manage the task and manage contingencies in the context of the identified work role</w:t>
            </w:r>
          </w:p>
          <w:p w:rsidR="00000000" w:rsidRPr="00901CEA" w:rsidP="00901CEA">
            <w:pPr>
              <w:pStyle w:val="BodyText"/>
            </w:pPr>
            <w:r w:rsidRPr="00901CEA">
              <w:t>This includes knowledge of:</w:t>
            </w:r>
          </w:p>
          <w:p w:rsidR="00000000" w:rsidRPr="00901CEA" w:rsidP="00901CEA">
            <w:pPr>
              <w:pStyle w:val="ListBullet"/>
            </w:pPr>
            <w:r w:rsidRPr="00901CEA">
              <w:t>Record keeping/filing systems and security procedures for the acute care environment</w:t>
            </w:r>
          </w:p>
          <w:p w:rsidR="00000000" w:rsidRPr="00901CEA" w:rsidP="00901CEA">
            <w:pPr>
              <w:pStyle w:val="ListBullet"/>
            </w:pPr>
            <w:r w:rsidRPr="00901CEA">
              <w:t>Understanding the organisation's business and structure</w:t>
            </w:r>
          </w:p>
          <w:p w:rsidR="00000000" w:rsidRPr="00901CEA" w:rsidP="00901CEA">
            <w:pPr>
              <w:pStyle w:val="ListBullet"/>
            </w:pPr>
            <w:r w:rsidRPr="00901CEA">
              <w:t>Understanding organisation policies and procedures related to collecting and processing organisation information</w:t>
            </w:r>
          </w:p>
          <w:p w:rsidR="00000000" w:rsidRPr="00901CEA" w:rsidP="00901CEA">
            <w:pPr>
              <w:pStyle w:val="ListBullet"/>
            </w:pPr>
            <w:r w:rsidRPr="00901CEA">
              <w:t>Compliance with relevant OHS and infection control requirements</w:t>
            </w:r>
          </w:p>
          <w:p w:rsidR="00000000" w:rsidRPr="00901CEA" w:rsidP="00901CEA">
            <w:pPr>
              <w:pStyle w:val="ListBullet"/>
            </w:pPr>
            <w:r w:rsidRPr="00901CEA">
              <w:t xml:space="preserve">Equipment requirements </w:t>
            </w:r>
            <w:r w:rsidRPr="00901CEA">
              <w:t>of an acute care environment, including:</w:t>
            </w:r>
          </w:p>
          <w:p w:rsidR="00000000" w:rsidRPr="00901CEA" w:rsidP="00901CEA">
            <w:pPr>
              <w:pStyle w:val="ListBullet2"/>
            </w:pPr>
            <w:r w:rsidRPr="00901CEA">
              <w:t>positioning aids</w:t>
            </w:r>
          </w:p>
          <w:p w:rsidR="00000000" w:rsidRPr="00901CEA" w:rsidP="00901CEA">
            <w:pPr>
              <w:pStyle w:val="ListBullet2"/>
            </w:pPr>
            <w:r w:rsidRPr="00901CEA">
              <w:t>electrical</w:t>
            </w:r>
          </w:p>
          <w:p w:rsidR="00000000" w:rsidRPr="00901CEA" w:rsidP="00901CEA">
            <w:pPr>
              <w:pStyle w:val="ListBullet2"/>
            </w:pPr>
            <w:r w:rsidRPr="00901CEA">
              <w:t>cylinders</w:t>
            </w:r>
          </w:p>
          <w:p w:rsidR="00000000" w:rsidRPr="00901CEA" w:rsidP="00901CEA">
            <w:pPr>
              <w:pStyle w:val="ListBullet2"/>
            </w:pPr>
            <w:r w:rsidRPr="00901CEA">
              <w:t>endoscopic equipment</w:t>
            </w:r>
          </w:p>
          <w:p w:rsidR="00000000" w:rsidRPr="00901CEA" w:rsidP="00901CEA">
            <w:pPr>
              <w:pStyle w:val="ListBullet2"/>
            </w:pPr>
            <w:r w:rsidRPr="00901CEA">
              <w:t>suction units</w:t>
            </w:r>
          </w:p>
          <w:p w:rsidR="00000000" w:rsidRPr="00901CEA" w:rsidP="00901CEA">
            <w:pPr>
              <w:pStyle w:val="ListBullet2"/>
            </w:pPr>
            <w:r w:rsidRPr="00901CEA">
              <w:t>monitoring devices</w:t>
            </w:r>
          </w:p>
          <w:p w:rsidR="00000000" w:rsidRPr="00901CEA" w:rsidP="00901CEA">
            <w:pPr>
              <w:pStyle w:val="ListBullet2"/>
            </w:pPr>
            <w:r w:rsidRPr="00901CEA">
              <w:t>warming equipment</w:t>
            </w:r>
          </w:p>
          <w:p w:rsidR="00000000" w:rsidRPr="00901CEA" w:rsidP="00901CEA">
            <w:pPr>
              <w:pStyle w:val="ListBullet2"/>
            </w:pPr>
            <w:r w:rsidRPr="00901CEA">
              <w:t>lights</w:t>
            </w:r>
          </w:p>
          <w:p w:rsidR="00000000" w:rsidRPr="00901CEA" w:rsidP="00901CEA">
            <w:pPr>
              <w:pStyle w:val="ListBullet2"/>
            </w:pPr>
            <w:r w:rsidRPr="00901CEA">
              <w:t>orthopaedic equipment</w:t>
            </w:r>
          </w:p>
          <w:p w:rsidR="00000000" w:rsidRPr="00901CEA" w:rsidP="00901CEA">
            <w:pPr>
              <w:pStyle w:val="ListBullet2"/>
            </w:pPr>
            <w:r w:rsidRPr="00901CEA">
              <w:t>tourniquets</w:t>
            </w:r>
          </w:p>
          <w:p w:rsidR="00000000" w:rsidRPr="00901CEA" w:rsidP="00901CEA">
            <w:pPr>
              <w:pStyle w:val="ListBullet2"/>
            </w:pPr>
            <w:r w:rsidRPr="00901CEA">
              <w:t>mechanical lifter</w:t>
            </w:r>
          </w:p>
          <w:p w:rsidR="00000000" w:rsidP="00901CEA">
            <w:pPr>
              <w:pStyle w:val="ListBullet2"/>
              <w:rPr>
                <w:lang w:val="en-NZ"/>
              </w:rPr>
            </w:pPr>
            <w:r w:rsidRPr="00901CEA">
              <w:t>consumables e.g. dressing packs, suction catheters, tubing</w:t>
            </w:r>
          </w:p>
        </w:tc>
      </w:tr>
      <w:tr w:rsidTr="00435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1CEA" w:rsidP="00901CEA">
            <w:pPr>
              <w:pStyle w:val="BodyText"/>
            </w:pPr>
            <w:r w:rsidRPr="00901CEA">
              <w:rPr>
                <w:rStyle w:val="Emphasis"/>
              </w:rPr>
              <w:t>Essential skills</w:t>
            </w:r>
            <w:r w:rsidRPr="00901CEA">
              <w:t>:</w:t>
            </w:r>
          </w:p>
          <w:p w:rsidR="00000000" w:rsidRPr="00901CEA" w:rsidP="00901CEA">
            <w:pPr>
              <w:pStyle w:val="BodyText"/>
            </w:pPr>
            <w:r w:rsidRPr="00901CEA">
              <w:t>It is critical that the candidate demonstrate the ability to:</w:t>
            </w:r>
          </w:p>
          <w:p w:rsidR="00000000" w:rsidRPr="00901CEA" w:rsidP="00901CEA">
            <w:pPr>
              <w:pStyle w:val="ListBullet"/>
            </w:pPr>
            <w:r w:rsidRPr="00901CEA">
              <w:t>Apply organisation policies and procedures for collecting and processing information</w:t>
            </w:r>
          </w:p>
          <w:p w:rsidR="00000000" w:rsidRPr="00901CEA" w:rsidP="00901CEA">
            <w:pPr>
              <w:pStyle w:val="ListBullet"/>
            </w:pPr>
            <w:r w:rsidRPr="00901CEA">
              <w:t>Correctly store and classify documents</w:t>
            </w:r>
          </w:p>
          <w:p w:rsidR="00000000" w:rsidRPr="00901CEA" w:rsidP="00901CEA">
            <w:pPr>
              <w:pStyle w:val="ListBullet"/>
            </w:pPr>
            <w:r w:rsidRPr="00901CEA">
              <w:t>Comply with relevant OHS and infection control requirements</w:t>
            </w:r>
          </w:p>
          <w:p w:rsidR="00000000" w:rsidRPr="00901CEA" w:rsidP="00901CEA">
            <w:pPr>
              <w:pStyle w:val="ListBullet"/>
            </w:pPr>
            <w:r w:rsidRPr="00901CEA">
              <w:t>Correctly set up equipment required for procedures in an acute care setting</w:t>
            </w:r>
          </w:p>
          <w:p w:rsidR="00000000" w:rsidRPr="00901CEA" w:rsidP="00901CEA">
            <w:pPr>
              <w:pStyle w:val="BodyText"/>
            </w:pPr>
          </w:p>
          <w:p w:rsidR="00000000" w:rsidRPr="00901CEA" w:rsidP="00901CEA">
            <w:pPr>
              <w:pStyle w:val="BodyText"/>
            </w:pPr>
            <w:r w:rsidRPr="00901CEA">
              <w:t>In addition, the candidate must be able to effectively do the task outlined in e</w:t>
            </w:r>
            <w:r w:rsidRPr="00901CEA">
              <w:t>lements and performance criteria of this unit, manage the task and manage contingencies in the context of the identified work role</w:t>
            </w:r>
          </w:p>
          <w:p w:rsidR="00000000" w:rsidRPr="00901CEA" w:rsidP="00901CEA">
            <w:pPr>
              <w:pStyle w:val="BodyText"/>
            </w:pPr>
            <w:r w:rsidRPr="00901CEA">
              <w:t>This includes the ability to:</w:t>
            </w:r>
          </w:p>
          <w:p w:rsidR="00000000" w:rsidRPr="00901CEA" w:rsidP="00901CEA">
            <w:pPr>
              <w:pStyle w:val="ListBullet"/>
            </w:pPr>
            <w:r w:rsidRPr="00901CEA">
              <w:t>Maintain client health records in a secure and confidential manner</w:t>
            </w:r>
          </w:p>
          <w:p w:rsidR="00000000" w:rsidRPr="00901CEA" w:rsidP="00901CEA">
            <w:pPr>
              <w:pStyle w:val="ListBullet"/>
            </w:pPr>
            <w:r w:rsidRPr="00901CEA">
              <w:t>Complete forms and document</w:t>
            </w:r>
            <w:r w:rsidRPr="00901CEA">
              <w:t>s in a clear, concise and factual manner</w:t>
            </w:r>
          </w:p>
          <w:p w:rsidR="00000000" w:rsidRPr="00901CEA" w:rsidP="00901CEA">
            <w:pPr>
              <w:pStyle w:val="ListBullet"/>
            </w:pPr>
            <w:r w:rsidRPr="00901CEA">
              <w:t>Organise and supply equipment required in an acute care environment</w:t>
            </w:r>
          </w:p>
        </w:tc>
      </w:tr>
    </w:tbl>
    <w:p w:rsidR="00435BD9" w:rsidP="00901CEA">
      <w:pPr>
        <w:pStyle w:val="BodyText"/>
      </w:pPr>
    </w:p>
    <w:p w:rsidR="00435BD9" w:rsidP="00901CEA">
      <w:pPr>
        <w:pStyle w:val="BodyText"/>
      </w:pPr>
    </w:p>
    <w:p w:rsidR="00000000" w:rsidRPr="00901CEA" w:rsidP="00901CEA">
      <w:pPr>
        <w:pStyle w:val="Heading1"/>
      </w:pPr>
      <w:bookmarkStart w:id="10" w:name="O_243673"/>
      <w:bookmarkEnd w:id="10"/>
      <w:r w:rsidRPr="00901CEA">
        <w:t>Evidence Guide</w:t>
      </w:r>
    </w:p>
    <w:tbl>
      <w:tblPr>
        <w:tblW w:w="0" w:type="auto"/>
        <w:tblLayout w:type="fixed"/>
        <w:tblCellMar>
          <w:left w:w="62" w:type="dxa"/>
          <w:right w:w="62" w:type="dxa"/>
        </w:tblCellMar>
        <w:tblLook w:val="0000"/>
      </w:tblPr>
      <w:tblGrid>
        <w:gridCol w:w="3402"/>
        <w:gridCol w:w="5670"/>
      </w:tblGrid>
      <w:tr w:rsidTr="00435B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SpecialBold"/>
              </w:rPr>
              <w:t>EVIDENCE GUIDE</w:t>
            </w:r>
          </w:p>
        </w:tc>
      </w:tr>
      <w:tr w:rsidTr="00435B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35B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t>The evidence guide provides advice on assessment and must be read in conjunction with the Performance Criteria, Required Skills and Knowledge, the Range Statement and the Assessment Guidelines for this Training Package.</w:t>
            </w:r>
          </w:p>
        </w:tc>
      </w:tr>
      <w:tr w:rsidTr="00435B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Critical aspects for assessment</w:t>
            </w:r>
            <w:r w:rsidRPr="00901CEA">
              <w:rPr>
                <w:rStyle w:val="Emphasis"/>
              </w:rPr>
              <w:t xml:space="preserve"> and evidence required to demonstrate this competency unit</w:t>
            </w:r>
            <w:r w:rsidRPr="00901CEA">
              <w:t xml:space="preserve">: </w:t>
            </w:r>
            <w:r w:rsidRPr="00901CEA">
              <w:br/>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The individual being assessed must provide evidence of specified essential knowledge as well as skills</w:t>
            </w:r>
          </w:p>
          <w:p w:rsidR="00000000" w:rsidRPr="00901CEA" w:rsidP="00901CEA">
            <w:pPr>
              <w:pStyle w:val="ListBullet"/>
            </w:pPr>
            <w:r w:rsidRPr="00901CEA">
              <w:t>Observation of workplace performance is essential for assessment of this unit</w:t>
            </w:r>
          </w:p>
          <w:p w:rsidR="00000000" w:rsidRPr="00901CEA" w:rsidP="00901CEA">
            <w:pPr>
              <w:pStyle w:val="ListBullet"/>
            </w:pPr>
            <w:r w:rsidRPr="00901CEA">
              <w:t>Consistency of performance should be demonstrated over the required range of situations relevant to the workplace</w:t>
            </w:r>
          </w:p>
          <w:p w:rsidR="00000000" w:rsidP="00901CEA">
            <w:pPr>
              <w:pStyle w:val="ListBullet"/>
              <w:rPr>
                <w:lang w:val="en-NZ"/>
              </w:rPr>
            </w:pPr>
            <w:r w:rsidRPr="00901CEA">
              <w:t>Where, for reasons of safety, space, or access to equipment and resources, assessment takes place away from the workplace, the assessment envi</w:t>
            </w:r>
            <w:r w:rsidRPr="00901CEA">
              <w:t>ronment should represent workplace conditions as closely as possible</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Context of and specific resources for assessment</w:t>
            </w:r>
            <w:r w:rsidRPr="00901CEA">
              <w:t xml:space="preserve">: </w:t>
            </w:r>
            <w:r w:rsidRPr="00901CEA">
              <w:br/>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Assessment must be completed in the workplace.</w:t>
            </w:r>
          </w:p>
          <w:p w:rsidR="00000000" w:rsidRPr="00901CEA" w:rsidP="00901CEA">
            <w:pPr>
              <w:pStyle w:val="ListBullet"/>
            </w:pPr>
            <w:r w:rsidRPr="00901CEA">
              <w:t xml:space="preserve">Relevant guidelines, standards and procedures </w:t>
            </w:r>
          </w:p>
          <w:p w:rsidR="00000000" w:rsidRPr="00901CEA" w:rsidP="00901CEA">
            <w:pPr>
              <w:pStyle w:val="ListBullet"/>
            </w:pPr>
            <w:r w:rsidRPr="00901CEA">
              <w:t>Resources essential for assessment i</w:t>
            </w:r>
            <w:r w:rsidRPr="00901CEA">
              <w:t>nclude:</w:t>
            </w:r>
          </w:p>
          <w:p w:rsidR="00000000" w:rsidRPr="00901CEA" w:rsidP="00901CEA">
            <w:pPr>
              <w:pStyle w:val="ListBullet2"/>
            </w:pPr>
            <w:r w:rsidRPr="00901CEA">
              <w:t>equipment required for procedures in an acute care setting</w:t>
            </w:r>
          </w:p>
          <w:p w:rsidR="00000000" w:rsidRPr="00901CEA" w:rsidP="00901CEA">
            <w:pPr>
              <w:pStyle w:val="ListBullet2"/>
            </w:pPr>
            <w:r w:rsidRPr="00901CEA">
              <w:t>business equipment/technology</w:t>
            </w:r>
          </w:p>
          <w:p w:rsidR="00000000" w:rsidRPr="00901CEA" w:rsidP="00901CEA">
            <w:pPr>
              <w:pStyle w:val="ListBullet2"/>
            </w:pPr>
            <w:r w:rsidRPr="00901CEA">
              <w:t>organisation protocols and procedures</w:t>
            </w:r>
          </w:p>
          <w:p w:rsidR="00000000" w:rsidP="00901CEA">
            <w:pPr>
              <w:pStyle w:val="ListBullet2"/>
              <w:rPr>
                <w:lang w:val="en-NZ"/>
              </w:rPr>
            </w:pPr>
            <w:r w:rsidRPr="00901CEA">
              <w:t>manufacturer guidelines</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Access and equity considerations</w:t>
            </w:r>
            <w:r w:rsidRPr="00901CEA">
              <w:t>:</w:t>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 xml:space="preserve">All workers in the health industry should </w:t>
            </w:r>
            <w:r w:rsidRPr="00901CEA">
              <w:t>be aware of access and equity issues in relation to their own area of work</w:t>
            </w:r>
          </w:p>
          <w:p w:rsidR="00000000" w:rsidRPr="00901CEA" w:rsidP="00901CEA">
            <w:pPr>
              <w:pStyle w:val="ListBullet"/>
            </w:pPr>
            <w:r w:rsidRPr="00901CEA">
              <w:t xml:space="preserve">All workers should develop their ability to work in a culturally diverse environment </w:t>
            </w:r>
          </w:p>
          <w:p w:rsidR="00000000" w:rsidRPr="00901CEA" w:rsidP="00901CEA">
            <w:pPr>
              <w:pStyle w:val="ListBullet"/>
            </w:pPr>
            <w:r w:rsidRPr="00901CEA">
              <w:t>In recognition of particular health issues facing Aboriginal and Torres Strait Islander communities, workers should be aware of cultural, historical and current issues impacting on health of Aboriginal and Torres Strait Islander people</w:t>
            </w:r>
          </w:p>
          <w:p w:rsidR="00000000" w:rsidP="00901CEA">
            <w:pPr>
              <w:pStyle w:val="ListBullet"/>
              <w:rPr>
                <w:lang w:val="en-NZ"/>
              </w:rPr>
            </w:pPr>
            <w:r w:rsidRPr="00901CEA">
              <w:t>Assessors and traine</w:t>
            </w:r>
            <w:r w:rsidRPr="00901CEA">
              <w:t>rs must take into account relevant access and equity issues, in particular relating to factors impacting on health of Aboriginal and/or Torres Strait Islander clients and communities</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BodyText"/>
            </w:pPr>
          </w:p>
        </w:tc>
      </w:tr>
    </w:tbl>
    <w:p w:rsidR="00435BD9" w:rsidP="00901CEA">
      <w:pPr>
        <w:pStyle w:val="BodyText"/>
      </w:pPr>
    </w:p>
    <w:p w:rsidR="00435BD9" w:rsidP="00901CEA">
      <w:pPr>
        <w:pStyle w:val="BodyText"/>
      </w:pPr>
    </w:p>
    <w:p w:rsidR="00000000" w:rsidRPr="00901CEA" w:rsidP="00901CEA">
      <w:pPr>
        <w:pStyle w:val="Heading1"/>
      </w:pPr>
      <w:bookmarkStart w:id="11" w:name="O_251656"/>
      <w:bookmarkEnd w:id="11"/>
      <w:r w:rsidRPr="00901CEA">
        <w:t>Range Statement</w:t>
      </w:r>
    </w:p>
    <w:tbl>
      <w:tblPr>
        <w:tblW w:w="0" w:type="auto"/>
        <w:tblLayout w:type="fixed"/>
        <w:tblCellMar>
          <w:left w:w="62" w:type="dxa"/>
          <w:right w:w="62" w:type="dxa"/>
        </w:tblCellMar>
        <w:tblLook w:val="0000"/>
      </w:tblPr>
      <w:tblGrid>
        <w:gridCol w:w="3402"/>
        <w:gridCol w:w="5670"/>
      </w:tblGrid>
      <w:tr w:rsidTr="00435B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SpecialBold"/>
              </w:rPr>
              <w:t>RANGE STATEMENT</w:t>
            </w:r>
          </w:p>
        </w:tc>
      </w:tr>
      <w:tr w:rsidTr="00435B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35B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t>The Range Statement relates to the unit of competency as a whole. It allows for different work environments and situations that may affect performance. Add any essential operating conditions that may be present with training and assessment depending on the</w:t>
            </w:r>
            <w:r w:rsidRPr="00901CEA">
              <w:t xml:space="preserve"> work situation, needs of the candidate, accessibility of the item, and local industry and regional contexts.</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Workplace forms</w:t>
            </w:r>
            <w:r w:rsidRPr="00901CEA">
              <w:t xml:space="preserve">, </w:t>
            </w:r>
            <w:r w:rsidRPr="00901CEA">
              <w:rPr>
                <w:rStyle w:val="Emphasis"/>
              </w:rPr>
              <w:t>documents and records may include</w:t>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All records related to the client's health status</w:t>
            </w:r>
          </w:p>
          <w:p w:rsidR="00000000" w:rsidRPr="00901CEA" w:rsidP="00901CEA">
            <w:pPr>
              <w:pStyle w:val="ListBullet"/>
            </w:pPr>
            <w:r w:rsidRPr="00901CEA">
              <w:t>Assessments</w:t>
            </w:r>
          </w:p>
          <w:p w:rsidR="00000000" w:rsidRPr="00901CEA" w:rsidP="00901CEA">
            <w:pPr>
              <w:pStyle w:val="ListBullet"/>
            </w:pPr>
            <w:r w:rsidRPr="00901CEA">
              <w:t>Plans of care</w:t>
            </w:r>
          </w:p>
          <w:p w:rsidR="00000000" w:rsidRPr="00901CEA" w:rsidP="00901CEA">
            <w:pPr>
              <w:pStyle w:val="ListBullet"/>
            </w:pPr>
            <w:r w:rsidRPr="00901CEA">
              <w:t>Progress reports</w:t>
            </w:r>
          </w:p>
          <w:p w:rsidR="00000000" w:rsidRPr="00901CEA" w:rsidP="00901CEA">
            <w:pPr>
              <w:pStyle w:val="ListBullet"/>
            </w:pPr>
            <w:r w:rsidRPr="00901CEA">
              <w:t>Test results</w:t>
            </w:r>
          </w:p>
          <w:p w:rsidR="00000000" w:rsidRPr="00901CEA" w:rsidP="00901CEA">
            <w:pPr>
              <w:pStyle w:val="ListBullet"/>
            </w:pPr>
            <w:r w:rsidRPr="00901CEA">
              <w:t>Purchase orders and invoices</w:t>
            </w:r>
          </w:p>
          <w:p w:rsidR="00000000" w:rsidRPr="00901CEA" w:rsidP="00901CEA">
            <w:pPr>
              <w:pStyle w:val="ListBullet"/>
            </w:pPr>
            <w:r w:rsidRPr="00901CEA">
              <w:t>Assessment and referral records</w:t>
            </w:r>
          </w:p>
          <w:p w:rsidR="00000000" w:rsidP="00901CEA">
            <w:pPr>
              <w:pStyle w:val="ListBullet"/>
              <w:rPr>
                <w:lang w:val="en-NZ"/>
              </w:rPr>
            </w:pPr>
            <w:r w:rsidRPr="00901CEA">
              <w:t>Purpose designed reports</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Information may include</w:t>
            </w:r>
            <w:r w:rsidRPr="00901CEA">
              <w:t>:</w:t>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Correspondence (faxes, memos, letters, email)</w:t>
            </w:r>
          </w:p>
          <w:p w:rsidR="00000000" w:rsidRPr="00901CEA" w:rsidP="00901CEA">
            <w:pPr>
              <w:pStyle w:val="ListBullet"/>
            </w:pPr>
            <w:r w:rsidRPr="00901CEA">
              <w:t>Computer databases (library catalogue, client activity system, client transfer system)</w:t>
            </w:r>
          </w:p>
          <w:p w:rsidR="00000000" w:rsidRPr="00901CEA" w:rsidP="00901CEA">
            <w:pPr>
              <w:pStyle w:val="ListBullet"/>
            </w:pPr>
            <w:r w:rsidRPr="00901CEA">
              <w:t>Computer files (letters, memos and other documents)</w:t>
            </w:r>
          </w:p>
          <w:p w:rsidR="00000000" w:rsidRPr="00901CEA" w:rsidP="00901CEA">
            <w:pPr>
              <w:pStyle w:val="ListBullet"/>
            </w:pPr>
            <w:r w:rsidRPr="00901CEA">
              <w:t>Purchase orders</w:t>
            </w:r>
          </w:p>
          <w:p w:rsidR="00000000" w:rsidRPr="00901CEA" w:rsidP="00901CEA">
            <w:pPr>
              <w:pStyle w:val="ListBullet"/>
            </w:pPr>
            <w:r w:rsidRPr="00901CEA">
              <w:t>Laboratory results</w:t>
            </w:r>
          </w:p>
          <w:p w:rsidR="00000000" w:rsidP="00901CEA">
            <w:pPr>
              <w:pStyle w:val="ListBullet"/>
              <w:rPr>
                <w:lang w:val="en-NZ"/>
              </w:rPr>
            </w:pPr>
            <w:r w:rsidRPr="00901CEA">
              <w:t>Minutes of meetings</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Inquiries may include</w:t>
            </w:r>
            <w:r w:rsidRPr="00901CEA">
              <w:t>:</w:t>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Internal</w:t>
            </w:r>
          </w:p>
          <w:p w:rsidR="00000000" w:rsidRPr="00901CEA" w:rsidP="00901CEA">
            <w:pPr>
              <w:pStyle w:val="ListBullet"/>
            </w:pPr>
            <w:r w:rsidRPr="00901CEA">
              <w:t>External</w:t>
            </w:r>
          </w:p>
          <w:p w:rsidR="00000000" w:rsidRPr="00901CEA" w:rsidP="00901CEA">
            <w:pPr>
              <w:pStyle w:val="ListBullet"/>
            </w:pPr>
            <w:r w:rsidRPr="00901CEA">
              <w:t>Telephone calls</w:t>
            </w:r>
          </w:p>
          <w:p w:rsidR="00000000" w:rsidRPr="00901CEA" w:rsidP="00901CEA">
            <w:pPr>
              <w:pStyle w:val="ListBullet"/>
            </w:pPr>
            <w:r w:rsidRPr="00901CEA">
              <w:t>Facsimiles</w:t>
            </w:r>
          </w:p>
          <w:p w:rsidR="00000000" w:rsidRPr="00901CEA" w:rsidP="00901CEA">
            <w:pPr>
              <w:pStyle w:val="ListBullet"/>
            </w:pPr>
            <w:r w:rsidRPr="00901CEA">
              <w:t>Letters</w:t>
            </w:r>
          </w:p>
          <w:p w:rsidR="00000000" w:rsidRPr="00901CEA" w:rsidP="00901CEA">
            <w:pPr>
              <w:pStyle w:val="ListBullet"/>
            </w:pPr>
            <w:r w:rsidRPr="00901CEA">
              <w:t>Email</w:t>
            </w:r>
          </w:p>
          <w:p w:rsidR="00000000" w:rsidRPr="00901CEA" w:rsidP="00901CEA">
            <w:pPr>
              <w:pStyle w:val="ListBullet"/>
            </w:pPr>
            <w:r w:rsidRPr="00901CEA">
              <w:t>Internal memos</w:t>
            </w:r>
          </w:p>
          <w:p w:rsidR="00000000" w:rsidP="00901CEA">
            <w:pPr>
              <w:pStyle w:val="ListBullet"/>
              <w:rPr>
                <w:lang w:val="en-NZ"/>
              </w:rPr>
            </w:pPr>
            <w:r w:rsidRPr="00901CEA">
              <w:t>Personal visits</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Business equipment</w:t>
            </w:r>
            <w:r w:rsidRPr="00901CEA">
              <w:t>/</w:t>
            </w:r>
            <w:r w:rsidRPr="00901CEA">
              <w:rPr>
                <w:rStyle w:val="Emphasis"/>
              </w:rPr>
              <w:t>technology may include</w:t>
            </w:r>
            <w:r w:rsidRPr="00901CEA">
              <w:t>:</w:t>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Photocopier</w:t>
            </w:r>
          </w:p>
          <w:p w:rsidR="00000000" w:rsidRPr="00901CEA" w:rsidP="00901CEA">
            <w:pPr>
              <w:pStyle w:val="ListBullet"/>
            </w:pPr>
            <w:r w:rsidRPr="00901CEA">
              <w:t>Computer</w:t>
            </w:r>
          </w:p>
          <w:p w:rsidR="00000000" w:rsidRPr="00901CEA" w:rsidP="00901CEA">
            <w:pPr>
              <w:pStyle w:val="ListBullet"/>
            </w:pPr>
            <w:r w:rsidRPr="00901CEA">
              <w:t>Printer</w:t>
            </w:r>
          </w:p>
          <w:p w:rsidR="00000000" w:rsidRPr="00901CEA" w:rsidP="00901CEA">
            <w:pPr>
              <w:pStyle w:val="ListBullet"/>
            </w:pPr>
            <w:r w:rsidRPr="00901CEA">
              <w:t>Filing system (manual/electronic)</w:t>
            </w:r>
          </w:p>
          <w:p w:rsidR="00000000" w:rsidRPr="00901CEA" w:rsidP="00901CEA">
            <w:pPr>
              <w:pStyle w:val="ListBullet"/>
            </w:pPr>
            <w:r w:rsidRPr="00901CEA">
              <w:t>Fax machine</w:t>
            </w:r>
          </w:p>
          <w:p w:rsidR="00000000" w:rsidP="00901CEA">
            <w:pPr>
              <w:pStyle w:val="ListBullet"/>
              <w:rPr>
                <w:lang w:val="en-NZ"/>
              </w:rPr>
            </w:pPr>
            <w:r w:rsidRPr="00901CEA">
              <w:t>Telephone</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Equipment may include</w:t>
            </w:r>
            <w:r w:rsidRPr="00901CEA">
              <w:t>:</w:t>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Positioning aids</w:t>
            </w:r>
          </w:p>
          <w:p w:rsidR="00000000" w:rsidRPr="00901CEA" w:rsidP="00901CEA">
            <w:pPr>
              <w:pStyle w:val="ListBullet"/>
            </w:pPr>
            <w:r w:rsidRPr="00901CEA">
              <w:t>Electrical</w:t>
            </w:r>
          </w:p>
          <w:p w:rsidR="00000000" w:rsidRPr="00901CEA" w:rsidP="00901CEA">
            <w:pPr>
              <w:pStyle w:val="ListBullet"/>
            </w:pPr>
            <w:r w:rsidRPr="00901CEA">
              <w:t>Cylinders</w:t>
            </w:r>
          </w:p>
          <w:p w:rsidR="00000000" w:rsidRPr="00901CEA" w:rsidP="00901CEA">
            <w:pPr>
              <w:pStyle w:val="ListBullet"/>
            </w:pPr>
            <w:r w:rsidRPr="00901CEA">
              <w:t>Endoscopic equipment</w:t>
            </w:r>
          </w:p>
          <w:p w:rsidR="00000000" w:rsidRPr="00901CEA" w:rsidP="00901CEA">
            <w:pPr>
              <w:pStyle w:val="ListBullet"/>
            </w:pPr>
            <w:r w:rsidRPr="00901CEA">
              <w:t>Suction unit</w:t>
            </w:r>
          </w:p>
          <w:p w:rsidR="00000000" w:rsidRPr="00901CEA" w:rsidP="00901CEA">
            <w:pPr>
              <w:pStyle w:val="ListBullet"/>
            </w:pPr>
            <w:r w:rsidRPr="00901CEA">
              <w:t>Monitoring devices</w:t>
            </w:r>
          </w:p>
          <w:p w:rsidR="00000000" w:rsidRPr="00901CEA" w:rsidP="00901CEA">
            <w:pPr>
              <w:pStyle w:val="ListBullet"/>
            </w:pPr>
            <w:r w:rsidRPr="00901CEA">
              <w:t>Warming equipment</w:t>
            </w:r>
          </w:p>
          <w:p w:rsidR="00000000" w:rsidRPr="00901CEA" w:rsidP="00901CEA">
            <w:pPr>
              <w:pStyle w:val="ListBullet"/>
            </w:pPr>
            <w:r w:rsidRPr="00901CEA">
              <w:t>Lights</w:t>
            </w:r>
          </w:p>
          <w:p w:rsidR="00000000" w:rsidRPr="00901CEA" w:rsidP="00901CEA">
            <w:pPr>
              <w:pStyle w:val="ListBullet"/>
            </w:pPr>
            <w:r w:rsidRPr="00901CEA">
              <w:t>Orthopaedic equipment</w:t>
            </w:r>
          </w:p>
          <w:p w:rsidR="00000000" w:rsidRPr="00901CEA" w:rsidP="00901CEA">
            <w:pPr>
              <w:pStyle w:val="ListBullet"/>
            </w:pPr>
            <w:r w:rsidRPr="00901CEA">
              <w:t>Tourniquets</w:t>
            </w:r>
          </w:p>
          <w:p w:rsidR="00000000" w:rsidRPr="00901CEA" w:rsidP="00901CEA">
            <w:pPr>
              <w:pStyle w:val="ListBullet"/>
            </w:pPr>
            <w:r w:rsidRPr="00901CEA">
              <w:t>Mechanical lifter</w:t>
            </w:r>
          </w:p>
          <w:p w:rsidR="00000000" w:rsidP="00901CEA">
            <w:pPr>
              <w:pStyle w:val="ListBullet"/>
              <w:rPr>
                <w:lang w:val="en-NZ"/>
              </w:rPr>
            </w:pPr>
            <w:r w:rsidRPr="00901CEA">
              <w:t>Consumables e.g. dressing packs, suction catheters, tubing</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Equipment requirements may include</w:t>
            </w:r>
            <w:r w:rsidRPr="00901CEA">
              <w:t>:</w:t>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Preferences of nursing care team</w:t>
            </w:r>
          </w:p>
          <w:p w:rsidR="00000000" w:rsidRPr="00901CEA" w:rsidP="00901CEA">
            <w:pPr>
              <w:pStyle w:val="ListBullet"/>
            </w:pPr>
            <w:r w:rsidRPr="00901CEA">
              <w:t>Availability of equipment</w:t>
            </w:r>
          </w:p>
          <w:p w:rsidR="00000000" w:rsidRPr="00901CEA" w:rsidP="00901CEA">
            <w:pPr>
              <w:pStyle w:val="ListBullet"/>
            </w:pPr>
            <w:r w:rsidRPr="00901CEA">
              <w:t>Client needs</w:t>
            </w:r>
          </w:p>
          <w:p w:rsidR="00000000" w:rsidRPr="00901CEA" w:rsidP="00901CEA">
            <w:pPr>
              <w:pStyle w:val="ListBullet"/>
            </w:pPr>
            <w:r w:rsidRPr="00901CEA">
              <w:t>Complexity and speciality of the environment e.g. general, orthopaedic, ophthalmic, gastroenterological</w:t>
            </w:r>
          </w:p>
          <w:p w:rsidR="00000000" w:rsidP="00901CEA">
            <w:pPr>
              <w:pStyle w:val="ListBullet"/>
              <w:rPr>
                <w:lang w:val="en-NZ"/>
              </w:rPr>
            </w:pPr>
            <w:r w:rsidRPr="00901CEA">
              <w:t>Manual handling requirements</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CEA">
            <w:pPr>
              <w:pStyle w:val="BodyText"/>
              <w:rPr>
                <w:lang w:val="en-NZ"/>
              </w:rPr>
            </w:pPr>
            <w:r w:rsidRPr="00901CEA">
              <w:rPr>
                <w:rStyle w:val="Emphasis"/>
              </w:rPr>
              <w:t>Organisation requirements may include</w:t>
            </w:r>
            <w:r w:rsidRPr="00901CEA">
              <w:t>:</w:t>
            </w: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ListBullet"/>
            </w:pPr>
            <w:r w:rsidRPr="00901CEA">
              <w:t>Procedures for deciding which records should be captured and filed</w:t>
            </w:r>
          </w:p>
          <w:p w:rsidR="00000000" w:rsidRPr="00901CEA" w:rsidP="00901CEA">
            <w:pPr>
              <w:pStyle w:val="ListBullet"/>
            </w:pPr>
            <w:r w:rsidRPr="00901CEA">
              <w:t>Security procedures</w:t>
            </w:r>
          </w:p>
          <w:p w:rsidR="00000000" w:rsidRPr="00901CEA" w:rsidP="00901CEA">
            <w:pPr>
              <w:pStyle w:val="ListBullet"/>
            </w:pPr>
            <w:r w:rsidRPr="00901CEA">
              <w:t>Legal and organisation policy guidelines and requirements</w:t>
            </w:r>
          </w:p>
          <w:p w:rsidR="00000000" w:rsidRPr="00901CEA" w:rsidP="00901CEA">
            <w:pPr>
              <w:pStyle w:val="ListBullet"/>
            </w:pPr>
            <w:r w:rsidRPr="00901CEA">
              <w:t>Dispatching and collecting procedures</w:t>
            </w:r>
          </w:p>
          <w:p w:rsidR="00000000" w:rsidRPr="00901CEA" w:rsidP="00901CEA">
            <w:pPr>
              <w:pStyle w:val="ListBullet"/>
            </w:pPr>
            <w:r w:rsidRPr="00901CEA">
              <w:t>Procedures for updating records</w:t>
            </w:r>
          </w:p>
          <w:p w:rsidR="00000000" w:rsidP="00901CEA">
            <w:pPr>
              <w:pStyle w:val="ListBullet"/>
              <w:rPr>
                <w:lang w:val="en-NZ"/>
              </w:rPr>
            </w:pPr>
            <w:r w:rsidRPr="00901CEA">
              <w:t>OHS policies, procedures and programs</w:t>
            </w:r>
          </w:p>
        </w:tc>
      </w:tr>
      <w:tr w:rsidTr="00435B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1CEA" w:rsidP="00901CEA">
            <w:pPr>
              <w:pStyle w:val="BodyText"/>
            </w:pPr>
          </w:p>
        </w:tc>
      </w:tr>
    </w:tbl>
    <w:p w:rsidR="00435BD9" w:rsidP="00901CEA">
      <w:pPr>
        <w:pStyle w:val="BodyText"/>
      </w:pPr>
    </w:p>
    <w:p w:rsidR="00435BD9" w:rsidP="00901CEA">
      <w:pPr>
        <w:pStyle w:val="BodyText"/>
      </w:pPr>
    </w:p>
    <w:p w:rsidR="00000000" w:rsidRPr="00901CEA" w:rsidP="00901CEA">
      <w:pPr>
        <w:pStyle w:val="Heading1"/>
      </w:pPr>
      <w:bookmarkStart w:id="12" w:name="O_294882"/>
      <w:bookmarkEnd w:id="12"/>
      <w:r w:rsidRPr="00901CEA">
        <w:t>Unit Sector(s)</w:t>
      </w:r>
    </w:p>
    <w:p w:rsidR="00000000" w:rsidRPr="00901CEA" w:rsidP="00901CEA">
      <w:pPr>
        <w:pStyle w:val="BodyText"/>
      </w:pPr>
      <w:r w:rsidRPr="00901CEA">
        <w:t>Not Applicable</w:t>
      </w:r>
    </w:p>
    <w:p w:rsidR="00000000" w:rsidRPr="00901CEA" w:rsidP="00901CEA"/>
    <w:sectPr w:rsidSect="00901C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BD9" w:rsidP="00435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D9" w:rsidP="00901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5BD9" w:rsidP="00901C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35BD9" w:rsidP="00901C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BD9" w:rsidP="00435B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D9" w:rsidP="00901CEA">
    <w:pPr>
      <w:pStyle w:val="Header"/>
      <w:framePr w:wrap="around"/>
    </w:pPr>
    <w:r>
      <w:fldChar w:fldCharType="begin"/>
    </w:r>
    <w:r>
      <w:instrText xml:space="preserve"> TITLE   \* MERGEFORMAT </w:instrText>
    </w:r>
    <w:r>
      <w:fldChar w:fldCharType="separate"/>
    </w:r>
    <w:r>
      <w:t>HLTAIN302B Provide support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5BD9" w:rsidP="00901C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D45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65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E02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C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1CEA"/>
    <w:pPr>
      <w:spacing w:before="360" w:after="60"/>
      <w:outlineLvl w:val="0"/>
    </w:pPr>
    <w:rPr>
      <w:sz w:val="32"/>
    </w:rPr>
  </w:style>
  <w:style w:type="paragraph" w:styleId="Heading2">
    <w:name w:val="heading 2"/>
    <w:basedOn w:val="HeadingBase"/>
    <w:next w:val="BodyText"/>
    <w:link w:val="Heading2Char"/>
    <w:qFormat/>
    <w:rsid w:val="00901CEA"/>
    <w:pPr>
      <w:keepLines/>
      <w:spacing w:before="240" w:after="120"/>
      <w:outlineLvl w:val="1"/>
    </w:pPr>
    <w:rPr>
      <w:sz w:val="28"/>
      <w:szCs w:val="40"/>
    </w:rPr>
  </w:style>
  <w:style w:type="paragraph" w:styleId="Heading3">
    <w:name w:val="heading 3"/>
    <w:basedOn w:val="HeadingBase"/>
    <w:next w:val="BodyText"/>
    <w:link w:val="Heading3Char"/>
    <w:qFormat/>
    <w:rsid w:val="00901CEA"/>
    <w:pPr>
      <w:spacing w:before="180" w:after="120"/>
      <w:outlineLvl w:val="2"/>
    </w:pPr>
    <w:rPr>
      <w:spacing w:val="-10"/>
      <w:kern w:val="32"/>
    </w:rPr>
  </w:style>
  <w:style w:type="paragraph" w:styleId="Heading4">
    <w:name w:val="heading 4"/>
    <w:basedOn w:val="HeadingBase"/>
    <w:next w:val="BodyText"/>
    <w:link w:val="Heading4Char"/>
    <w:qFormat/>
    <w:rsid w:val="00901CEA"/>
    <w:pPr>
      <w:spacing w:before="160" w:after="120"/>
      <w:outlineLvl w:val="3"/>
    </w:pPr>
    <w:rPr>
      <w:sz w:val="22"/>
    </w:rPr>
  </w:style>
  <w:style w:type="paragraph" w:styleId="Heading5">
    <w:name w:val="heading 5"/>
    <w:basedOn w:val="HeadingBase"/>
    <w:next w:val="Normal"/>
    <w:link w:val="Heading5Char"/>
    <w:qFormat/>
    <w:rsid w:val="00901CEA"/>
    <w:pPr>
      <w:spacing w:before="80"/>
      <w:outlineLvl w:val="4"/>
    </w:pPr>
    <w:rPr>
      <w:color w:val="918585"/>
      <w:sz w:val="20"/>
    </w:rPr>
  </w:style>
  <w:style w:type="paragraph" w:styleId="Heading6">
    <w:name w:val="heading 6"/>
    <w:basedOn w:val="HeadingBase"/>
    <w:next w:val="Normal"/>
    <w:link w:val="Heading6Char"/>
    <w:qFormat/>
    <w:rsid w:val="00901CEA"/>
    <w:pPr>
      <w:spacing w:before="60"/>
      <w:outlineLvl w:val="5"/>
    </w:pPr>
    <w:rPr>
      <w:color w:val="918585"/>
      <w:sz w:val="20"/>
    </w:rPr>
  </w:style>
  <w:style w:type="paragraph" w:styleId="Heading7">
    <w:name w:val="heading 7"/>
    <w:basedOn w:val="Normal"/>
    <w:next w:val="Normal"/>
    <w:link w:val="Heading7Char"/>
    <w:qFormat/>
    <w:rsid w:val="00901CEA"/>
    <w:pPr>
      <w:ind w:left="720"/>
      <w:outlineLvl w:val="6"/>
    </w:pPr>
    <w:rPr>
      <w:i/>
    </w:rPr>
  </w:style>
  <w:style w:type="paragraph" w:styleId="Heading8">
    <w:name w:val="heading 8"/>
    <w:basedOn w:val="Normal"/>
    <w:next w:val="Normal"/>
    <w:link w:val="Heading8Char"/>
    <w:qFormat/>
    <w:rsid w:val="00901CEA"/>
    <w:pPr>
      <w:ind w:left="720"/>
      <w:outlineLvl w:val="7"/>
    </w:pPr>
    <w:rPr>
      <w:i/>
    </w:rPr>
  </w:style>
  <w:style w:type="paragraph" w:styleId="Heading9">
    <w:name w:val="heading 9"/>
    <w:basedOn w:val="Normal"/>
    <w:next w:val="Normal"/>
    <w:link w:val="Heading9Char"/>
    <w:qFormat/>
    <w:rsid w:val="00901CEA"/>
    <w:pPr>
      <w:ind w:left="720"/>
      <w:outlineLvl w:val="8"/>
    </w:pPr>
    <w:rPr>
      <w:i/>
    </w:rPr>
  </w:style>
  <w:style w:type="character" w:default="1" w:styleId="DefaultParagraphFont">
    <w:name w:val="Default Paragraph Font"/>
    <w:uiPriority w:val="1"/>
    <w:unhideWhenUsed/>
    <w:rsid w:val="00901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CEA"/>
  </w:style>
  <w:style w:type="character" w:customStyle="1" w:styleId="Heading1Char">
    <w:name w:val="Heading 1 Char"/>
    <w:basedOn w:val="DefaultParagraphFont"/>
    <w:link w:val="Heading1"/>
    <w:rsid w:val="00901CEA"/>
    <w:rPr>
      <w:rFonts w:ascii="Times New Roman" w:eastAsia="Times New Roman" w:hAnsi="Times New Roman" w:cs="Times New Roman"/>
      <w:b/>
      <w:sz w:val="32"/>
      <w:szCs w:val="20"/>
      <w:lang w:eastAsia="en-US"/>
    </w:rPr>
  </w:style>
  <w:style w:type="paragraph" w:styleId="BodyText">
    <w:name w:val="Body Text"/>
    <w:basedOn w:val="Normal"/>
    <w:link w:val="BodyTextChar"/>
    <w:rsid w:val="00901C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CEA"/>
    <w:rPr>
      <w:rFonts w:ascii="Times New Roman" w:eastAsia="Times New Roman" w:hAnsi="Times New Roman" w:cs="Times New Roman"/>
      <w:sz w:val="24"/>
      <w:lang w:val="en-US" w:eastAsia="en-US"/>
    </w:rPr>
  </w:style>
  <w:style w:type="paragraph" w:styleId="Footer">
    <w:name w:val="footer"/>
    <w:basedOn w:val="Normal"/>
    <w:link w:val="FooterChar"/>
    <w:rsid w:val="00901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CEA"/>
    <w:rPr>
      <w:rFonts w:ascii="Times New Roman" w:eastAsia="Times New Roman" w:hAnsi="Times New Roman" w:cs="Times New Roman"/>
      <w:sz w:val="16"/>
      <w:lang w:val="en-US" w:eastAsia="en-US"/>
    </w:rPr>
  </w:style>
  <w:style w:type="paragraph" w:styleId="List">
    <w:name w:val="List"/>
    <w:basedOn w:val="BodyText"/>
    <w:next w:val="BodyText"/>
    <w:rsid w:val="00901CEA"/>
    <w:pPr>
      <w:tabs>
        <w:tab w:val="left" w:pos="340"/>
      </w:tabs>
      <w:spacing w:before="60" w:after="60"/>
      <w:ind w:left="340" w:hanging="340"/>
    </w:pPr>
  </w:style>
  <w:style w:type="paragraph" w:styleId="ListBullet">
    <w:name w:val="List Bullet"/>
    <w:basedOn w:val="List"/>
    <w:rsid w:val="00901CEA"/>
    <w:pPr>
      <w:numPr>
        <w:numId w:val="13"/>
      </w:numPr>
      <w:tabs>
        <w:tab w:val="clear" w:pos="340"/>
      </w:tabs>
      <w:spacing w:before="40" w:after="40"/>
    </w:pPr>
  </w:style>
  <w:style w:type="character" w:customStyle="1" w:styleId="SpecialBold">
    <w:name w:val="Special Bold"/>
    <w:basedOn w:val="DefaultParagraphFont"/>
    <w:rsid w:val="00901CEA"/>
    <w:rPr>
      <w:b/>
      <w:spacing w:val="0"/>
    </w:rPr>
  </w:style>
  <w:style w:type="paragraph" w:styleId="ListBullet2">
    <w:name w:val="List Bullet 2"/>
    <w:basedOn w:val="List2"/>
    <w:rsid w:val="00901CEA"/>
    <w:pPr>
      <w:numPr>
        <w:numId w:val="14"/>
      </w:numPr>
      <w:tabs>
        <w:tab w:val="clear" w:pos="680"/>
      </w:tabs>
    </w:pPr>
  </w:style>
  <w:style w:type="paragraph" w:styleId="Header">
    <w:name w:val="header"/>
    <w:basedOn w:val="Normal"/>
    <w:link w:val="HeaderChar"/>
    <w:rsid w:val="00901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CE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1CEA"/>
    <w:rPr>
      <w:i/>
    </w:rPr>
  </w:style>
  <w:style w:type="paragraph" w:customStyle="1" w:styleId="SuperHeading">
    <w:name w:val="SuperHeading"/>
    <w:basedOn w:val="Normal"/>
    <w:rsid w:val="00901CEA"/>
    <w:pPr>
      <w:spacing w:before="240" w:after="120"/>
      <w:outlineLvl w:val="0"/>
    </w:pPr>
    <w:rPr>
      <w:rFonts w:ascii="Times New Roman" w:hAnsi="Times New Roman"/>
      <w:b/>
      <w:sz w:val="28"/>
    </w:rPr>
  </w:style>
  <w:style w:type="paragraph" w:customStyle="1" w:styleId="AllowPageBreak">
    <w:name w:val="AllowPageBreak"/>
    <w:rsid w:val="00901C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1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C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1C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1CEA"/>
    <w:rPr>
      <w:rFonts w:ascii="Courier New" w:eastAsia="Times New Roman" w:hAnsi="Courier New" w:cs="Times New Roman"/>
      <w:i/>
      <w:szCs w:val="20"/>
      <w:lang w:val="en-US" w:eastAsia="en-US"/>
    </w:rPr>
  </w:style>
  <w:style w:type="paragraph" w:customStyle="1" w:styleId="HeadingBase">
    <w:name w:val="Heading Base"/>
    <w:rsid w:val="00901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CEA"/>
    <w:pPr>
      <w:tabs>
        <w:tab w:val="right" w:leader="dot" w:pos="9072"/>
      </w:tabs>
      <w:ind w:left="567"/>
    </w:pPr>
    <w:rPr>
      <w:szCs w:val="22"/>
    </w:rPr>
  </w:style>
  <w:style w:type="paragraph" w:customStyle="1" w:styleId="TOCBase">
    <w:name w:val="TOC Base"/>
    <w:rsid w:val="00901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CEA"/>
    <w:pPr>
      <w:tabs>
        <w:tab w:val="right" w:leader="dot" w:pos="9072"/>
      </w:tabs>
      <w:spacing w:before="40" w:after="40"/>
      <w:ind w:left="284"/>
    </w:pPr>
    <w:rPr>
      <w:rFonts w:ascii="Times New Roman" w:hAnsi="Times New Roman"/>
    </w:rPr>
  </w:style>
  <w:style w:type="paragraph" w:styleId="TOC1">
    <w:name w:val="toc 1"/>
    <w:basedOn w:val="TOCBase"/>
    <w:next w:val="Normal"/>
    <w:rsid w:val="00901C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1CEA"/>
    <w:pPr>
      <w:spacing w:before="5040"/>
      <w:jc w:val="center"/>
    </w:pPr>
    <w:rPr>
      <w:sz w:val="48"/>
      <w:szCs w:val="72"/>
      <w:lang w:val="en-US"/>
    </w:rPr>
  </w:style>
  <w:style w:type="character" w:customStyle="1" w:styleId="TitleChar">
    <w:name w:val="Title Char"/>
    <w:basedOn w:val="DefaultParagraphFont"/>
    <w:link w:val="Title"/>
    <w:rsid w:val="00901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CEA"/>
    <w:pPr>
      <w:tabs>
        <w:tab w:val="left" w:pos="3600"/>
        <w:tab w:val="left" w:pos="3958"/>
      </w:tabs>
    </w:pPr>
  </w:style>
  <w:style w:type="paragraph" w:customStyle="1" w:styleId="Note">
    <w:name w:val="Note"/>
    <w:basedOn w:val="BodyText"/>
    <w:rsid w:val="00901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CEA"/>
    <w:pPr>
      <w:framePr w:wrap="auto" w:hAnchor="text" w:y="6049"/>
    </w:pPr>
    <w:rPr>
      <w:color w:val="000000"/>
      <w:sz w:val="40"/>
    </w:rPr>
  </w:style>
  <w:style w:type="paragraph" w:customStyle="1" w:styleId="TOCTitle">
    <w:name w:val="TOCTitle"/>
    <w:basedOn w:val="Heading1"/>
    <w:rsid w:val="00901CEA"/>
    <w:pPr>
      <w:spacing w:after="240"/>
      <w:jc w:val="center"/>
      <w:outlineLvl w:val="9"/>
    </w:pPr>
    <w:rPr>
      <w:caps/>
    </w:rPr>
  </w:style>
  <w:style w:type="paragraph" w:customStyle="1" w:styleId="Version">
    <w:name w:val="Version"/>
    <w:rsid w:val="00901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CEA"/>
    <w:pPr>
      <w:keepNext w:val="0"/>
      <w:tabs>
        <w:tab w:val="right" w:pos="4176"/>
      </w:tabs>
      <w:ind w:left="198" w:hanging="198"/>
    </w:pPr>
    <w:rPr>
      <w:rFonts w:ascii="Garamond" w:hAnsi="Garamond"/>
    </w:rPr>
  </w:style>
  <w:style w:type="paragraph" w:styleId="IndexHeading">
    <w:name w:val="index heading"/>
    <w:basedOn w:val="Normal"/>
    <w:next w:val="Index1"/>
    <w:semiHidden/>
    <w:rsid w:val="00901CEA"/>
    <w:pPr>
      <w:spacing w:before="120" w:after="120"/>
    </w:pPr>
    <w:rPr>
      <w:rFonts w:ascii="Arial" w:hAnsi="Arial"/>
      <w:b/>
      <w:color w:val="918585"/>
      <w:sz w:val="24"/>
    </w:rPr>
  </w:style>
  <w:style w:type="paragraph" w:customStyle="1" w:styleId="Chapter">
    <w:name w:val="Chapter"/>
    <w:basedOn w:val="Normal"/>
    <w:rsid w:val="00901CEA"/>
    <w:pPr>
      <w:spacing w:before="240"/>
    </w:pPr>
    <w:rPr>
      <w:rFonts w:ascii="Times New Roman" w:hAnsi="Times New Roman"/>
      <w:smallCaps/>
      <w:spacing w:val="80"/>
      <w:sz w:val="28"/>
    </w:rPr>
  </w:style>
  <w:style w:type="paragraph" w:customStyle="1" w:styleId="InChapter">
    <w:name w:val="InChapter"/>
    <w:basedOn w:val="Heading3"/>
    <w:rsid w:val="00901CEA"/>
    <w:pPr>
      <w:spacing w:after="240"/>
      <w:outlineLvl w:val="9"/>
    </w:pPr>
    <w:rPr>
      <w:noProof/>
    </w:rPr>
  </w:style>
  <w:style w:type="paragraph" w:styleId="Index2">
    <w:name w:val="index 2"/>
    <w:basedOn w:val="Normal"/>
    <w:next w:val="Normal"/>
    <w:semiHidden/>
    <w:rsid w:val="00901CEA"/>
    <w:pPr>
      <w:tabs>
        <w:tab w:val="right" w:pos="4176"/>
      </w:tabs>
      <w:ind w:left="568" w:hanging="284"/>
    </w:pPr>
    <w:rPr>
      <w:rFonts w:ascii="Garamond" w:hAnsi="Garamond"/>
    </w:rPr>
  </w:style>
  <w:style w:type="paragraph" w:customStyle="1" w:styleId="Byline">
    <w:name w:val="Byline"/>
    <w:rsid w:val="00901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CEA"/>
    <w:pPr>
      <w:tabs>
        <w:tab w:val="clear" w:pos="3600"/>
        <w:tab w:val="clear" w:pos="3958"/>
      </w:tabs>
      <w:jc w:val="right"/>
    </w:pPr>
  </w:style>
  <w:style w:type="paragraph" w:styleId="Caption">
    <w:name w:val="caption"/>
    <w:basedOn w:val="BodyText"/>
    <w:next w:val="Normal"/>
    <w:qFormat/>
    <w:rsid w:val="00901CEA"/>
    <w:pPr>
      <w:framePr w:w="2268" w:hSpace="181" w:vSpace="181" w:wrap="around" w:vAnchor="text" w:hAnchor="page" w:x="1135" w:y="285" w:anchorLock="1"/>
    </w:pPr>
    <w:rPr>
      <w:i/>
    </w:rPr>
  </w:style>
  <w:style w:type="paragraph" w:customStyle="1" w:styleId="MiniTOCTitle">
    <w:name w:val="MiniTOCTitle"/>
    <w:basedOn w:val="Heading4"/>
    <w:rsid w:val="00901CEA"/>
    <w:pPr>
      <w:spacing w:before="240"/>
      <w:outlineLvl w:val="9"/>
    </w:pPr>
    <w:rPr>
      <w:noProof/>
      <w:sz w:val="24"/>
    </w:rPr>
  </w:style>
  <w:style w:type="paragraph" w:customStyle="1" w:styleId="MiniTOCItem">
    <w:name w:val="MiniTOCItem"/>
    <w:basedOn w:val="ListBullet"/>
    <w:rsid w:val="00901CEA"/>
    <w:pPr>
      <w:numPr>
        <w:numId w:val="0"/>
      </w:numPr>
      <w:tabs>
        <w:tab w:val="right" w:leader="dot" w:pos="6521"/>
      </w:tabs>
      <w:spacing w:before="0" w:after="0"/>
    </w:pPr>
  </w:style>
  <w:style w:type="paragraph" w:customStyle="1" w:styleId="TOFTitle">
    <w:name w:val="TOFTitle"/>
    <w:basedOn w:val="TOCTitle"/>
    <w:rsid w:val="00901CEA"/>
  </w:style>
  <w:style w:type="paragraph" w:styleId="TableofFigures">
    <w:name w:val="table of figures"/>
    <w:basedOn w:val="Normal"/>
    <w:next w:val="Normal"/>
    <w:semiHidden/>
    <w:rsid w:val="00901CEA"/>
    <w:pPr>
      <w:tabs>
        <w:tab w:val="right" w:leader="dot" w:pos="9072"/>
      </w:tabs>
      <w:ind w:left="970" w:hanging="403"/>
    </w:pPr>
    <w:rPr>
      <w:rFonts w:ascii="Times New Roman" w:hAnsi="Times New Roman"/>
      <w:b/>
    </w:rPr>
  </w:style>
  <w:style w:type="paragraph" w:styleId="ListNumber">
    <w:name w:val="List Number"/>
    <w:basedOn w:val="List"/>
    <w:rsid w:val="00901CEA"/>
    <w:pPr>
      <w:numPr>
        <w:numId w:val="11"/>
      </w:numPr>
    </w:pPr>
  </w:style>
  <w:style w:type="character" w:customStyle="1" w:styleId="WingdingSymbols">
    <w:name w:val="Wingding Symbols"/>
    <w:rsid w:val="00901CEA"/>
    <w:rPr>
      <w:rFonts w:ascii="Wingdings" w:hAnsi="Wingdings"/>
    </w:rPr>
  </w:style>
  <w:style w:type="paragraph" w:customStyle="1" w:styleId="TableHeading">
    <w:name w:val="Table Heading"/>
    <w:basedOn w:val="HeadingBase"/>
    <w:rsid w:val="00901CEA"/>
    <w:pPr>
      <w:keepLines/>
      <w:pBdr>
        <w:bottom w:val="single" w:sz="6" w:space="1" w:color="918585"/>
      </w:pBdr>
      <w:spacing w:before="240"/>
    </w:pPr>
  </w:style>
  <w:style w:type="character" w:customStyle="1" w:styleId="HotSpot">
    <w:name w:val="HotSpot"/>
    <w:rsid w:val="00901CEA"/>
    <w:rPr>
      <w:color w:val="0033CC"/>
      <w:u w:val="none"/>
    </w:rPr>
  </w:style>
  <w:style w:type="paragraph" w:customStyle="1" w:styleId="BodyTextRight">
    <w:name w:val="Body Text Right"/>
    <w:basedOn w:val="BodyText"/>
    <w:rsid w:val="00901CEA"/>
    <w:pPr>
      <w:spacing w:before="0" w:after="0"/>
      <w:jc w:val="right"/>
    </w:pPr>
  </w:style>
  <w:style w:type="paragraph" w:styleId="Index3">
    <w:name w:val="index 3"/>
    <w:basedOn w:val="ListNumber2"/>
    <w:next w:val="Normal"/>
    <w:semiHidden/>
    <w:rsid w:val="00901CEA"/>
    <w:pPr>
      <w:numPr>
        <w:numId w:val="0"/>
      </w:numPr>
      <w:tabs>
        <w:tab w:val="right" w:leader="dot" w:pos="4176"/>
      </w:tabs>
    </w:pPr>
  </w:style>
  <w:style w:type="paragraph" w:styleId="ListNumber2">
    <w:name w:val="List Number 2"/>
    <w:basedOn w:val="List2"/>
    <w:rsid w:val="00901CEA"/>
    <w:pPr>
      <w:numPr>
        <w:numId w:val="10"/>
      </w:numPr>
      <w:tabs>
        <w:tab w:val="clear" w:pos="1060"/>
      </w:tabs>
    </w:pPr>
  </w:style>
  <w:style w:type="paragraph" w:customStyle="1" w:styleId="MarginNote">
    <w:name w:val="Margin Note"/>
    <w:basedOn w:val="BodyText"/>
    <w:rsid w:val="00901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C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1CEA"/>
    <w:rPr>
      <w:sz w:val="32"/>
    </w:rPr>
  </w:style>
  <w:style w:type="paragraph" w:customStyle="1" w:styleId="HeadingProcedure">
    <w:name w:val="Heading Procedure"/>
    <w:basedOn w:val="HeadingBase"/>
    <w:next w:val="Normal"/>
    <w:rsid w:val="00901CEA"/>
    <w:pPr>
      <w:tabs>
        <w:tab w:val="left" w:pos="0"/>
      </w:tabs>
      <w:spacing w:before="120" w:after="60"/>
    </w:pPr>
    <w:rPr>
      <w:i/>
      <w:color w:val="918585"/>
      <w:sz w:val="22"/>
    </w:rPr>
  </w:style>
  <w:style w:type="paragraph" w:customStyle="1" w:styleId="TableBodyText">
    <w:name w:val="Table Body Text"/>
    <w:basedOn w:val="BodyText"/>
    <w:rsid w:val="00901CEA"/>
    <w:pPr>
      <w:spacing w:before="60" w:after="60"/>
    </w:pPr>
  </w:style>
  <w:style w:type="paragraph" w:styleId="ListContinue">
    <w:name w:val="List Continue"/>
    <w:basedOn w:val="List"/>
    <w:rsid w:val="00901CEA"/>
    <w:pPr>
      <w:ind w:firstLine="0"/>
    </w:pPr>
  </w:style>
  <w:style w:type="paragraph" w:customStyle="1" w:styleId="ListNote">
    <w:name w:val="List Note"/>
    <w:basedOn w:val="List"/>
    <w:rsid w:val="00901CEA"/>
    <w:pPr>
      <w:pBdr>
        <w:top w:val="single" w:sz="6" w:space="2" w:color="918585"/>
        <w:bottom w:val="single" w:sz="6" w:space="2" w:color="918585"/>
      </w:pBdr>
      <w:tabs>
        <w:tab w:val="left" w:pos="1021"/>
      </w:tabs>
      <w:ind w:firstLine="0"/>
    </w:pPr>
  </w:style>
  <w:style w:type="paragraph" w:customStyle="1" w:styleId="Warning">
    <w:name w:val="Warning"/>
    <w:basedOn w:val="BodyText"/>
    <w:rsid w:val="00901CEA"/>
    <w:pPr>
      <w:shd w:val="clear" w:color="auto" w:fill="D9D9D9"/>
      <w:tabs>
        <w:tab w:val="left" w:pos="992"/>
      </w:tabs>
      <w:ind w:left="119" w:right="119"/>
    </w:pPr>
    <w:rPr>
      <w:sz w:val="20"/>
    </w:rPr>
  </w:style>
  <w:style w:type="paragraph" w:customStyle="1" w:styleId="MarginIcons">
    <w:name w:val="Margin Icons"/>
    <w:basedOn w:val="BodyText"/>
    <w:rsid w:val="00901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CEA"/>
    <w:rPr>
      <w:rFonts w:ascii="Courier New" w:hAnsi="Courier New"/>
    </w:rPr>
  </w:style>
  <w:style w:type="paragraph" w:customStyle="1" w:styleId="NoteBullet">
    <w:name w:val="Note Bullet"/>
    <w:basedOn w:val="Note"/>
    <w:rsid w:val="00901CEA"/>
    <w:pPr>
      <w:tabs>
        <w:tab w:val="clear" w:pos="680"/>
      </w:tabs>
      <w:spacing w:before="60" w:after="60"/>
    </w:pPr>
  </w:style>
  <w:style w:type="paragraph" w:customStyle="1" w:styleId="SubHeading2">
    <w:name w:val="SubHeading2"/>
    <w:basedOn w:val="HeadingBase"/>
    <w:rsid w:val="00901CEA"/>
    <w:pPr>
      <w:spacing w:before="240" w:after="60"/>
    </w:pPr>
    <w:rPr>
      <w:sz w:val="20"/>
    </w:rPr>
  </w:style>
  <w:style w:type="paragraph" w:customStyle="1" w:styleId="SubHeading1">
    <w:name w:val="SubHeading1"/>
    <w:basedOn w:val="HeadingBase"/>
    <w:rsid w:val="00901CEA"/>
    <w:pPr>
      <w:spacing w:before="240" w:after="60"/>
    </w:pPr>
    <w:rPr>
      <w:color w:val="918585"/>
      <w:sz w:val="22"/>
    </w:rPr>
  </w:style>
  <w:style w:type="paragraph" w:customStyle="1" w:styleId="SideHeading">
    <w:name w:val="Side Heading"/>
    <w:basedOn w:val="HeadingBase"/>
    <w:rsid w:val="00901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CEA"/>
    <w:pPr>
      <w:numPr>
        <w:numId w:val="12"/>
      </w:numPr>
    </w:pPr>
  </w:style>
  <w:style w:type="paragraph" w:styleId="PlainText">
    <w:name w:val="Plain Text"/>
    <w:basedOn w:val="Normal"/>
    <w:link w:val="PlainTextChar"/>
    <w:rsid w:val="00901CEA"/>
    <w:rPr>
      <w:sz w:val="20"/>
    </w:rPr>
  </w:style>
  <w:style w:type="character" w:customStyle="1" w:styleId="PlainTextChar">
    <w:name w:val="Plain Text Char"/>
    <w:basedOn w:val="DefaultParagraphFont"/>
    <w:link w:val="PlainText"/>
    <w:rsid w:val="00901C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1CEA"/>
    <w:rPr>
      <w:b/>
      <w:smallCaps/>
    </w:rPr>
  </w:style>
  <w:style w:type="paragraph" w:customStyle="1" w:styleId="TableListNumber">
    <w:name w:val="Table List Number"/>
    <w:basedOn w:val="ListNumber"/>
    <w:rsid w:val="00901CEA"/>
    <w:pPr>
      <w:numPr>
        <w:numId w:val="0"/>
      </w:numPr>
    </w:pPr>
  </w:style>
  <w:style w:type="paragraph" w:styleId="TOC4">
    <w:name w:val="toc 4"/>
    <w:basedOn w:val="TOCBase"/>
    <w:next w:val="Normal"/>
    <w:semiHidden/>
    <w:rsid w:val="00901CEA"/>
    <w:pPr>
      <w:tabs>
        <w:tab w:val="right" w:leader="dot" w:pos="9071"/>
      </w:tabs>
      <w:ind w:left="1701"/>
    </w:pPr>
  </w:style>
  <w:style w:type="paragraph" w:customStyle="1" w:styleId="ListAlpha">
    <w:name w:val="List Alpha"/>
    <w:basedOn w:val="List"/>
    <w:rsid w:val="00901CEA"/>
    <w:pPr>
      <w:numPr>
        <w:numId w:val="9"/>
      </w:numPr>
    </w:pPr>
  </w:style>
  <w:style w:type="paragraph" w:customStyle="1" w:styleId="ListAlpha2">
    <w:name w:val="List Alpha 2"/>
    <w:basedOn w:val="List2"/>
    <w:rsid w:val="00901CEA"/>
    <w:pPr>
      <w:numPr>
        <w:numId w:val="8"/>
      </w:numPr>
    </w:pPr>
  </w:style>
  <w:style w:type="paragraph" w:styleId="List2">
    <w:name w:val="List 2"/>
    <w:basedOn w:val="BodyText"/>
    <w:rsid w:val="00901CEA"/>
    <w:pPr>
      <w:tabs>
        <w:tab w:val="left" w:pos="680"/>
      </w:tabs>
      <w:spacing w:before="60" w:after="60"/>
      <w:ind w:left="680" w:hanging="340"/>
    </w:pPr>
  </w:style>
  <w:style w:type="paragraph" w:styleId="List3">
    <w:name w:val="List 3"/>
    <w:basedOn w:val="BodyText"/>
    <w:rsid w:val="00901CEA"/>
    <w:pPr>
      <w:tabs>
        <w:tab w:val="left" w:pos="1021"/>
      </w:tabs>
      <w:spacing w:before="60" w:after="60"/>
      <w:ind w:left="1020" w:hanging="340"/>
    </w:pPr>
  </w:style>
  <w:style w:type="paragraph" w:styleId="List4">
    <w:name w:val="List 4"/>
    <w:basedOn w:val="BodyText"/>
    <w:rsid w:val="00901CEA"/>
    <w:pPr>
      <w:tabs>
        <w:tab w:val="left" w:pos="1361"/>
      </w:tabs>
      <w:spacing w:before="60" w:after="60"/>
      <w:ind w:left="1361" w:hanging="340"/>
    </w:pPr>
  </w:style>
  <w:style w:type="paragraph" w:styleId="List5">
    <w:name w:val="List 5"/>
    <w:basedOn w:val="BodyText"/>
    <w:rsid w:val="00901CEA"/>
    <w:pPr>
      <w:tabs>
        <w:tab w:val="left" w:pos="1701"/>
      </w:tabs>
      <w:spacing w:before="60" w:after="60"/>
      <w:ind w:left="1701" w:hanging="340"/>
    </w:pPr>
  </w:style>
  <w:style w:type="paragraph" w:styleId="ListBullet3">
    <w:name w:val="List Bullet 3"/>
    <w:basedOn w:val="List3"/>
    <w:rsid w:val="00901CEA"/>
    <w:pPr>
      <w:numPr>
        <w:numId w:val="15"/>
      </w:numPr>
      <w:tabs>
        <w:tab w:val="clear" w:pos="1021"/>
      </w:tabs>
      <w:ind w:left="1037" w:hanging="357"/>
    </w:pPr>
  </w:style>
  <w:style w:type="paragraph" w:styleId="ListBullet4">
    <w:name w:val="List Bullet 4"/>
    <w:basedOn w:val="List4"/>
    <w:rsid w:val="00901CEA"/>
    <w:pPr>
      <w:numPr>
        <w:numId w:val="3"/>
      </w:numPr>
    </w:pPr>
  </w:style>
  <w:style w:type="paragraph" w:styleId="ListBullet5">
    <w:name w:val="List Bullet 5"/>
    <w:basedOn w:val="List5"/>
    <w:rsid w:val="00901CEA"/>
    <w:pPr>
      <w:numPr>
        <w:numId w:val="4"/>
      </w:numPr>
    </w:pPr>
  </w:style>
  <w:style w:type="paragraph" w:styleId="ListContinue2">
    <w:name w:val="List Continue 2"/>
    <w:basedOn w:val="List2"/>
    <w:rsid w:val="00901CEA"/>
    <w:pPr>
      <w:ind w:firstLine="0"/>
    </w:pPr>
  </w:style>
  <w:style w:type="paragraph" w:styleId="ListContinue3">
    <w:name w:val="List Continue 3"/>
    <w:basedOn w:val="List3"/>
    <w:rsid w:val="00901CEA"/>
    <w:pPr>
      <w:ind w:left="1021" w:firstLine="0"/>
    </w:pPr>
  </w:style>
  <w:style w:type="paragraph" w:styleId="ListContinue4">
    <w:name w:val="List Continue 4"/>
    <w:basedOn w:val="List4"/>
    <w:rsid w:val="00901CEA"/>
    <w:pPr>
      <w:ind w:firstLine="0"/>
    </w:pPr>
  </w:style>
  <w:style w:type="paragraph" w:styleId="ListContinue5">
    <w:name w:val="List Continue 5"/>
    <w:basedOn w:val="List5"/>
    <w:rsid w:val="00901CEA"/>
    <w:pPr>
      <w:ind w:firstLine="0"/>
    </w:pPr>
  </w:style>
  <w:style w:type="paragraph" w:styleId="ListNumber3">
    <w:name w:val="List Number 3"/>
    <w:basedOn w:val="List3"/>
    <w:rsid w:val="00901CEA"/>
    <w:pPr>
      <w:numPr>
        <w:numId w:val="5"/>
      </w:numPr>
    </w:pPr>
  </w:style>
  <w:style w:type="paragraph" w:styleId="ListNumber4">
    <w:name w:val="List Number 4"/>
    <w:basedOn w:val="List4"/>
    <w:rsid w:val="00901CEA"/>
    <w:pPr>
      <w:numPr>
        <w:numId w:val="6"/>
      </w:numPr>
    </w:pPr>
  </w:style>
  <w:style w:type="paragraph" w:styleId="ListNumber5">
    <w:name w:val="List Number 5"/>
    <w:basedOn w:val="List5"/>
    <w:rsid w:val="00901CEA"/>
    <w:pPr>
      <w:numPr>
        <w:numId w:val="7"/>
      </w:numPr>
    </w:pPr>
  </w:style>
  <w:style w:type="paragraph" w:styleId="BlockText">
    <w:name w:val="Block Text"/>
    <w:basedOn w:val="Normal"/>
    <w:rsid w:val="00901CEA"/>
    <w:pPr>
      <w:spacing w:after="120"/>
      <w:ind w:left="1440" w:right="1440"/>
    </w:pPr>
  </w:style>
  <w:style w:type="character" w:customStyle="1" w:styleId="Subscript">
    <w:name w:val="Subscript"/>
    <w:basedOn w:val="DefaultParagraphFont"/>
    <w:rsid w:val="00901CEA"/>
    <w:rPr>
      <w:sz w:val="16"/>
      <w:vertAlign w:val="subscript"/>
    </w:rPr>
  </w:style>
  <w:style w:type="character" w:customStyle="1" w:styleId="Superscript">
    <w:name w:val="Superscript"/>
    <w:basedOn w:val="DefaultParagraphFont"/>
    <w:rsid w:val="00901CEA"/>
    <w:rPr>
      <w:sz w:val="16"/>
      <w:vertAlign w:val="superscript"/>
    </w:rPr>
  </w:style>
  <w:style w:type="character" w:customStyle="1" w:styleId="Symbols">
    <w:name w:val="Symbols"/>
    <w:basedOn w:val="DefaultParagraphFont"/>
    <w:rsid w:val="00901CEA"/>
    <w:rPr>
      <w:rFonts w:ascii="Symbol" w:hAnsi="Symbol"/>
    </w:rPr>
  </w:style>
  <w:style w:type="character" w:customStyle="1" w:styleId="MenuOptions">
    <w:name w:val="Menu Options"/>
    <w:basedOn w:val="DefaultParagraphFont"/>
    <w:rsid w:val="00901CEA"/>
    <w:rPr>
      <w:rFonts w:ascii="Arial Narrow" w:hAnsi="Arial Narrow"/>
      <w:smallCaps/>
    </w:rPr>
  </w:style>
  <w:style w:type="character" w:customStyle="1" w:styleId="Buttons">
    <w:name w:val="Buttons"/>
    <w:basedOn w:val="DefaultParagraphFont"/>
    <w:rsid w:val="00901CEA"/>
    <w:rPr>
      <w:b/>
    </w:rPr>
  </w:style>
  <w:style w:type="character" w:customStyle="1" w:styleId="Underlined">
    <w:name w:val="Underlined"/>
    <w:basedOn w:val="DefaultParagraphFont"/>
    <w:rsid w:val="00901CEA"/>
    <w:rPr>
      <w:u w:val="single"/>
    </w:rPr>
  </w:style>
  <w:style w:type="paragraph" w:customStyle="1" w:styleId="TableBodyTextRight">
    <w:name w:val="Table Body Text Right"/>
    <w:basedOn w:val="TableBodyText"/>
    <w:rsid w:val="00901CEA"/>
    <w:pPr>
      <w:widowControl w:val="0"/>
      <w:autoSpaceDE w:val="0"/>
      <w:autoSpaceDN w:val="0"/>
      <w:adjustRightInd w:val="0"/>
      <w:jc w:val="right"/>
    </w:pPr>
    <w:rPr>
      <w:rFonts w:cs="Arial"/>
      <w:szCs w:val="18"/>
    </w:rPr>
  </w:style>
  <w:style w:type="paragraph" w:customStyle="1" w:styleId="CopyrightText">
    <w:name w:val="Copyright Text"/>
    <w:basedOn w:val="BodyText"/>
    <w:rsid w:val="00901CEA"/>
    <w:rPr>
      <w:sz w:val="18"/>
    </w:rPr>
  </w:style>
  <w:style w:type="paragraph" w:customStyle="1" w:styleId="BodySmallRight">
    <w:name w:val="Body Small Right"/>
    <w:basedOn w:val="BodyTextRight"/>
    <w:rsid w:val="00901CEA"/>
    <w:rPr>
      <w:sz w:val="18"/>
      <w:szCs w:val="18"/>
    </w:rPr>
  </w:style>
  <w:style w:type="paragraph" w:customStyle="1" w:styleId="MarginEdition">
    <w:name w:val="Margin Edition"/>
    <w:basedOn w:val="MarginNote"/>
    <w:rsid w:val="00901CEA"/>
    <w:pPr>
      <w:spacing w:before="0" w:after="0"/>
    </w:pPr>
    <w:rPr>
      <w:rFonts w:ascii="Times New Roman" w:hAnsi="Times New Roman"/>
      <w:color w:val="999999"/>
    </w:rPr>
  </w:style>
  <w:style w:type="paragraph" w:customStyle="1" w:styleId="Spacer">
    <w:name w:val="Spacer"/>
    <w:basedOn w:val="Normal"/>
    <w:rsid w:val="00901CEA"/>
    <w:rPr>
      <w:sz w:val="2"/>
      <w:szCs w:val="2"/>
    </w:rPr>
  </w:style>
  <w:style w:type="character" w:customStyle="1" w:styleId="Small">
    <w:name w:val="Small"/>
    <w:basedOn w:val="DefaultParagraphFont"/>
    <w:rsid w:val="00901CEA"/>
    <w:rPr>
      <w:sz w:val="16"/>
    </w:rPr>
  </w:style>
  <w:style w:type="paragraph" w:customStyle="1" w:styleId="WideTable">
    <w:name w:val="Wide Table"/>
    <w:basedOn w:val="Normal"/>
    <w:rsid w:val="00901CEA"/>
    <w:pPr>
      <w:ind w:left="-1418"/>
    </w:pPr>
    <w:rPr>
      <w:sz w:val="2"/>
      <w:szCs w:val="2"/>
    </w:rPr>
  </w:style>
  <w:style w:type="character" w:styleId="PageNumber">
    <w:name w:val="page number"/>
    <w:basedOn w:val="DefaultParagraphFont"/>
    <w:rsid w:val="00901CEA"/>
  </w:style>
  <w:style w:type="paragraph" w:styleId="Quote">
    <w:name w:val="Quote"/>
    <w:basedOn w:val="Heading1"/>
    <w:link w:val="QuoteChar"/>
    <w:qFormat/>
    <w:rsid w:val="00901CEA"/>
    <w:rPr>
      <w:b w:val="0"/>
      <w:sz w:val="72"/>
      <w:szCs w:val="72"/>
      <w:lang w:val="en-NZ"/>
    </w:rPr>
  </w:style>
  <w:style w:type="character" w:customStyle="1" w:styleId="QuoteChar">
    <w:name w:val="Quote Char"/>
    <w:basedOn w:val="DefaultParagraphFont"/>
    <w:link w:val="Quote"/>
    <w:rsid w:val="00901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CEA"/>
    <w:pPr>
      <w:pageBreakBefore/>
    </w:pPr>
  </w:style>
  <w:style w:type="paragraph" w:customStyle="1" w:styleId="Border">
    <w:name w:val="Border"/>
    <w:basedOn w:val="Normal"/>
    <w:qFormat/>
    <w:rsid w:val="00901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CEA"/>
    <w:rPr>
      <w:b/>
      <w:bCs/>
      <w:i/>
      <w:iCs/>
      <w:color w:val="auto"/>
    </w:rPr>
  </w:style>
  <w:style w:type="paragraph" w:styleId="IntenseQuote">
    <w:name w:val="Intense Quote"/>
    <w:basedOn w:val="Normal"/>
    <w:next w:val="Normal"/>
    <w:link w:val="IntenseQuoteChar"/>
    <w:uiPriority w:val="30"/>
    <w:qFormat/>
    <w:rsid w:val="00901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C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1CEA"/>
    <w:rPr>
      <w:smallCaps/>
      <w:color w:val="auto"/>
      <w:u w:val="single"/>
    </w:rPr>
  </w:style>
  <w:style w:type="character" w:styleId="IntenseReference">
    <w:name w:val="Intense Reference"/>
    <w:basedOn w:val="DefaultParagraphFont"/>
    <w:uiPriority w:val="32"/>
    <w:qFormat/>
    <w:rsid w:val="00901CEA"/>
    <w:rPr>
      <w:b/>
      <w:bCs/>
      <w:smallCaps/>
      <w:color w:val="auto"/>
      <w:spacing w:val="5"/>
      <w:u w:val="single"/>
    </w:rPr>
  </w:style>
  <w:style w:type="paragraph" w:customStyle="1" w:styleId="2ColumnHeading">
    <w:name w:val="2Column Heading"/>
    <w:basedOn w:val="BodyText"/>
    <w:qFormat/>
    <w:rsid w:val="00901CEA"/>
    <w:pPr>
      <w:spacing w:after="60"/>
      <w:ind w:left="-2268"/>
    </w:pPr>
    <w:rPr>
      <w:b/>
    </w:rPr>
  </w:style>
  <w:style w:type="paragraph" w:customStyle="1" w:styleId="Heading1TOC">
    <w:name w:val="Heading1 TOC"/>
    <w:basedOn w:val="Normal"/>
    <w:qFormat/>
    <w:rsid w:val="00901CEA"/>
    <w:pPr>
      <w:spacing w:before="240" w:after="120"/>
    </w:pPr>
    <w:rPr>
      <w:rFonts w:ascii="Times New Roman" w:hAnsi="Times New Roman"/>
      <w:b/>
      <w:sz w:val="32"/>
    </w:rPr>
  </w:style>
  <w:style w:type="paragraph" w:customStyle="1" w:styleId="Heading2TOC">
    <w:name w:val="Heading2 TOC"/>
    <w:basedOn w:val="Normal"/>
    <w:qFormat/>
    <w:rsid w:val="00901CEA"/>
    <w:pPr>
      <w:spacing w:before="240" w:after="60"/>
    </w:pPr>
    <w:rPr>
      <w:rFonts w:ascii="Times New Roman" w:hAnsi="Times New Roman"/>
      <w:b/>
      <w:sz w:val="28"/>
    </w:rPr>
  </w:style>
  <w:style w:type="character" w:customStyle="1" w:styleId="Underline">
    <w:name w:val="Underline"/>
    <w:basedOn w:val="DefaultParagraphFont"/>
    <w:qFormat/>
    <w:rsid w:val="00901CEA"/>
    <w:rPr>
      <w:u w:val="single"/>
    </w:rPr>
  </w:style>
  <w:style w:type="character" w:customStyle="1" w:styleId="BoldandItalics">
    <w:name w:val="Bold and Italics"/>
    <w:qFormat/>
    <w:rsid w:val="00901CEA"/>
    <w:rPr>
      <w:b/>
      <w:i/>
      <w:u w:val="none"/>
    </w:rPr>
  </w:style>
  <w:style w:type="paragraph" w:styleId="BalloonText">
    <w:name w:val="Balloon Text"/>
    <w:basedOn w:val="Normal"/>
    <w:link w:val="BalloonTextChar"/>
    <w:rsid w:val="00901CEA"/>
    <w:rPr>
      <w:rFonts w:ascii="Tahoma" w:hAnsi="Tahoma" w:cs="Tahoma"/>
      <w:sz w:val="16"/>
      <w:szCs w:val="16"/>
    </w:rPr>
  </w:style>
  <w:style w:type="character" w:customStyle="1" w:styleId="BalloonTextChar">
    <w:name w:val="Balloon Text Char"/>
    <w:basedOn w:val="DefaultParagraphFont"/>
    <w:link w:val="BalloonText"/>
    <w:rsid w:val="00901C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1C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C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1162</Words>
  <Characters>7545</Characters>
  <Application>Microsoft Office Word</Application>
  <DocSecurity>0</DocSecurity>
  <Lines>301</Lines>
  <Paragraphs>163</Paragraphs>
  <ScaleCrop>false</ScaleCrop>
  <Company>Author-it Software Corporation Ltd.</Company>
  <LinksUpToDate>false</LinksUpToDate>
  <CharactersWithSpaces>8640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HLTAIN302B Provide support in an acute care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2012-05-26T16:47:00Z</dcterms:created>
  <dcterms:modified xsi:type="dcterms:W3CDTF">2012-05-26T16:47:00Z</dcterms:modified>
</cp:coreProperties>
</file>