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7B8D" w:rsidP="00867B8D">
      <w:pPr>
        <w:pStyle w:val="Title"/>
      </w:pPr>
      <w:r>
        <w:fldChar w:fldCharType="begin"/>
      </w:r>
      <w:r>
        <w:instrText xml:space="preserve"> TITLE   \* MERGEFORMAT </w:instrText>
      </w:r>
      <w:r>
        <w:fldChar w:fldCharType="separate"/>
      </w:r>
      <w:r>
        <w:t>HLTAHW429B Provide healthy lifestyle programs and advice</w:t>
      </w:r>
      <w:r>
        <w:fldChar w:fldCharType="end"/>
      </w:r>
    </w:p>
    <w:p w:rsidR="00867B8D" w:rsidP="00867B8D">
      <w:pPr>
        <w:pStyle w:val="Version"/>
        <w:sectPr w:rsidSect="00C41AD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41AD2" w:rsidP="00C41AD2">
      <w:pPr>
        <w:pStyle w:val="SuperHeading"/>
      </w:pPr>
      <w:r w:rsidRPr="00C41AD2">
        <w:t>HLTAHW429B Provide healthy lifestyle programs and advice</w:t>
      </w:r>
    </w:p>
    <w:p w:rsidR="00000000" w:rsidRPr="00C41AD2" w:rsidP="00C41AD2">
      <w:pPr>
        <w:pStyle w:val="Heading1"/>
      </w:pPr>
      <w:bookmarkStart w:id="1" w:name="O_270938"/>
      <w:bookmarkEnd w:id="1"/>
      <w:r w:rsidRPr="00C41AD2">
        <w:t>Modification History</w:t>
      </w:r>
    </w:p>
    <w:p w:rsidR="00000000" w:rsidRPr="00C41AD2" w:rsidP="00C41AD2">
      <w:pPr>
        <w:pStyle w:val="BodyText"/>
      </w:pPr>
      <w:r w:rsidRPr="00C41AD2">
        <w:t>Not Applicable</w:t>
      </w:r>
    </w:p>
    <w:p w:rsidR="00000000" w:rsidRPr="00C41AD2" w:rsidP="00C41AD2">
      <w:pPr>
        <w:pStyle w:val="AllowPageBreak"/>
      </w:pPr>
    </w:p>
    <w:p w:rsidR="00000000" w:rsidRPr="00C41AD2" w:rsidP="00C41AD2">
      <w:pPr>
        <w:pStyle w:val="Heading1"/>
      </w:pPr>
      <w:bookmarkStart w:id="2" w:name="O_205075"/>
      <w:bookmarkEnd w:id="2"/>
      <w:r w:rsidRPr="00C41AD2">
        <w:t>Unit Descriptor</w:t>
      </w:r>
    </w:p>
    <w:tbl>
      <w:tblPr>
        <w:tblW w:w="0" w:type="auto"/>
        <w:tblLayout w:type="fixed"/>
        <w:tblCellMar>
          <w:left w:w="62" w:type="dxa"/>
          <w:right w:w="62" w:type="dxa"/>
        </w:tblCellMar>
        <w:tblLook w:val="0000"/>
      </w:tblPr>
      <w:tblGrid>
        <w:gridCol w:w="3261"/>
        <w:gridCol w:w="5295"/>
      </w:tblGrid>
      <w:tr w:rsidTr="00867B8D">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P="00C41AD2">
            <w:pPr>
              <w:pStyle w:val="BodyText"/>
              <w:rPr>
                <w:lang w:val="en-NZ"/>
              </w:rPr>
            </w:pPr>
            <w:r w:rsidRPr="00C41AD2">
              <w:rPr>
                <w:rStyle w:val="SpecialBold"/>
              </w:rPr>
              <w:t>Unit Descriptor</w:t>
            </w:r>
          </w:p>
        </w:tc>
        <w:tc>
          <w:tcPr>
            <w:tcW w:w="5295" w:type="dxa"/>
            <w:tcBorders>
              <w:top w:val="nil"/>
              <w:left w:val="nil"/>
              <w:bottom w:val="nil"/>
              <w:right w:val="nil"/>
            </w:tcBorders>
            <w:tcMar>
              <w:top w:w="0" w:type="dxa"/>
              <w:left w:w="62" w:type="dxa"/>
              <w:bottom w:w="0" w:type="dxa"/>
              <w:right w:w="62" w:type="dxa"/>
            </w:tcMar>
          </w:tcPr>
          <w:p w:rsidR="00000000" w:rsidRPr="00C41AD2" w:rsidP="00C41AD2">
            <w:pPr>
              <w:pStyle w:val="BodyText"/>
            </w:pPr>
            <w:r w:rsidRPr="00C41AD2">
              <w:t>This unit describes the competencies required to plan, promote, deliver and evaluate a healthy</w:t>
            </w:r>
            <w:r w:rsidRPr="00C41AD2">
              <w:t xml:space="preserve"> lifestyle program</w:t>
            </w:r>
          </w:p>
          <w:p w:rsidR="00000000" w:rsidRPr="00C41AD2" w:rsidP="00C41AD2">
            <w:pPr>
              <w:pStyle w:val="BodyText"/>
            </w:pPr>
            <w:r w:rsidRPr="00C41AD2">
              <w:t>It requires application of knowledge of nutrition, cultural awareness and an understanding of the dietary, physical and emotional factors that influence healthy lifestyle choices</w:t>
            </w:r>
          </w:p>
        </w:tc>
      </w:tr>
    </w:tbl>
    <w:p w:rsidR="00867B8D" w:rsidP="00C41AD2">
      <w:pPr>
        <w:pStyle w:val="BodyText"/>
      </w:pPr>
    </w:p>
    <w:p w:rsidR="00867B8D" w:rsidP="00C41AD2">
      <w:pPr>
        <w:pStyle w:val="BodyText"/>
      </w:pPr>
    </w:p>
    <w:p w:rsidR="00000000" w:rsidRPr="00C41AD2" w:rsidP="00C41AD2">
      <w:pPr>
        <w:pStyle w:val="Heading1"/>
      </w:pPr>
      <w:bookmarkStart w:id="3" w:name="O_205077"/>
      <w:bookmarkEnd w:id="3"/>
      <w:r w:rsidRPr="00C41AD2">
        <w:t>Application of the Unit</w:t>
      </w:r>
    </w:p>
    <w:tbl>
      <w:tblPr>
        <w:tblW w:w="0" w:type="auto"/>
        <w:tblLayout w:type="fixed"/>
        <w:tblCellMar>
          <w:left w:w="62" w:type="dxa"/>
          <w:right w:w="62" w:type="dxa"/>
        </w:tblCellMar>
        <w:tblLook w:val="0000"/>
      </w:tblPr>
      <w:tblGrid>
        <w:gridCol w:w="3349"/>
        <w:gridCol w:w="5207"/>
      </w:tblGrid>
      <w:tr w:rsidTr="00867B8D">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C41AD2">
            <w:pPr>
              <w:pStyle w:val="BodyText"/>
              <w:rPr>
                <w:lang w:val="en-NZ"/>
              </w:rPr>
            </w:pPr>
            <w:r w:rsidRPr="00C41AD2">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C41AD2" w:rsidP="00C41AD2">
            <w:pPr>
              <w:pStyle w:val="BodyText"/>
            </w:pPr>
            <w:r w:rsidRPr="00C41AD2">
              <w:t>This unit is intended to address skills and knowledge required by those working with Aboriginal or Torres Strait Islander communities to deliver primary health care services at Certificate IV level</w:t>
            </w:r>
          </w:p>
        </w:tc>
      </w:tr>
    </w:tbl>
    <w:p w:rsidR="00867B8D" w:rsidP="00C41AD2">
      <w:pPr>
        <w:pStyle w:val="BodyText"/>
      </w:pPr>
    </w:p>
    <w:p w:rsidR="00867B8D" w:rsidP="00C41AD2">
      <w:pPr>
        <w:pStyle w:val="BodyText"/>
      </w:pPr>
    </w:p>
    <w:p w:rsidR="00000000" w:rsidRPr="00C41AD2" w:rsidP="00C41AD2">
      <w:pPr>
        <w:pStyle w:val="Heading1"/>
      </w:pPr>
      <w:bookmarkStart w:id="4" w:name="O_279198"/>
      <w:bookmarkEnd w:id="4"/>
      <w:r w:rsidRPr="00C41AD2">
        <w:t>Licensing/Regulatory Information</w:t>
      </w:r>
    </w:p>
    <w:p w:rsidR="00000000" w:rsidRPr="00C41AD2" w:rsidP="00C41AD2">
      <w:pPr>
        <w:pStyle w:val="BodyText"/>
      </w:pPr>
      <w:r w:rsidRPr="00C41AD2">
        <w:t>Not</w:t>
      </w:r>
      <w:r w:rsidRPr="00C41AD2">
        <w:t xml:space="preserve"> Applicable</w:t>
      </w:r>
    </w:p>
    <w:p w:rsidR="00000000" w:rsidRPr="00C41AD2" w:rsidP="00C41AD2">
      <w:pPr>
        <w:pStyle w:val="AllowPageBreak"/>
      </w:pPr>
    </w:p>
    <w:p w:rsidR="00000000" w:rsidRPr="00C41AD2" w:rsidP="00C41AD2">
      <w:pPr>
        <w:pStyle w:val="Heading1"/>
      </w:pPr>
      <w:bookmarkStart w:id="5" w:name="O_283983"/>
      <w:bookmarkEnd w:id="5"/>
      <w:r w:rsidRPr="00C41AD2">
        <w:t>Pre-Requisites</w:t>
      </w:r>
    </w:p>
    <w:p w:rsidR="00000000" w:rsidRPr="00C41AD2" w:rsidP="00C41AD2">
      <w:pPr>
        <w:pStyle w:val="BodyText"/>
      </w:pPr>
      <w:r w:rsidRPr="00C41AD2">
        <w:t>Not Applicable</w:t>
      </w:r>
    </w:p>
    <w:p w:rsidR="00000000" w:rsidRPr="00C41AD2" w:rsidP="00C41AD2">
      <w:pPr>
        <w:pStyle w:val="AllowPageBreak"/>
      </w:pPr>
    </w:p>
    <w:p w:rsidR="00000000" w:rsidRPr="00C41AD2" w:rsidP="00C41AD2">
      <w:pPr>
        <w:pStyle w:val="Heading1"/>
      </w:pPr>
      <w:bookmarkStart w:id="6" w:name="O_205076"/>
      <w:bookmarkEnd w:id="6"/>
      <w:r w:rsidRPr="00C41AD2">
        <w:t>Employability Skills Information</w:t>
      </w:r>
    </w:p>
    <w:tbl>
      <w:tblPr>
        <w:tblW w:w="0" w:type="auto"/>
        <w:tblLayout w:type="fixed"/>
        <w:tblCellMar>
          <w:left w:w="62" w:type="dxa"/>
          <w:right w:w="62" w:type="dxa"/>
        </w:tblCellMar>
        <w:tblLook w:val="0000"/>
      </w:tblPr>
      <w:tblGrid>
        <w:gridCol w:w="3320"/>
        <w:gridCol w:w="5236"/>
      </w:tblGrid>
      <w:tr w:rsidTr="00867B8D">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C41AD2">
            <w:pPr>
              <w:pStyle w:val="BodyText"/>
              <w:rPr>
                <w:lang w:val="en-NZ"/>
              </w:rPr>
            </w:pPr>
            <w:r w:rsidRPr="00C41AD2">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C41AD2" w:rsidP="00C41AD2">
            <w:pPr>
              <w:pStyle w:val="BodyText"/>
            </w:pPr>
            <w:r w:rsidRPr="00C41AD2">
              <w:t>This unit contains Employability Skills</w:t>
            </w:r>
          </w:p>
        </w:tc>
      </w:tr>
    </w:tbl>
    <w:p w:rsidR="00867B8D" w:rsidP="00C41AD2">
      <w:pPr>
        <w:pStyle w:val="BodyText"/>
      </w:pPr>
    </w:p>
    <w:p w:rsidR="00867B8D" w:rsidP="00C41AD2">
      <w:pPr>
        <w:pStyle w:val="BodyText"/>
      </w:pPr>
    </w:p>
    <w:p w:rsidR="00000000" w:rsidRPr="00C41AD2" w:rsidP="00C41AD2">
      <w:pPr>
        <w:pStyle w:val="Heading1"/>
      </w:pPr>
      <w:bookmarkStart w:id="7" w:name="O_288984"/>
      <w:bookmarkEnd w:id="7"/>
      <w:r w:rsidRPr="00C41AD2">
        <w:t>Elements and Performance Criteria Pre-Content</w:t>
      </w:r>
    </w:p>
    <w:tbl>
      <w:tblPr>
        <w:tblW w:w="0" w:type="auto"/>
        <w:tblLayout w:type="fixed"/>
        <w:tblCellMar>
          <w:left w:w="62" w:type="dxa"/>
          <w:right w:w="62" w:type="dxa"/>
        </w:tblCellMar>
        <w:tblLook w:val="0000"/>
      </w:tblPr>
      <w:tblGrid>
        <w:gridCol w:w="3369"/>
        <w:gridCol w:w="5702"/>
      </w:tblGrid>
      <w:tr w:rsidTr="00867B8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41AD2">
            <w:pPr>
              <w:pStyle w:val="BodyText"/>
              <w:rPr>
                <w:lang w:val="en-NZ"/>
              </w:rPr>
            </w:pPr>
            <w:r w:rsidRPr="00C41AD2">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C41AD2" w:rsidP="00C41AD2">
            <w:pPr>
              <w:pStyle w:val="BodyText"/>
            </w:pPr>
            <w:r w:rsidRPr="00C41AD2">
              <w:t xml:space="preserve">The Performance Criteria specify the level of performance required to demonstrate achievement of the Element. Terms in italics are elaborated in the Range Statement. </w:t>
            </w:r>
          </w:p>
        </w:tc>
      </w:tr>
    </w:tbl>
    <w:p w:rsidR="00000000" w:rsidRPr="00C41AD2" w:rsidP="00C41AD2">
      <w:pPr>
        <w:pStyle w:val="BodyText"/>
      </w:pPr>
    </w:p>
    <w:p w:rsidR="00000000" w:rsidRPr="00C41AD2" w:rsidP="00C41AD2">
      <w:pPr>
        <w:pStyle w:val="AllowPageBreak"/>
      </w:pPr>
    </w:p>
    <w:p w:rsidR="00000000" w:rsidRPr="00C41AD2" w:rsidP="00C41AD2">
      <w:pPr>
        <w:pStyle w:val="Heading1"/>
      </w:pPr>
      <w:bookmarkStart w:id="8" w:name="O_235651"/>
      <w:bookmarkEnd w:id="8"/>
      <w:r w:rsidRPr="00C41AD2">
        <w:t>Elements and Performance Criteria</w:t>
      </w:r>
    </w:p>
    <w:tbl>
      <w:tblPr>
        <w:tblW w:w="0" w:type="auto"/>
        <w:tblLayout w:type="fixed"/>
        <w:tblCellMar>
          <w:left w:w="62" w:type="dxa"/>
          <w:right w:w="62" w:type="dxa"/>
        </w:tblCellMar>
        <w:tblLook w:val="0000"/>
      </w:tblPr>
      <w:tblGrid>
        <w:gridCol w:w="3369"/>
        <w:gridCol w:w="5702"/>
      </w:tblGrid>
      <w:tr w:rsidTr="00867B8D">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C41AD2" w:rsidP="00C41AD2">
            <w:pPr>
              <w:pStyle w:val="BodyText"/>
            </w:pPr>
            <w:r w:rsidRPr="00C41AD2">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C41AD2">
            <w:pPr>
              <w:pStyle w:val="BodyText"/>
              <w:rPr>
                <w:lang w:val="en-NZ"/>
              </w:rPr>
            </w:pPr>
            <w:r w:rsidRPr="00C41AD2">
              <w:rPr>
                <w:rStyle w:val="SpecialBold"/>
              </w:rPr>
              <w:t>PERFORMANCE CRITERIA</w:t>
            </w:r>
          </w:p>
        </w:tc>
      </w:tr>
      <w:tr w:rsidTr="00867B8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41AD2">
            <w:pPr>
              <w:pStyle w:val="List"/>
              <w:rPr>
                <w:lang w:val="en-NZ"/>
              </w:rPr>
            </w:pPr>
            <w:r w:rsidRPr="00C41AD2">
              <w:t>1.</w:t>
            </w:r>
            <w:r w:rsidRPr="00C41AD2">
              <w:tab/>
              <w:t>Prepare for and promote the training program</w:t>
            </w:r>
          </w:p>
        </w:tc>
        <w:tc>
          <w:tcPr>
            <w:tcW w:w="5702" w:type="dxa"/>
            <w:tcBorders>
              <w:top w:val="nil"/>
              <w:left w:val="nil"/>
              <w:bottom w:val="nil"/>
              <w:right w:val="nil"/>
            </w:tcBorders>
            <w:tcMar>
              <w:top w:w="0" w:type="dxa"/>
              <w:left w:w="62" w:type="dxa"/>
              <w:bottom w:w="0" w:type="dxa"/>
              <w:right w:w="62" w:type="dxa"/>
            </w:tcMar>
          </w:tcPr>
          <w:p w:rsidR="00000000" w:rsidRPr="00C41AD2" w:rsidP="00C41AD2">
            <w:pPr>
              <w:pStyle w:val="BodyText"/>
            </w:pPr>
            <w:r w:rsidRPr="00C41AD2">
              <w:t>1.1</w:t>
            </w:r>
            <w:r w:rsidRPr="00C41AD2">
              <w:tab/>
              <w:t xml:space="preserve">Identify characteristics of the training participants and recognise their </w:t>
            </w:r>
            <w:r w:rsidRPr="00C41AD2">
              <w:rPr>
                <w:rStyle w:val="Emphasis"/>
              </w:rPr>
              <w:t>specific learning needs</w:t>
            </w:r>
          </w:p>
          <w:p w:rsidR="00000000" w:rsidRPr="00C41AD2" w:rsidP="00C41AD2">
            <w:pPr>
              <w:pStyle w:val="BodyText"/>
            </w:pPr>
            <w:r w:rsidRPr="00C41AD2">
              <w:t>1.2</w:t>
            </w:r>
            <w:r w:rsidRPr="00C41AD2">
              <w:tab/>
              <w:t xml:space="preserve">Plan a timetable for program delivery </w:t>
            </w:r>
            <w:r w:rsidRPr="00C41AD2">
              <w:t xml:space="preserve">and confirm after consultation with all </w:t>
            </w:r>
            <w:r w:rsidRPr="00C41AD2">
              <w:rPr>
                <w:rStyle w:val="Emphasis"/>
              </w:rPr>
              <w:t>stakeholders</w:t>
            </w:r>
          </w:p>
          <w:p w:rsidR="00000000" w:rsidRPr="00C41AD2" w:rsidP="00C41AD2">
            <w:pPr>
              <w:pStyle w:val="BodyText"/>
            </w:pPr>
            <w:r w:rsidRPr="00C41AD2">
              <w:t>1.3</w:t>
            </w:r>
            <w:r w:rsidRPr="00C41AD2">
              <w:tab/>
              <w:t xml:space="preserve">Identify, arrange and/or order </w:t>
            </w:r>
            <w:r w:rsidRPr="00C41AD2">
              <w:rPr>
                <w:rStyle w:val="Emphasis"/>
              </w:rPr>
              <w:t>resources</w:t>
            </w:r>
            <w:r w:rsidRPr="00C41AD2">
              <w:t xml:space="preserve"> in consultation with stakeholders and/or the community</w:t>
            </w:r>
          </w:p>
          <w:p w:rsidR="00000000" w:rsidRPr="00C41AD2" w:rsidP="00C41AD2">
            <w:pPr>
              <w:pStyle w:val="BodyText"/>
            </w:pPr>
            <w:r w:rsidRPr="00C41AD2">
              <w:t>1.4</w:t>
            </w:r>
            <w:r w:rsidRPr="00C41AD2">
              <w:tab/>
              <w:t>Present information about the program in a clear and concise manner that is appropriate to the targ</w:t>
            </w:r>
            <w:r w:rsidRPr="00C41AD2">
              <w:t xml:space="preserve">et group and </w:t>
            </w:r>
            <w:r w:rsidRPr="00C41AD2">
              <w:rPr>
                <w:rStyle w:val="Emphasis"/>
              </w:rPr>
              <w:t>distribute it in a variety of ways</w:t>
            </w:r>
          </w:p>
          <w:p w:rsidR="00000000" w:rsidP="00C41AD2">
            <w:pPr>
              <w:pStyle w:val="BodyText"/>
              <w:rPr>
                <w:lang w:val="en-NZ"/>
              </w:rPr>
            </w:pPr>
            <w:r w:rsidRPr="00C41AD2">
              <w:t>1.5</w:t>
            </w:r>
            <w:r w:rsidRPr="00C41AD2">
              <w:tab/>
              <w:t xml:space="preserve">Select </w:t>
            </w:r>
            <w:r w:rsidRPr="00C41AD2">
              <w:rPr>
                <w:rStyle w:val="Emphasis"/>
              </w:rPr>
              <w:t>training delivery methods</w:t>
            </w:r>
            <w:r w:rsidRPr="00C41AD2">
              <w:t xml:space="preserve"> appropriate to the participants' needs as well as a suitable location and available resources</w:t>
            </w:r>
          </w:p>
        </w:tc>
      </w:tr>
      <w:tr w:rsidTr="00867B8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41AD2">
            <w:pPr>
              <w:pStyle w:val="BodyText"/>
              <w:rPr>
                <w:lang w:val="en-NZ"/>
              </w:rPr>
            </w:pPr>
          </w:p>
        </w:tc>
      </w:tr>
      <w:tr w:rsidTr="00867B8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41AD2">
            <w:pPr>
              <w:pStyle w:val="List"/>
              <w:rPr>
                <w:lang w:val="en-NZ"/>
              </w:rPr>
            </w:pPr>
            <w:r w:rsidRPr="00C41AD2">
              <w:t>2.</w:t>
            </w:r>
            <w:r w:rsidRPr="00C41AD2">
              <w:tab/>
              <w:t>Deliver training in a context appropriate to the community</w:t>
            </w:r>
          </w:p>
        </w:tc>
        <w:tc>
          <w:tcPr>
            <w:tcW w:w="5702" w:type="dxa"/>
            <w:tcBorders>
              <w:top w:val="nil"/>
              <w:left w:val="nil"/>
              <w:bottom w:val="nil"/>
              <w:right w:val="nil"/>
            </w:tcBorders>
            <w:tcMar>
              <w:top w:w="0" w:type="dxa"/>
              <w:left w:w="62" w:type="dxa"/>
              <w:bottom w:w="0" w:type="dxa"/>
              <w:right w:w="62" w:type="dxa"/>
            </w:tcMar>
          </w:tcPr>
          <w:p w:rsidR="00000000" w:rsidRPr="00C41AD2" w:rsidP="00C41AD2">
            <w:pPr>
              <w:pStyle w:val="BodyText"/>
            </w:pPr>
            <w:r w:rsidRPr="00C41AD2">
              <w:t>2.1</w:t>
            </w:r>
            <w:r w:rsidRPr="00C41AD2">
              <w:tab/>
            </w:r>
            <w:r w:rsidRPr="00C41AD2">
              <w:t xml:space="preserve">Ensure training is delivered in a safe, accessible and culturally secure environment and is based on </w:t>
            </w:r>
            <w:r w:rsidRPr="00C41AD2">
              <w:rPr>
                <w:rStyle w:val="Emphasis"/>
              </w:rPr>
              <w:t>culturally appropriate practices</w:t>
            </w:r>
          </w:p>
          <w:p w:rsidR="00000000" w:rsidRPr="00C41AD2" w:rsidP="00C41AD2">
            <w:pPr>
              <w:pStyle w:val="BodyText"/>
            </w:pPr>
            <w:r w:rsidRPr="00C41AD2">
              <w:t>2.2</w:t>
            </w:r>
            <w:r w:rsidRPr="00C41AD2">
              <w:tab/>
              <w:t xml:space="preserve">Select appropriate </w:t>
            </w:r>
            <w:r w:rsidRPr="00C41AD2">
              <w:rPr>
                <w:rStyle w:val="Emphasis"/>
              </w:rPr>
              <w:t>strategies and techniques</w:t>
            </w:r>
            <w:r w:rsidRPr="00C41AD2">
              <w:t xml:space="preserve"> to facilitate the learning process </w:t>
            </w:r>
          </w:p>
          <w:p w:rsidR="00000000" w:rsidRPr="00C41AD2" w:rsidP="00C41AD2">
            <w:pPr>
              <w:pStyle w:val="BodyText"/>
            </w:pPr>
            <w:r w:rsidRPr="00C41AD2">
              <w:t>2.3</w:t>
            </w:r>
            <w:r w:rsidRPr="00C41AD2">
              <w:tab/>
              <w:t>Negotiate training objectives, pl</w:t>
            </w:r>
            <w:r w:rsidRPr="00C41AD2">
              <w:t>anned activities and assessment procedures (if applicable) with participants to meet their specific and/or changing needs</w:t>
            </w:r>
          </w:p>
          <w:p w:rsidR="00000000" w:rsidRPr="00C41AD2" w:rsidP="00C41AD2">
            <w:pPr>
              <w:pStyle w:val="BodyText"/>
            </w:pPr>
            <w:r w:rsidRPr="00C41AD2">
              <w:t>2.4</w:t>
            </w:r>
            <w:r w:rsidRPr="00C41AD2">
              <w:tab/>
              <w:t>Encourage self-determination and community control to ensure improved healthy lifestyle outcomes</w:t>
            </w:r>
          </w:p>
          <w:p w:rsidR="00000000" w:rsidP="00C41AD2">
            <w:pPr>
              <w:pStyle w:val="BodyText"/>
              <w:rPr>
                <w:lang w:val="en-NZ"/>
              </w:rPr>
            </w:pPr>
            <w:r w:rsidRPr="00C41AD2">
              <w:t>2.5</w:t>
            </w:r>
            <w:r w:rsidRPr="00C41AD2">
              <w:tab/>
              <w:t>Ensure confidentiality for al</w:t>
            </w:r>
            <w:r w:rsidRPr="00C41AD2">
              <w:t xml:space="preserve">l participants </w:t>
            </w:r>
          </w:p>
        </w:tc>
      </w:tr>
      <w:tr w:rsidTr="00867B8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41AD2">
            <w:pPr>
              <w:pStyle w:val="BodyText"/>
              <w:rPr>
                <w:lang w:val="en-NZ"/>
              </w:rPr>
            </w:pPr>
          </w:p>
        </w:tc>
      </w:tr>
      <w:tr w:rsidTr="00867B8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41AD2">
            <w:pPr>
              <w:pStyle w:val="List"/>
              <w:rPr>
                <w:lang w:val="en-NZ"/>
              </w:rPr>
            </w:pPr>
            <w:r w:rsidRPr="00C41AD2">
              <w:t>3.</w:t>
            </w:r>
            <w:r w:rsidRPr="00C41AD2">
              <w:tab/>
              <w:t>Discuss behaviour in relation to diet and exercise</w:t>
            </w:r>
          </w:p>
        </w:tc>
        <w:tc>
          <w:tcPr>
            <w:tcW w:w="5702" w:type="dxa"/>
            <w:tcBorders>
              <w:top w:val="nil"/>
              <w:left w:val="nil"/>
              <w:bottom w:val="nil"/>
              <w:right w:val="nil"/>
            </w:tcBorders>
            <w:tcMar>
              <w:top w:w="0" w:type="dxa"/>
              <w:left w:w="62" w:type="dxa"/>
              <w:bottom w:w="0" w:type="dxa"/>
              <w:right w:w="62" w:type="dxa"/>
            </w:tcMar>
          </w:tcPr>
          <w:p w:rsidR="00000000" w:rsidRPr="00C41AD2" w:rsidP="00C41AD2">
            <w:pPr>
              <w:pStyle w:val="BodyText"/>
            </w:pPr>
            <w:r w:rsidRPr="00C41AD2">
              <w:t>3.1</w:t>
            </w:r>
            <w:r w:rsidRPr="00C41AD2">
              <w:tab/>
              <w:t xml:space="preserve">Address </w:t>
            </w:r>
            <w:r w:rsidRPr="00C41AD2">
              <w:rPr>
                <w:rStyle w:val="Emphasis"/>
              </w:rPr>
              <w:t>factors that influence weight gain</w:t>
            </w:r>
            <w:r w:rsidRPr="00C41AD2">
              <w:t xml:space="preserve"> and the concept of energy balance</w:t>
            </w:r>
          </w:p>
          <w:p w:rsidR="00000000" w:rsidRPr="00C41AD2" w:rsidP="00C41AD2">
            <w:pPr>
              <w:pStyle w:val="BodyText"/>
            </w:pPr>
            <w:r w:rsidRPr="00C41AD2">
              <w:t>3.2</w:t>
            </w:r>
            <w:r w:rsidRPr="00C41AD2">
              <w:tab/>
              <w:t>Explain basic eating patterns for healthy weight and the disadvantages of quick weight loss diets</w:t>
            </w:r>
            <w:r w:rsidRPr="00C41AD2">
              <w:t xml:space="preserve"> </w:t>
            </w:r>
          </w:p>
          <w:p w:rsidR="00000000" w:rsidRPr="00C41AD2" w:rsidP="00C41AD2">
            <w:pPr>
              <w:pStyle w:val="BodyText"/>
            </w:pPr>
            <w:r w:rsidRPr="00C41AD2">
              <w:t>3.3</w:t>
            </w:r>
            <w:r w:rsidRPr="00C41AD2">
              <w:tab/>
              <w:t xml:space="preserve">Discuss the process of behaviour change and the stages and factors that influence it </w:t>
            </w:r>
          </w:p>
          <w:p w:rsidR="00000000" w:rsidRPr="00C41AD2" w:rsidP="00C41AD2">
            <w:pPr>
              <w:pStyle w:val="BodyText"/>
            </w:pPr>
            <w:r w:rsidRPr="00C41AD2">
              <w:t>3.4</w:t>
            </w:r>
            <w:r w:rsidRPr="00C41AD2">
              <w:tab/>
              <w:t xml:space="preserve">Identify barriers to behaviour change and explore realistic solutions </w:t>
            </w:r>
          </w:p>
          <w:p w:rsidR="00000000" w:rsidRPr="00C41AD2" w:rsidP="00C41AD2">
            <w:pPr>
              <w:pStyle w:val="BodyText"/>
            </w:pPr>
            <w:r w:rsidRPr="00C41AD2">
              <w:t>3.5</w:t>
            </w:r>
            <w:r w:rsidRPr="00C41AD2">
              <w:tab/>
              <w:t>Explain the benefits of physical activity and discuss common myths about physical act</w:t>
            </w:r>
            <w:r w:rsidRPr="00C41AD2">
              <w:t xml:space="preserve">ivity </w:t>
            </w:r>
          </w:p>
          <w:p w:rsidR="00000000" w:rsidP="00C41AD2">
            <w:pPr>
              <w:pStyle w:val="BodyText"/>
              <w:rPr>
                <w:lang w:val="en-NZ"/>
              </w:rPr>
            </w:pPr>
            <w:r w:rsidRPr="00C41AD2">
              <w:t>3.6</w:t>
            </w:r>
            <w:r w:rsidRPr="00C41AD2">
              <w:tab/>
              <w:t>Explain how to develop and set SMART goals</w:t>
            </w:r>
          </w:p>
        </w:tc>
      </w:tr>
      <w:tr w:rsidTr="00867B8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41AD2">
            <w:pPr>
              <w:pStyle w:val="BodyText"/>
              <w:rPr>
                <w:lang w:val="en-NZ"/>
              </w:rPr>
            </w:pPr>
          </w:p>
        </w:tc>
      </w:tr>
      <w:tr w:rsidTr="00867B8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41AD2">
            <w:pPr>
              <w:pStyle w:val="List"/>
              <w:rPr>
                <w:lang w:val="en-NZ"/>
              </w:rPr>
            </w:pPr>
            <w:r w:rsidRPr="00C41AD2">
              <w:t>4.</w:t>
            </w:r>
            <w:r w:rsidRPr="00C41AD2">
              <w:tab/>
              <w:t>Discuss self-esteem and how it relates to health</w:t>
            </w:r>
          </w:p>
        </w:tc>
        <w:tc>
          <w:tcPr>
            <w:tcW w:w="5702" w:type="dxa"/>
            <w:tcBorders>
              <w:top w:val="nil"/>
              <w:left w:val="nil"/>
              <w:bottom w:val="nil"/>
              <w:right w:val="nil"/>
            </w:tcBorders>
            <w:tcMar>
              <w:top w:w="0" w:type="dxa"/>
              <w:left w:w="62" w:type="dxa"/>
              <w:bottom w:w="0" w:type="dxa"/>
              <w:right w:w="62" w:type="dxa"/>
            </w:tcMar>
          </w:tcPr>
          <w:p w:rsidR="00000000" w:rsidRPr="00C41AD2" w:rsidP="00C41AD2">
            <w:pPr>
              <w:pStyle w:val="BodyText"/>
            </w:pPr>
            <w:r w:rsidRPr="00C41AD2">
              <w:t>4.1</w:t>
            </w:r>
            <w:r w:rsidRPr="00C41AD2">
              <w:tab/>
              <w:t>Discuss self-esteem is defined and the factors that influence it</w:t>
            </w:r>
          </w:p>
          <w:p w:rsidR="00000000" w:rsidRPr="00C41AD2" w:rsidP="00C41AD2">
            <w:pPr>
              <w:pStyle w:val="BodyText"/>
            </w:pPr>
            <w:r w:rsidRPr="00C41AD2">
              <w:t>4.2</w:t>
            </w:r>
            <w:r w:rsidRPr="00C41AD2">
              <w:tab/>
              <w:t xml:space="preserve">Describe the </w:t>
            </w:r>
            <w:r w:rsidRPr="00C41AD2">
              <w:rPr>
                <w:rStyle w:val="Emphasis"/>
              </w:rPr>
              <w:t>effects of low self</w:t>
            </w:r>
            <w:r w:rsidRPr="00C41AD2">
              <w:t>-</w:t>
            </w:r>
            <w:r w:rsidRPr="00C41AD2">
              <w:rPr>
                <w:rStyle w:val="Emphasis"/>
              </w:rPr>
              <w:t>esteem</w:t>
            </w:r>
            <w:r w:rsidRPr="00C41AD2">
              <w:t xml:space="preserve"> </w:t>
            </w:r>
          </w:p>
          <w:p w:rsidR="00000000" w:rsidRPr="00C41AD2" w:rsidP="00C41AD2">
            <w:pPr>
              <w:pStyle w:val="BodyText"/>
            </w:pPr>
            <w:r w:rsidRPr="00C41AD2">
              <w:t>4.3</w:t>
            </w:r>
            <w:r w:rsidRPr="00C41AD2">
              <w:tab/>
            </w:r>
            <w:r w:rsidRPr="00C41AD2">
              <w:t xml:space="preserve">Explore realistic ways of improving self-esteem </w:t>
            </w:r>
          </w:p>
          <w:p w:rsidR="00000000" w:rsidRPr="00C41AD2" w:rsidP="00C41AD2">
            <w:pPr>
              <w:pStyle w:val="BodyText"/>
            </w:pPr>
            <w:r w:rsidRPr="00C41AD2">
              <w:t>4.4</w:t>
            </w:r>
            <w:r w:rsidRPr="00C41AD2">
              <w:tab/>
              <w:t>Review ways of making and maintaining healthy lifestyle changes and weight loss and associated benefits</w:t>
            </w:r>
          </w:p>
          <w:p w:rsidR="00000000" w:rsidRPr="00C41AD2" w:rsidP="00C41AD2">
            <w:pPr>
              <w:pStyle w:val="BodyText"/>
            </w:pPr>
            <w:r w:rsidRPr="00C41AD2">
              <w:t>4.5</w:t>
            </w:r>
            <w:r w:rsidRPr="00C41AD2">
              <w:tab/>
              <w:t xml:space="preserve">Discuss ways of seeking ongoing support to help achieve goals </w:t>
            </w:r>
          </w:p>
          <w:p w:rsidR="00000000" w:rsidP="00C41AD2">
            <w:pPr>
              <w:pStyle w:val="BodyText"/>
              <w:rPr>
                <w:lang w:val="en-NZ"/>
              </w:rPr>
            </w:pPr>
            <w:r w:rsidRPr="00C41AD2">
              <w:t>4.6</w:t>
            </w:r>
            <w:r w:rsidRPr="00C41AD2">
              <w:tab/>
              <w:t>Plan activities to provide o</w:t>
            </w:r>
            <w:r w:rsidRPr="00C41AD2">
              <w:t xml:space="preserve">ngoing support and help to achieve goals </w:t>
            </w:r>
          </w:p>
        </w:tc>
      </w:tr>
      <w:tr w:rsidTr="00867B8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41AD2">
            <w:pPr>
              <w:pStyle w:val="BodyText"/>
              <w:rPr>
                <w:lang w:val="en-NZ"/>
              </w:rPr>
            </w:pPr>
          </w:p>
        </w:tc>
      </w:tr>
      <w:tr w:rsidTr="00867B8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41AD2">
            <w:pPr>
              <w:pStyle w:val="List"/>
              <w:rPr>
                <w:lang w:val="en-NZ"/>
              </w:rPr>
            </w:pPr>
            <w:r w:rsidRPr="00C41AD2">
              <w:t>5.</w:t>
            </w:r>
            <w:r w:rsidRPr="00C41AD2">
              <w:tab/>
              <w:t>Develop skills in interpreting food labels and shopping to a budget</w:t>
            </w:r>
          </w:p>
        </w:tc>
        <w:tc>
          <w:tcPr>
            <w:tcW w:w="5702" w:type="dxa"/>
            <w:tcBorders>
              <w:top w:val="nil"/>
              <w:left w:val="nil"/>
              <w:bottom w:val="nil"/>
              <w:right w:val="nil"/>
            </w:tcBorders>
            <w:tcMar>
              <w:top w:w="0" w:type="dxa"/>
              <w:left w:w="62" w:type="dxa"/>
              <w:bottom w:w="0" w:type="dxa"/>
              <w:right w:w="62" w:type="dxa"/>
            </w:tcMar>
          </w:tcPr>
          <w:p w:rsidR="00000000" w:rsidRPr="00C41AD2" w:rsidP="00C41AD2">
            <w:pPr>
              <w:pStyle w:val="BodyText"/>
            </w:pPr>
            <w:r w:rsidRPr="00C41AD2">
              <w:t>5.1</w:t>
            </w:r>
            <w:r w:rsidRPr="00C41AD2">
              <w:tab/>
              <w:t>Identify healthy amounts of fat and sugar from food labels</w:t>
            </w:r>
          </w:p>
          <w:p w:rsidR="00000000" w:rsidRPr="00C41AD2" w:rsidP="00C41AD2">
            <w:pPr>
              <w:pStyle w:val="BodyText"/>
            </w:pPr>
            <w:r w:rsidRPr="00C41AD2">
              <w:t>5.2</w:t>
            </w:r>
            <w:r w:rsidRPr="00C41AD2">
              <w:tab/>
              <w:t xml:space="preserve">Identify </w:t>
            </w:r>
            <w:r w:rsidRPr="00C41AD2">
              <w:rPr>
                <w:rStyle w:val="Emphasis"/>
              </w:rPr>
              <w:t>dietary terms</w:t>
            </w:r>
            <w:r w:rsidRPr="00C41AD2">
              <w:t xml:space="preserve"> and other terms for fat and sugar </w:t>
            </w:r>
          </w:p>
          <w:p w:rsidR="00000000" w:rsidRPr="00C41AD2" w:rsidP="00C41AD2">
            <w:pPr>
              <w:pStyle w:val="BodyText"/>
            </w:pPr>
            <w:r w:rsidRPr="00C41AD2">
              <w:t>5.3</w:t>
            </w:r>
            <w:r w:rsidRPr="00C41AD2">
              <w:tab/>
              <w:t>Discuss be</w:t>
            </w:r>
            <w:r w:rsidRPr="00C41AD2">
              <w:t xml:space="preserve">nefits of budgeting and ways of shopping to get value for money </w:t>
            </w:r>
          </w:p>
          <w:p w:rsidR="00000000" w:rsidRPr="00C41AD2" w:rsidP="00C41AD2">
            <w:pPr>
              <w:pStyle w:val="BodyText"/>
            </w:pPr>
            <w:r w:rsidRPr="00C41AD2">
              <w:t>5.4</w:t>
            </w:r>
            <w:r w:rsidRPr="00C41AD2">
              <w:tab/>
              <w:t xml:space="preserve">Explain the 10 Plan Shopping Guide for balancing diet and budget and provide opportunities for practice </w:t>
            </w:r>
          </w:p>
          <w:p w:rsidR="00000000" w:rsidRPr="00C41AD2" w:rsidP="00C41AD2">
            <w:pPr>
              <w:pStyle w:val="BodyText"/>
            </w:pPr>
            <w:r w:rsidRPr="00C41AD2">
              <w:t>5.5</w:t>
            </w:r>
            <w:r w:rsidRPr="00C41AD2">
              <w:tab/>
              <w:t xml:space="preserve">Discuss ways of buying food so that the money goes further and compare prices </w:t>
            </w:r>
            <w:r w:rsidRPr="00C41AD2">
              <w:t xml:space="preserve">per kilo </w:t>
            </w:r>
          </w:p>
          <w:p w:rsidR="00000000" w:rsidRPr="00C41AD2" w:rsidP="00C41AD2">
            <w:pPr>
              <w:pStyle w:val="BodyText"/>
            </w:pPr>
            <w:r w:rsidRPr="00C41AD2">
              <w:t>5.6</w:t>
            </w:r>
            <w:r w:rsidRPr="00C41AD2">
              <w:tab/>
              <w:t>Investigate range of foods available in local store(s) during a shopping tour and read food labels to ascertain nutritional value of particular foods</w:t>
            </w:r>
          </w:p>
          <w:p w:rsidR="00000000" w:rsidP="00C41AD2">
            <w:pPr>
              <w:pStyle w:val="BodyText"/>
              <w:rPr>
                <w:lang w:val="en-NZ"/>
              </w:rPr>
            </w:pPr>
            <w:r w:rsidRPr="00C41AD2">
              <w:t>5.7</w:t>
            </w:r>
            <w:r w:rsidRPr="00C41AD2">
              <w:tab/>
              <w:t xml:space="preserve">Plan healthy meals for one day </w:t>
            </w:r>
          </w:p>
        </w:tc>
      </w:tr>
      <w:tr w:rsidTr="00867B8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41AD2">
            <w:pPr>
              <w:pStyle w:val="BodyText"/>
              <w:rPr>
                <w:lang w:val="en-NZ"/>
              </w:rPr>
            </w:pPr>
          </w:p>
        </w:tc>
      </w:tr>
      <w:tr w:rsidTr="00867B8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41AD2">
            <w:pPr>
              <w:pStyle w:val="List"/>
              <w:rPr>
                <w:lang w:val="en-NZ"/>
              </w:rPr>
            </w:pPr>
            <w:r w:rsidRPr="00C41AD2">
              <w:t>6.</w:t>
            </w:r>
            <w:r w:rsidRPr="00C41AD2">
              <w:tab/>
              <w:t>Provide low fat cooking exercises</w:t>
            </w:r>
          </w:p>
        </w:tc>
        <w:tc>
          <w:tcPr>
            <w:tcW w:w="5702" w:type="dxa"/>
            <w:tcBorders>
              <w:top w:val="nil"/>
              <w:left w:val="nil"/>
              <w:bottom w:val="nil"/>
              <w:right w:val="nil"/>
            </w:tcBorders>
            <w:tcMar>
              <w:top w:w="0" w:type="dxa"/>
              <w:left w:w="62" w:type="dxa"/>
              <w:bottom w:w="0" w:type="dxa"/>
              <w:right w:w="62" w:type="dxa"/>
            </w:tcMar>
          </w:tcPr>
          <w:p w:rsidR="00000000" w:rsidRPr="00C41AD2" w:rsidP="00C41AD2">
            <w:pPr>
              <w:pStyle w:val="BodyText"/>
            </w:pPr>
            <w:r w:rsidRPr="00C41AD2">
              <w:t>6.1</w:t>
            </w:r>
            <w:r w:rsidRPr="00C41AD2">
              <w:tab/>
            </w:r>
            <w:r w:rsidRPr="00C41AD2">
              <w:t>Discuss ways to cut down on fat and demonstrate low fat cooking methods</w:t>
            </w:r>
          </w:p>
          <w:p w:rsidR="00000000" w:rsidRPr="00C41AD2" w:rsidP="00C41AD2">
            <w:pPr>
              <w:pStyle w:val="BodyText"/>
            </w:pPr>
            <w:r w:rsidRPr="00C41AD2">
              <w:t>6.2</w:t>
            </w:r>
            <w:r w:rsidRPr="00C41AD2">
              <w:tab/>
              <w:t xml:space="preserve">Explain the healthy eating pyramid and the </w:t>
            </w:r>
            <w:r w:rsidRPr="00C41AD2">
              <w:rPr>
                <w:rStyle w:val="Emphasis"/>
              </w:rPr>
              <w:t>Australian Guide to Healthy Eating</w:t>
            </w:r>
            <w:r w:rsidRPr="00C41AD2">
              <w:t xml:space="preserve"> (including the </w:t>
            </w:r>
            <w:r w:rsidRPr="00C41AD2">
              <w:rPr>
                <w:rStyle w:val="Emphasis"/>
              </w:rPr>
              <w:t>Indigenous Guide to Health Eating</w:t>
            </w:r>
            <w:r w:rsidRPr="00C41AD2">
              <w:t xml:space="preserve">) </w:t>
            </w:r>
          </w:p>
          <w:p w:rsidR="00000000" w:rsidRPr="00C41AD2" w:rsidP="00C41AD2">
            <w:pPr>
              <w:pStyle w:val="BodyText"/>
            </w:pPr>
            <w:r w:rsidRPr="00C41AD2">
              <w:t>6.3</w:t>
            </w:r>
            <w:r w:rsidRPr="00C41AD2">
              <w:tab/>
              <w:t xml:space="preserve">Sort foods according to the </w:t>
            </w:r>
            <w:r w:rsidRPr="00C41AD2">
              <w:rPr>
                <w:rStyle w:val="Emphasis"/>
              </w:rPr>
              <w:t>Australian Guide to</w:t>
            </w:r>
            <w:r w:rsidRPr="00C41AD2">
              <w:rPr>
                <w:rStyle w:val="Emphasis"/>
              </w:rPr>
              <w:t xml:space="preserve"> Healthy Eating</w:t>
            </w:r>
            <w:r w:rsidRPr="00C41AD2">
              <w:t xml:space="preserve"> and describe the elements of a healthy eating plan </w:t>
            </w:r>
          </w:p>
          <w:p w:rsidR="00000000" w:rsidP="00C41AD2">
            <w:pPr>
              <w:pStyle w:val="BodyText"/>
              <w:rPr>
                <w:lang w:val="en-NZ"/>
              </w:rPr>
            </w:pPr>
            <w:r w:rsidRPr="00C41AD2">
              <w:t>6.4</w:t>
            </w:r>
            <w:r w:rsidRPr="00C41AD2">
              <w:tab/>
              <w:t>Prepare and cook food using low fat methods</w:t>
            </w:r>
          </w:p>
        </w:tc>
      </w:tr>
      <w:tr w:rsidTr="00867B8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41AD2">
            <w:pPr>
              <w:pStyle w:val="BodyText"/>
              <w:rPr>
                <w:lang w:val="en-NZ"/>
              </w:rPr>
            </w:pPr>
          </w:p>
        </w:tc>
      </w:tr>
      <w:tr w:rsidTr="00867B8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41AD2">
            <w:pPr>
              <w:pStyle w:val="List"/>
              <w:rPr>
                <w:lang w:val="en-NZ"/>
              </w:rPr>
            </w:pPr>
            <w:r w:rsidRPr="00C41AD2">
              <w:t>7.</w:t>
            </w:r>
            <w:r w:rsidRPr="00C41AD2">
              <w:tab/>
              <w:t>Raise awareness of diabetes</w:t>
            </w:r>
          </w:p>
        </w:tc>
        <w:tc>
          <w:tcPr>
            <w:tcW w:w="5702" w:type="dxa"/>
            <w:tcBorders>
              <w:top w:val="nil"/>
              <w:left w:val="nil"/>
              <w:bottom w:val="nil"/>
              <w:right w:val="nil"/>
            </w:tcBorders>
            <w:tcMar>
              <w:top w:w="0" w:type="dxa"/>
              <w:left w:w="62" w:type="dxa"/>
              <w:bottom w:w="0" w:type="dxa"/>
              <w:right w:w="62" w:type="dxa"/>
            </w:tcMar>
          </w:tcPr>
          <w:p w:rsidR="00000000" w:rsidRPr="00C41AD2" w:rsidP="00C41AD2">
            <w:pPr>
              <w:pStyle w:val="BodyText"/>
            </w:pPr>
            <w:r w:rsidRPr="00C41AD2">
              <w:t>7.1</w:t>
            </w:r>
            <w:r w:rsidRPr="00C41AD2">
              <w:tab/>
              <w:t xml:space="preserve">Fully explain </w:t>
            </w:r>
            <w:r w:rsidRPr="00C41AD2">
              <w:rPr>
                <w:rStyle w:val="Emphasis"/>
              </w:rPr>
              <w:t>risk factors for diabetes</w:t>
            </w:r>
            <w:r w:rsidRPr="00C41AD2">
              <w:t xml:space="preserve"> </w:t>
            </w:r>
          </w:p>
          <w:p w:rsidR="00000000" w:rsidRPr="00C41AD2" w:rsidP="00C41AD2">
            <w:pPr>
              <w:pStyle w:val="BodyText"/>
            </w:pPr>
            <w:r w:rsidRPr="00C41AD2">
              <w:t>7.2</w:t>
            </w:r>
            <w:r w:rsidRPr="00C41AD2">
              <w:tab/>
              <w:t xml:space="preserve">Address </w:t>
            </w:r>
            <w:r w:rsidRPr="00C41AD2">
              <w:rPr>
                <w:rStyle w:val="Emphasis"/>
              </w:rPr>
              <w:t>factors involved in diabetes prevention</w:t>
            </w:r>
            <w:r w:rsidRPr="00C41AD2">
              <w:t xml:space="preserve"> </w:t>
            </w:r>
          </w:p>
          <w:p w:rsidR="00000000" w:rsidRPr="00C41AD2" w:rsidP="00C41AD2">
            <w:pPr>
              <w:pStyle w:val="BodyText"/>
            </w:pPr>
            <w:r w:rsidRPr="00C41AD2">
              <w:t>7.3</w:t>
            </w:r>
            <w:r w:rsidRPr="00C41AD2">
              <w:tab/>
              <w:t>Des</w:t>
            </w:r>
            <w:r w:rsidRPr="00C41AD2">
              <w:t xml:space="preserve">cribe the </w:t>
            </w:r>
            <w:r w:rsidRPr="00C41AD2">
              <w:rPr>
                <w:rStyle w:val="Emphasis"/>
              </w:rPr>
              <w:t>signs and symptoms of diabetes</w:t>
            </w:r>
            <w:r w:rsidRPr="00C41AD2">
              <w:t xml:space="preserve"> </w:t>
            </w:r>
          </w:p>
          <w:p w:rsidR="00000000" w:rsidRPr="00C41AD2" w:rsidP="00C41AD2">
            <w:pPr>
              <w:pStyle w:val="BodyText"/>
            </w:pPr>
            <w:r w:rsidRPr="00C41AD2">
              <w:t>7.4</w:t>
            </w:r>
            <w:r w:rsidRPr="00C41AD2">
              <w:tab/>
              <w:t xml:space="preserve">Discuss factors that affect diabetes management and strategies for managing diabetes </w:t>
            </w:r>
          </w:p>
          <w:p w:rsidR="00000000" w:rsidRPr="00C41AD2" w:rsidP="00C41AD2">
            <w:pPr>
              <w:pStyle w:val="BodyText"/>
            </w:pPr>
            <w:r w:rsidRPr="00C41AD2">
              <w:t>7.5</w:t>
            </w:r>
            <w:r w:rsidRPr="00C41AD2">
              <w:tab/>
              <w:t xml:space="preserve">Provide definitions of Type 1 Diabetes, Type 2 Diabetes and Gestational Diabetes Mellitus </w:t>
            </w:r>
          </w:p>
          <w:p w:rsidR="00000000" w:rsidP="00C41AD2">
            <w:pPr>
              <w:pStyle w:val="BodyText"/>
              <w:rPr>
                <w:lang w:val="en-NZ"/>
              </w:rPr>
            </w:pPr>
            <w:r w:rsidRPr="00C41AD2">
              <w:t>7.6</w:t>
            </w:r>
            <w:r w:rsidRPr="00C41AD2">
              <w:tab/>
            </w:r>
            <w:r w:rsidRPr="00C41AD2">
              <w:t xml:space="preserve">Describe long and short term complications associated with diabetes </w:t>
            </w:r>
          </w:p>
        </w:tc>
      </w:tr>
      <w:tr w:rsidTr="00867B8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41AD2">
            <w:pPr>
              <w:pStyle w:val="BodyText"/>
              <w:rPr>
                <w:lang w:val="en-NZ"/>
              </w:rPr>
            </w:pPr>
          </w:p>
        </w:tc>
      </w:tr>
      <w:tr w:rsidTr="00867B8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41AD2">
            <w:pPr>
              <w:pStyle w:val="List"/>
              <w:rPr>
                <w:lang w:val="en-NZ"/>
              </w:rPr>
            </w:pPr>
            <w:r w:rsidRPr="00C41AD2">
              <w:t>8.</w:t>
            </w:r>
            <w:r w:rsidRPr="00C41AD2">
              <w:tab/>
              <w:t>Review and evaluate the training program</w:t>
            </w:r>
          </w:p>
        </w:tc>
        <w:tc>
          <w:tcPr>
            <w:tcW w:w="5702" w:type="dxa"/>
            <w:tcBorders>
              <w:top w:val="nil"/>
              <w:left w:val="nil"/>
              <w:bottom w:val="nil"/>
              <w:right w:val="nil"/>
            </w:tcBorders>
            <w:tcMar>
              <w:top w:w="0" w:type="dxa"/>
              <w:left w:w="62" w:type="dxa"/>
              <w:bottom w:w="0" w:type="dxa"/>
              <w:right w:w="62" w:type="dxa"/>
            </w:tcMar>
          </w:tcPr>
          <w:p w:rsidR="00000000" w:rsidRPr="00C41AD2" w:rsidP="00C41AD2">
            <w:pPr>
              <w:pStyle w:val="BodyText"/>
            </w:pPr>
            <w:r w:rsidRPr="00C41AD2">
              <w:t>8.1</w:t>
            </w:r>
            <w:r w:rsidRPr="00C41AD2">
              <w:tab/>
              <w:t xml:space="preserve">Obtain </w:t>
            </w:r>
            <w:r w:rsidRPr="00C41AD2">
              <w:rPr>
                <w:rStyle w:val="Emphasis"/>
              </w:rPr>
              <w:t>feedback</w:t>
            </w:r>
            <w:r w:rsidRPr="00C41AD2">
              <w:t xml:space="preserve"> about the program, resources used and outcomes achieved from participants and the community </w:t>
            </w:r>
          </w:p>
          <w:p w:rsidR="00000000" w:rsidRPr="00C41AD2" w:rsidP="00C41AD2">
            <w:pPr>
              <w:pStyle w:val="BodyText"/>
            </w:pPr>
            <w:r w:rsidRPr="00C41AD2">
              <w:t>8.2</w:t>
            </w:r>
            <w:r w:rsidRPr="00C41AD2">
              <w:tab/>
              <w:t>Encourage participants</w:t>
            </w:r>
            <w:r w:rsidRPr="00C41AD2">
              <w:t xml:space="preserve"> to self-evaluate and set future personal goals</w:t>
            </w:r>
          </w:p>
          <w:p w:rsidR="00000000" w:rsidRPr="00C41AD2" w:rsidP="00C41AD2">
            <w:pPr>
              <w:pStyle w:val="BodyText"/>
            </w:pPr>
            <w:r w:rsidRPr="00C41AD2">
              <w:t>8.3</w:t>
            </w:r>
            <w:r w:rsidRPr="00C41AD2">
              <w:tab/>
              <w:t>Negotiate changes needed in the program with all stakeholders</w:t>
            </w:r>
          </w:p>
          <w:p w:rsidR="00000000" w:rsidRPr="00C41AD2" w:rsidP="00C41AD2">
            <w:pPr>
              <w:pStyle w:val="BodyText"/>
            </w:pPr>
            <w:r w:rsidRPr="00C41AD2">
              <w:t>8.4</w:t>
            </w:r>
            <w:r w:rsidRPr="00C41AD2">
              <w:tab/>
              <w:t>Document the program evaluation according to organisational requirements</w:t>
            </w:r>
          </w:p>
          <w:p w:rsidR="00000000" w:rsidRPr="00C41AD2" w:rsidP="00C41AD2">
            <w:pPr>
              <w:pStyle w:val="BodyText"/>
            </w:pPr>
            <w:r w:rsidRPr="00C41AD2">
              <w:t>8.5</w:t>
            </w:r>
            <w:r w:rsidRPr="00C41AD2">
              <w:tab/>
              <w:t>Suggest improvements to the program delivery plan to supervis</w:t>
            </w:r>
            <w:r w:rsidRPr="00C41AD2">
              <w:t>or, other individuals, agencies and communities</w:t>
            </w:r>
          </w:p>
          <w:p w:rsidR="00000000" w:rsidP="00C41AD2">
            <w:pPr>
              <w:pStyle w:val="BodyText"/>
              <w:rPr>
                <w:lang w:val="en-NZ"/>
              </w:rPr>
            </w:pPr>
            <w:r w:rsidRPr="00C41AD2">
              <w:t>8.6</w:t>
            </w:r>
            <w:r w:rsidRPr="00C41AD2">
              <w:tab/>
              <w:t>Implement changes to the program delivery plan in consultation with the community and stakeholders as required</w:t>
            </w:r>
          </w:p>
        </w:tc>
      </w:tr>
      <w:tr w:rsidTr="00867B8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C41AD2" w:rsidP="00C41AD2">
            <w:pPr>
              <w:pStyle w:val="BodyText"/>
            </w:pPr>
          </w:p>
        </w:tc>
      </w:tr>
    </w:tbl>
    <w:p w:rsidR="00867B8D" w:rsidP="00C41AD2">
      <w:pPr>
        <w:pStyle w:val="BodyText"/>
      </w:pPr>
    </w:p>
    <w:p w:rsidR="00867B8D" w:rsidP="00C41AD2">
      <w:pPr>
        <w:pStyle w:val="BodyText"/>
      </w:pPr>
    </w:p>
    <w:p w:rsidR="00000000" w:rsidRPr="00C41AD2" w:rsidP="00C41AD2">
      <w:pPr>
        <w:pStyle w:val="Heading1"/>
      </w:pPr>
      <w:bookmarkStart w:id="9" w:name="O_259601"/>
      <w:bookmarkEnd w:id="9"/>
      <w:r w:rsidRPr="00C41AD2">
        <w:t>Required Skills and Knowledge</w:t>
      </w:r>
    </w:p>
    <w:tbl>
      <w:tblPr>
        <w:tblW w:w="0" w:type="auto"/>
        <w:tblLayout w:type="fixed"/>
        <w:tblCellMar>
          <w:left w:w="62" w:type="dxa"/>
          <w:right w:w="62" w:type="dxa"/>
        </w:tblCellMar>
        <w:tblLook w:val="0000"/>
      </w:tblPr>
      <w:tblGrid>
        <w:gridCol w:w="9072"/>
      </w:tblGrid>
      <w:tr w:rsidTr="00867B8D">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C41AD2">
            <w:pPr>
              <w:pStyle w:val="BodyText"/>
              <w:rPr>
                <w:lang w:val="en-NZ"/>
              </w:rPr>
            </w:pPr>
            <w:r w:rsidRPr="00C41AD2">
              <w:rPr>
                <w:rStyle w:val="SpecialBold"/>
              </w:rPr>
              <w:t>REQUIRED SKILLS AND KNOWLEDGE</w:t>
            </w:r>
          </w:p>
        </w:tc>
      </w:tr>
      <w:tr w:rsidTr="00867B8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41AD2">
            <w:pPr>
              <w:pStyle w:val="BodyText"/>
              <w:rPr>
                <w:lang w:val="en-NZ"/>
              </w:rPr>
            </w:pPr>
          </w:p>
        </w:tc>
      </w:tr>
      <w:tr w:rsidTr="00867B8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41AD2">
            <w:pPr>
              <w:pStyle w:val="BodyText"/>
              <w:rPr>
                <w:lang w:val="en-NZ"/>
              </w:rPr>
            </w:pPr>
            <w:r w:rsidRPr="00C41AD2">
              <w:t>This describes the essential skills and knowledge and their level required for this unit.</w:t>
            </w:r>
          </w:p>
        </w:tc>
      </w:tr>
      <w:tr w:rsidTr="00867B8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41AD2">
            <w:pPr>
              <w:pStyle w:val="BodyText"/>
              <w:rPr>
                <w:lang w:val="en-NZ"/>
              </w:rPr>
            </w:pPr>
          </w:p>
        </w:tc>
      </w:tr>
      <w:tr w:rsidTr="00867B8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41AD2" w:rsidP="00C41AD2">
            <w:pPr>
              <w:pStyle w:val="BodyText"/>
            </w:pPr>
            <w:r w:rsidRPr="00C41AD2">
              <w:rPr>
                <w:rStyle w:val="Emphasis"/>
              </w:rPr>
              <w:t>Essential knowledge</w:t>
            </w:r>
            <w:r w:rsidRPr="00C41AD2">
              <w:t>:</w:t>
            </w:r>
          </w:p>
          <w:p w:rsidR="00000000" w:rsidRPr="00C41AD2" w:rsidP="00C41AD2">
            <w:pPr>
              <w:pStyle w:val="BodyText"/>
            </w:pPr>
            <w:r w:rsidRPr="00C41AD2">
              <w:t>The candidate must be able to demonstrate essential knowledge required to effectively do the task outlined in elements and performance criteri</w:t>
            </w:r>
            <w:r w:rsidRPr="00C41AD2">
              <w:t>a of this unit, manage the task and manage contingencies in the context of the identified work role</w:t>
            </w:r>
          </w:p>
          <w:p w:rsidR="00000000" w:rsidRPr="00C41AD2" w:rsidP="00C41AD2">
            <w:pPr>
              <w:pStyle w:val="BodyText"/>
            </w:pPr>
            <w:r w:rsidRPr="00C41AD2">
              <w:t>This includes knowledge of:</w:t>
            </w:r>
          </w:p>
          <w:p w:rsidR="00000000" w:rsidRPr="00C41AD2" w:rsidP="00C41AD2">
            <w:pPr>
              <w:pStyle w:val="ListBullet"/>
            </w:pPr>
            <w:r w:rsidRPr="00C41AD2">
              <w:t xml:space="preserve">Nutrition for good health </w:t>
            </w:r>
          </w:p>
          <w:p w:rsidR="00000000" w:rsidRPr="00C41AD2" w:rsidP="00C41AD2">
            <w:pPr>
              <w:pStyle w:val="ListBullet"/>
            </w:pPr>
            <w:r w:rsidRPr="00C41AD2">
              <w:t>Nutritional issues for specific Aboriginal and/or Torres Strait Islander communities and individuals</w:t>
            </w:r>
          </w:p>
          <w:p w:rsidR="00000000" w:rsidRPr="00C41AD2" w:rsidP="00C41AD2">
            <w:pPr>
              <w:pStyle w:val="ListBullet"/>
            </w:pPr>
            <w:r w:rsidRPr="00C41AD2">
              <w:t>Australian Guide to Health Eating and the nutrients associated with each food group</w:t>
            </w:r>
          </w:p>
          <w:p w:rsidR="00000000" w:rsidRPr="00C41AD2" w:rsidP="00C41AD2">
            <w:pPr>
              <w:pStyle w:val="ListBullet"/>
            </w:pPr>
            <w:r w:rsidRPr="00C41AD2">
              <w:t>Basic eating patterns for healthy weight and factors associated with quick weight loss diets</w:t>
            </w:r>
          </w:p>
          <w:p w:rsidR="00000000" w:rsidRPr="00C41AD2" w:rsidP="00C41AD2">
            <w:pPr>
              <w:pStyle w:val="ListBullet"/>
            </w:pPr>
            <w:r w:rsidRPr="00C41AD2">
              <w:t>Benefits and common myths relating to physical activity</w:t>
            </w:r>
          </w:p>
          <w:p w:rsidR="00000000" w:rsidRPr="00C41AD2" w:rsidP="00C41AD2">
            <w:pPr>
              <w:pStyle w:val="ListBullet"/>
            </w:pPr>
            <w:r w:rsidRPr="00C41AD2">
              <w:t>Processes of behaviour</w:t>
            </w:r>
            <w:r w:rsidRPr="00C41AD2">
              <w:t xml:space="preserve"> change, including:</w:t>
            </w:r>
          </w:p>
          <w:p w:rsidR="00000000" w:rsidRPr="00C41AD2" w:rsidP="00C41AD2">
            <w:pPr>
              <w:pStyle w:val="ListBullet2"/>
            </w:pPr>
            <w:r w:rsidRPr="00C41AD2">
              <w:t xml:space="preserve">stages of behaviour change </w:t>
            </w:r>
          </w:p>
          <w:p w:rsidR="00000000" w:rsidRPr="00C41AD2" w:rsidP="00C41AD2">
            <w:pPr>
              <w:pStyle w:val="ListBullet2"/>
            </w:pPr>
            <w:r w:rsidRPr="00C41AD2">
              <w:t xml:space="preserve">factors that influence of behaviour change </w:t>
            </w:r>
          </w:p>
          <w:p w:rsidR="00000000" w:rsidRPr="00C41AD2" w:rsidP="00C41AD2">
            <w:pPr>
              <w:pStyle w:val="ListBullet2"/>
            </w:pPr>
            <w:r w:rsidRPr="00C41AD2">
              <w:t>barriers to behaviour change</w:t>
            </w:r>
          </w:p>
          <w:p w:rsidR="00000000" w:rsidRPr="00C41AD2" w:rsidP="00C41AD2">
            <w:pPr>
              <w:pStyle w:val="ListBullet"/>
            </w:pPr>
            <w:r w:rsidRPr="00C41AD2">
              <w:t>Nutritional needs of people at different stages in the lifecycle</w:t>
            </w:r>
          </w:p>
          <w:p w:rsidR="00000000" w:rsidP="00C41AD2">
            <w:pPr>
              <w:pStyle w:val="ListBullet"/>
              <w:rPr>
                <w:lang w:val="en-NZ"/>
              </w:rPr>
            </w:pPr>
            <w:r w:rsidRPr="00C41AD2">
              <w:t>Risk factors associated with common nutrition-related diseases</w:t>
            </w:r>
          </w:p>
        </w:tc>
      </w:tr>
      <w:tr w:rsidTr="00867B8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41AD2">
            <w:pPr>
              <w:pStyle w:val="BodyText"/>
              <w:rPr>
                <w:lang w:val="en-NZ"/>
              </w:rPr>
            </w:pPr>
          </w:p>
        </w:tc>
      </w:tr>
      <w:tr w:rsidTr="00867B8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41AD2" w:rsidP="00C41AD2">
            <w:pPr>
              <w:pStyle w:val="BodyText"/>
            </w:pPr>
            <w:r w:rsidRPr="00C41AD2">
              <w:rPr>
                <w:rStyle w:val="Emphasis"/>
              </w:rPr>
              <w:t>E</w:t>
            </w:r>
            <w:r w:rsidRPr="00C41AD2">
              <w:rPr>
                <w:rStyle w:val="Emphasis"/>
              </w:rPr>
              <w:t>ssential skills</w:t>
            </w:r>
            <w:r w:rsidRPr="00C41AD2">
              <w:t>:</w:t>
            </w:r>
          </w:p>
          <w:p w:rsidR="00000000" w:rsidRPr="00C41AD2" w:rsidP="00C41AD2">
            <w:pPr>
              <w:pStyle w:val="BodyText"/>
            </w:pPr>
            <w:r w:rsidRPr="00C41AD2">
              <w:t>It is critical that the candidate demonstrate the ability to:</w:t>
            </w:r>
          </w:p>
          <w:p w:rsidR="00000000" w:rsidRPr="00C41AD2" w:rsidP="00C41AD2">
            <w:pPr>
              <w:pStyle w:val="ListBullet"/>
            </w:pPr>
            <w:r w:rsidRPr="00C41AD2">
              <w:t>Plan, prepare for, deliver and evaluate a healthy lifestyle training program customised to address participant and community needs</w:t>
            </w:r>
          </w:p>
          <w:p w:rsidR="00000000" w:rsidRPr="00C41AD2" w:rsidP="00C41AD2">
            <w:pPr>
              <w:pStyle w:val="BodyText"/>
            </w:pPr>
          </w:p>
          <w:p w:rsidR="00000000" w:rsidRPr="00C41AD2" w:rsidP="00C41AD2">
            <w:pPr>
              <w:pStyle w:val="BodyText"/>
            </w:pPr>
            <w:r w:rsidRPr="00C41AD2">
              <w:t>In addition, the candidate must be able to e</w:t>
            </w:r>
            <w:r w:rsidRPr="00C41AD2">
              <w:t>ffectively do the task outlined in elements and performance criteria of this unit, manage the task and manage contingencies in the context of the identified work role</w:t>
            </w:r>
          </w:p>
          <w:p w:rsidR="00000000" w:rsidRPr="00C41AD2" w:rsidP="00C41AD2">
            <w:pPr>
              <w:pStyle w:val="BodyText"/>
            </w:pPr>
            <w:r w:rsidRPr="00C41AD2">
              <w:t>This includes the ability to:</w:t>
            </w:r>
          </w:p>
          <w:p w:rsidR="00000000" w:rsidRPr="00C41AD2" w:rsidP="00C41AD2">
            <w:pPr>
              <w:pStyle w:val="ListBullet"/>
            </w:pPr>
            <w:r w:rsidRPr="00C41AD2">
              <w:t>Plan, prepare for, deliver and evaluate a training program</w:t>
            </w:r>
            <w:r w:rsidRPr="00C41AD2">
              <w:t xml:space="preserve"> customised to address participant and community needs</w:t>
            </w:r>
          </w:p>
          <w:p w:rsidR="00000000" w:rsidRPr="00C41AD2" w:rsidP="00C41AD2">
            <w:pPr>
              <w:pStyle w:val="ListBullet"/>
            </w:pPr>
            <w:r w:rsidRPr="00C41AD2">
              <w:t xml:space="preserve">Apply the Australian Dietary Guidelines </w:t>
            </w:r>
          </w:p>
          <w:p w:rsidR="00000000" w:rsidRPr="00C41AD2" w:rsidP="00C41AD2">
            <w:pPr>
              <w:pStyle w:val="ListBullet"/>
            </w:pPr>
            <w:r w:rsidRPr="00C41AD2">
              <w:t>Work with individuals, families and communities to identify, establish and maintain lifestyle changes to achieve improved health</w:t>
            </w:r>
          </w:p>
          <w:p w:rsidR="00000000" w:rsidRPr="00C41AD2" w:rsidP="00C41AD2">
            <w:pPr>
              <w:pStyle w:val="ListBullet"/>
            </w:pPr>
            <w:r w:rsidRPr="00C41AD2">
              <w:t>Analyse food labels to identify</w:t>
            </w:r>
            <w:r w:rsidRPr="00C41AD2">
              <w:t xml:space="preserve"> nutritional value and cost efficiencies for shopping</w:t>
            </w:r>
          </w:p>
          <w:p w:rsidR="00000000" w:rsidRPr="00C41AD2" w:rsidP="00C41AD2">
            <w:pPr>
              <w:pStyle w:val="ListBullet"/>
            </w:pPr>
            <w:r w:rsidRPr="00C41AD2">
              <w:t xml:space="preserve">Plan, prepare and cook food to achieve healthy eating </w:t>
            </w:r>
          </w:p>
        </w:tc>
      </w:tr>
    </w:tbl>
    <w:p w:rsidR="00867B8D" w:rsidP="00C41AD2">
      <w:pPr>
        <w:pStyle w:val="BodyText"/>
      </w:pPr>
    </w:p>
    <w:p w:rsidR="00867B8D" w:rsidP="00C41AD2">
      <w:pPr>
        <w:pStyle w:val="BodyText"/>
      </w:pPr>
    </w:p>
    <w:p w:rsidR="00000000" w:rsidRPr="00C41AD2" w:rsidP="00C41AD2">
      <w:pPr>
        <w:pStyle w:val="Heading1"/>
      </w:pPr>
      <w:bookmarkStart w:id="10" w:name="O_243635"/>
      <w:bookmarkEnd w:id="10"/>
      <w:r w:rsidRPr="00C41AD2">
        <w:t>Evidence Guide</w:t>
      </w:r>
    </w:p>
    <w:tbl>
      <w:tblPr>
        <w:tblW w:w="0" w:type="auto"/>
        <w:tblLayout w:type="fixed"/>
        <w:tblCellMar>
          <w:left w:w="62" w:type="dxa"/>
          <w:right w:w="62" w:type="dxa"/>
        </w:tblCellMar>
        <w:tblLook w:val="0000"/>
      </w:tblPr>
      <w:tblGrid>
        <w:gridCol w:w="3402"/>
        <w:gridCol w:w="5670"/>
      </w:tblGrid>
      <w:tr w:rsidTr="00867B8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C41AD2">
            <w:pPr>
              <w:pStyle w:val="BodyText"/>
              <w:rPr>
                <w:lang w:val="en-NZ"/>
              </w:rPr>
            </w:pPr>
            <w:r w:rsidRPr="00C41AD2">
              <w:rPr>
                <w:rStyle w:val="SpecialBold"/>
              </w:rPr>
              <w:t>EVIDENCE GUIDE</w:t>
            </w:r>
          </w:p>
        </w:tc>
      </w:tr>
      <w:tr w:rsidTr="00867B8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41AD2">
            <w:pPr>
              <w:pStyle w:val="BodyText"/>
              <w:rPr>
                <w:lang w:val="en-NZ"/>
              </w:rPr>
            </w:pPr>
          </w:p>
        </w:tc>
      </w:tr>
      <w:tr w:rsidTr="00867B8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41AD2">
            <w:pPr>
              <w:pStyle w:val="BodyText"/>
              <w:rPr>
                <w:lang w:val="en-NZ"/>
              </w:rPr>
            </w:pPr>
            <w:r w:rsidRPr="00C41AD2">
              <w:t>The evidence guide provides advice on assessment and must be read in conjunction with the Performance Criteria, Required Skills and Knowledge, the Range Statement and the Assessment Guidelines for this Training Package.</w:t>
            </w:r>
          </w:p>
        </w:tc>
      </w:tr>
      <w:tr w:rsidTr="00867B8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41AD2">
            <w:pPr>
              <w:pStyle w:val="BodyText"/>
              <w:rPr>
                <w:lang w:val="en-NZ"/>
              </w:rPr>
            </w:pPr>
          </w:p>
        </w:tc>
      </w:tr>
      <w:tr w:rsidTr="00867B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41AD2">
            <w:pPr>
              <w:pStyle w:val="BodyText"/>
              <w:rPr>
                <w:lang w:val="en-NZ"/>
              </w:rPr>
            </w:pPr>
            <w:r w:rsidRPr="00C41AD2">
              <w:rPr>
                <w:rStyle w:val="Emphasis"/>
              </w:rPr>
              <w:t>Critical aspects of assessment</w:t>
            </w:r>
            <w:r w:rsidRPr="00C41AD2">
              <w:t>:</w:t>
            </w:r>
          </w:p>
        </w:tc>
        <w:tc>
          <w:tcPr>
            <w:tcW w:w="5670" w:type="dxa"/>
            <w:tcBorders>
              <w:top w:val="nil"/>
              <w:left w:val="nil"/>
              <w:bottom w:val="nil"/>
              <w:right w:val="nil"/>
            </w:tcBorders>
            <w:tcMar>
              <w:top w:w="0" w:type="dxa"/>
              <w:left w:w="62" w:type="dxa"/>
              <w:bottom w:w="0" w:type="dxa"/>
              <w:right w:w="62" w:type="dxa"/>
            </w:tcMar>
          </w:tcPr>
          <w:p w:rsidR="00000000" w:rsidRPr="00C41AD2" w:rsidP="00C41AD2">
            <w:pPr>
              <w:pStyle w:val="ListBullet"/>
            </w:pPr>
            <w:r w:rsidRPr="00C41AD2">
              <w:t>The individual being assessed must provide evidence of specified essential knowledge as well as skills</w:t>
            </w:r>
          </w:p>
          <w:p w:rsidR="00000000" w:rsidRPr="00C41AD2" w:rsidP="00C41AD2">
            <w:pPr>
              <w:pStyle w:val="ListBullet"/>
            </w:pPr>
            <w:r w:rsidRPr="00C41AD2">
              <w:t>Consistency of performance should be demonstrated over the required range of situations relevant to the workplace</w:t>
            </w:r>
          </w:p>
          <w:p w:rsidR="00000000" w:rsidP="00C41AD2">
            <w:pPr>
              <w:pStyle w:val="ListBullet"/>
              <w:rPr>
                <w:lang w:val="en-NZ"/>
              </w:rPr>
            </w:pPr>
            <w:r w:rsidRPr="00C41AD2">
              <w:t xml:space="preserve">Where, for reasons of safety, space, </w:t>
            </w:r>
            <w:r w:rsidRPr="00C41AD2">
              <w:t>or access to equipment and resources, assessment takes place away from the workplace, the assessment environment should represent workplace conditions as closely as possible</w:t>
            </w:r>
          </w:p>
        </w:tc>
      </w:tr>
      <w:tr w:rsidTr="00867B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41AD2">
            <w:pPr>
              <w:pStyle w:val="BodyText"/>
              <w:rPr>
                <w:lang w:val="en-NZ"/>
              </w:rPr>
            </w:pPr>
          </w:p>
        </w:tc>
      </w:tr>
      <w:tr w:rsidTr="00867B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41AD2">
            <w:pPr>
              <w:pStyle w:val="BodyText"/>
              <w:rPr>
                <w:lang w:val="en-NZ"/>
              </w:rPr>
            </w:pPr>
            <w:r w:rsidRPr="00C41AD2">
              <w:rPr>
                <w:rStyle w:val="Emphasis"/>
              </w:rPr>
              <w:t>Conditions of assessment</w:t>
            </w:r>
            <w:r w:rsidRPr="00C41AD2">
              <w:t>:</w:t>
            </w:r>
          </w:p>
        </w:tc>
        <w:tc>
          <w:tcPr>
            <w:tcW w:w="5670" w:type="dxa"/>
            <w:tcBorders>
              <w:top w:val="nil"/>
              <w:left w:val="nil"/>
              <w:bottom w:val="nil"/>
              <w:right w:val="nil"/>
            </w:tcBorders>
            <w:tcMar>
              <w:top w:w="0" w:type="dxa"/>
              <w:left w:w="62" w:type="dxa"/>
              <w:bottom w:w="0" w:type="dxa"/>
              <w:right w:w="62" w:type="dxa"/>
            </w:tcMar>
          </w:tcPr>
          <w:p w:rsidR="00000000" w:rsidRPr="00C41AD2" w:rsidP="00C41AD2">
            <w:pPr>
              <w:pStyle w:val="BodyText"/>
            </w:pPr>
            <w:r w:rsidRPr="00C41AD2">
              <w:t>This unit includes skills and knowledge specific to Aboriginal and/or Torres Strait Islander culture</w:t>
            </w:r>
          </w:p>
          <w:p w:rsidR="00000000" w:rsidRPr="00C41AD2" w:rsidP="00C41AD2">
            <w:pPr>
              <w:pStyle w:val="BodyText"/>
            </w:pPr>
            <w:r w:rsidRPr="00C41AD2">
              <w:t>Assessment must therefore be undertaken by a workplace assessor who has expertise in the unit of competency or who has the current qualification being asse</w:t>
            </w:r>
            <w:r w:rsidRPr="00C41AD2">
              <w:t>ssed and who is:</w:t>
            </w:r>
          </w:p>
          <w:p w:rsidR="00000000" w:rsidRPr="00C41AD2" w:rsidP="00C41AD2">
            <w:pPr>
              <w:pStyle w:val="ListBullet2"/>
            </w:pPr>
            <w:r w:rsidRPr="00C41AD2">
              <w:t>Aboriginal or Torres Strait Islander him/herself</w:t>
            </w:r>
          </w:p>
          <w:p w:rsidR="00000000" w:rsidRPr="00C41AD2" w:rsidP="00C41AD2">
            <w:pPr>
              <w:pStyle w:val="BodyText"/>
            </w:pPr>
            <w:r w:rsidRPr="00C41AD2">
              <w:t>or:</w:t>
            </w:r>
          </w:p>
          <w:p w:rsidR="00000000" w:rsidP="00C41AD2">
            <w:pPr>
              <w:pStyle w:val="ListBullet2"/>
              <w:rPr>
                <w:lang w:val="en-NZ"/>
              </w:rPr>
            </w:pPr>
            <w:r w:rsidRPr="00C41AD2">
              <w:t>accompanied and advised by an Aboriginal or Torres Strait Islander person who is a recognised member of the community with experience in primary health care</w:t>
            </w:r>
          </w:p>
        </w:tc>
      </w:tr>
      <w:tr w:rsidTr="00867B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41AD2">
            <w:pPr>
              <w:pStyle w:val="BodyText"/>
              <w:rPr>
                <w:lang w:val="en-NZ"/>
              </w:rPr>
            </w:pPr>
          </w:p>
        </w:tc>
      </w:tr>
      <w:tr w:rsidTr="00867B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41AD2">
            <w:pPr>
              <w:pStyle w:val="BodyText"/>
              <w:rPr>
                <w:lang w:val="en-NZ"/>
              </w:rPr>
            </w:pPr>
            <w:r w:rsidRPr="00C41AD2">
              <w:rPr>
                <w:rStyle w:val="Emphasis"/>
              </w:rPr>
              <w:t>Context of assessment</w:t>
            </w:r>
            <w:r w:rsidRPr="00C41AD2">
              <w:t>:</w:t>
            </w:r>
          </w:p>
        </w:tc>
        <w:tc>
          <w:tcPr>
            <w:tcW w:w="5670" w:type="dxa"/>
            <w:tcBorders>
              <w:top w:val="nil"/>
              <w:left w:val="nil"/>
              <w:bottom w:val="nil"/>
              <w:right w:val="nil"/>
            </w:tcBorders>
            <w:tcMar>
              <w:top w:w="0" w:type="dxa"/>
              <w:left w:w="62" w:type="dxa"/>
              <w:bottom w:w="0" w:type="dxa"/>
              <w:right w:w="62" w:type="dxa"/>
            </w:tcMar>
          </w:tcPr>
          <w:p w:rsidR="00000000" w:rsidRPr="00C41AD2" w:rsidP="00C41AD2">
            <w:pPr>
              <w:pStyle w:val="BodyText"/>
            </w:pPr>
            <w:r w:rsidRPr="00C41AD2">
              <w:t>Competence should be demonstrated working individually, under supervision or as part of a primary health care team working with Aboriginal and/or Torres Strait Islander clients</w:t>
            </w:r>
          </w:p>
          <w:p w:rsidR="00000000" w:rsidP="00C41AD2">
            <w:pPr>
              <w:pStyle w:val="BodyText"/>
              <w:rPr>
                <w:lang w:val="en-NZ"/>
              </w:rPr>
            </w:pPr>
            <w:r w:rsidRPr="00C41AD2">
              <w:t>Assessment should replicate workplace conditions as far as possible</w:t>
            </w:r>
          </w:p>
        </w:tc>
      </w:tr>
      <w:tr w:rsidTr="00867B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41AD2">
            <w:pPr>
              <w:pStyle w:val="BodyText"/>
              <w:rPr>
                <w:lang w:val="en-NZ"/>
              </w:rPr>
            </w:pPr>
          </w:p>
        </w:tc>
      </w:tr>
      <w:tr w:rsidTr="00867B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41AD2">
            <w:pPr>
              <w:pStyle w:val="BodyText"/>
              <w:rPr>
                <w:lang w:val="en-NZ"/>
              </w:rPr>
            </w:pPr>
            <w:r w:rsidRPr="00C41AD2">
              <w:rPr>
                <w:rStyle w:val="Emphasis"/>
              </w:rPr>
              <w:t>Related units</w:t>
            </w:r>
            <w:r w:rsidRPr="00C41AD2">
              <w:t>:</w:t>
            </w:r>
          </w:p>
        </w:tc>
        <w:tc>
          <w:tcPr>
            <w:tcW w:w="5670" w:type="dxa"/>
            <w:tcBorders>
              <w:top w:val="nil"/>
              <w:left w:val="nil"/>
              <w:bottom w:val="nil"/>
              <w:right w:val="nil"/>
            </w:tcBorders>
            <w:tcMar>
              <w:top w:w="0" w:type="dxa"/>
              <w:left w:w="62" w:type="dxa"/>
              <w:bottom w:w="0" w:type="dxa"/>
              <w:right w:w="62" w:type="dxa"/>
            </w:tcMar>
          </w:tcPr>
          <w:p w:rsidR="00000000" w:rsidP="00C41AD2">
            <w:pPr>
              <w:pStyle w:val="BodyText"/>
              <w:rPr>
                <w:lang w:val="en-NZ"/>
              </w:rPr>
            </w:pPr>
            <w:r w:rsidRPr="00C41AD2">
              <w:t>This unit may be assessed independently or in conjunction with other units with associated workplace application</w:t>
            </w:r>
          </w:p>
        </w:tc>
      </w:tr>
      <w:tr w:rsidTr="00867B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C41AD2" w:rsidP="00C41AD2">
            <w:pPr>
              <w:pStyle w:val="BodyText"/>
            </w:pPr>
          </w:p>
        </w:tc>
      </w:tr>
    </w:tbl>
    <w:p w:rsidR="00867B8D" w:rsidP="00C41AD2">
      <w:pPr>
        <w:pStyle w:val="BodyText"/>
      </w:pPr>
    </w:p>
    <w:p w:rsidR="00867B8D" w:rsidP="00C41AD2">
      <w:pPr>
        <w:pStyle w:val="BodyText"/>
      </w:pPr>
    </w:p>
    <w:p w:rsidR="00000000" w:rsidRPr="00C41AD2" w:rsidP="00C41AD2">
      <w:pPr>
        <w:pStyle w:val="Heading1"/>
      </w:pPr>
      <w:bookmarkStart w:id="11" w:name="O_251618"/>
      <w:bookmarkEnd w:id="11"/>
      <w:r w:rsidRPr="00C41AD2">
        <w:t>Range Statement</w:t>
      </w:r>
    </w:p>
    <w:tbl>
      <w:tblPr>
        <w:tblW w:w="0" w:type="auto"/>
        <w:tblLayout w:type="fixed"/>
        <w:tblCellMar>
          <w:left w:w="62" w:type="dxa"/>
          <w:right w:w="62" w:type="dxa"/>
        </w:tblCellMar>
        <w:tblLook w:val="0000"/>
      </w:tblPr>
      <w:tblGrid>
        <w:gridCol w:w="3402"/>
        <w:gridCol w:w="5670"/>
      </w:tblGrid>
      <w:tr w:rsidTr="00867B8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C41AD2">
            <w:pPr>
              <w:pStyle w:val="BodyText"/>
              <w:rPr>
                <w:lang w:val="en-NZ"/>
              </w:rPr>
            </w:pPr>
            <w:r w:rsidRPr="00C41AD2">
              <w:rPr>
                <w:rStyle w:val="SpecialBold"/>
              </w:rPr>
              <w:t>RANGE STATEMENT</w:t>
            </w:r>
          </w:p>
        </w:tc>
      </w:tr>
      <w:tr w:rsidTr="00867B8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41AD2">
            <w:pPr>
              <w:pStyle w:val="BodyText"/>
              <w:rPr>
                <w:lang w:val="en-NZ"/>
              </w:rPr>
            </w:pPr>
          </w:p>
        </w:tc>
      </w:tr>
      <w:tr w:rsidTr="00867B8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41AD2">
            <w:pPr>
              <w:pStyle w:val="BodyText"/>
              <w:rPr>
                <w:lang w:val="en-NZ"/>
              </w:rPr>
            </w:pPr>
            <w:r w:rsidRPr="00C41AD2">
              <w:t>The Range Statement relates to the unit of competency as a whole. It allows for different work environments and situations that may affect performance. Add any essential operating conditions that may be present with training and assessment depending on the</w:t>
            </w:r>
            <w:r w:rsidRPr="00C41AD2">
              <w:t xml:space="preserve"> work situation, needs of the candidate, accessibility of the item, and local industry and regional contexts.</w:t>
            </w:r>
          </w:p>
        </w:tc>
      </w:tr>
      <w:tr w:rsidTr="00867B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41AD2">
            <w:pPr>
              <w:pStyle w:val="BodyText"/>
              <w:rPr>
                <w:lang w:val="en-NZ"/>
              </w:rPr>
            </w:pPr>
          </w:p>
        </w:tc>
      </w:tr>
      <w:tr w:rsidTr="00867B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41AD2">
            <w:pPr>
              <w:pStyle w:val="BodyText"/>
              <w:rPr>
                <w:lang w:val="en-NZ"/>
              </w:rPr>
            </w:pPr>
            <w:r w:rsidRPr="00C41AD2">
              <w:rPr>
                <w:rStyle w:val="Emphasis"/>
              </w:rPr>
              <w:t>Cultural respect</w:t>
            </w:r>
          </w:p>
        </w:tc>
        <w:tc>
          <w:tcPr>
            <w:tcW w:w="5670" w:type="dxa"/>
            <w:tcBorders>
              <w:top w:val="nil"/>
              <w:left w:val="nil"/>
              <w:bottom w:val="nil"/>
              <w:right w:val="nil"/>
            </w:tcBorders>
            <w:tcMar>
              <w:top w:w="0" w:type="dxa"/>
              <w:left w:w="62" w:type="dxa"/>
              <w:bottom w:w="0" w:type="dxa"/>
              <w:right w:w="62" w:type="dxa"/>
            </w:tcMar>
          </w:tcPr>
          <w:p w:rsidR="00000000" w:rsidRPr="00C41AD2" w:rsidP="00C41AD2">
            <w:pPr>
              <w:pStyle w:val="BodyText"/>
            </w:pPr>
            <w:r w:rsidRPr="00C41AD2">
              <w:t>This competency standard supports the recognition, protection and continued advancement of the inherent rights, cultures and</w:t>
            </w:r>
            <w:r w:rsidRPr="00C41AD2">
              <w:t xml:space="preserve"> traditions of Aboriginal and Torres Strait Islander peoples</w:t>
            </w:r>
          </w:p>
          <w:p w:rsidR="00000000" w:rsidRPr="00C41AD2" w:rsidP="00C41AD2">
            <w:pPr>
              <w:pStyle w:val="BodyText"/>
            </w:pPr>
            <w:r w:rsidRPr="00C41AD2">
              <w:t xml:space="preserve">It recognises that the improvement of the health </w:t>
            </w:r>
            <w:r w:rsidRPr="00C41AD2">
              <w:t>status of Aboriginal and Torres Strait Islander people must include attention to physical, spiritual, cultural, emotional and social well being, community capacity and governance</w:t>
            </w:r>
          </w:p>
          <w:p w:rsidR="00000000" w:rsidP="00C41AD2">
            <w:pPr>
              <w:pStyle w:val="BodyText"/>
              <w:rPr>
                <w:lang w:val="en-NZ"/>
              </w:rPr>
            </w:pPr>
            <w:r w:rsidRPr="00C41AD2">
              <w:t>Its application must be culturally sensitive and supportive of traditional he</w:t>
            </w:r>
            <w:r w:rsidRPr="00C41AD2">
              <w:t>aling and health, knowledge and practices</w:t>
            </w:r>
          </w:p>
        </w:tc>
      </w:tr>
      <w:tr w:rsidTr="00867B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41AD2">
            <w:pPr>
              <w:pStyle w:val="BodyText"/>
              <w:rPr>
                <w:lang w:val="en-NZ"/>
              </w:rPr>
            </w:pPr>
          </w:p>
        </w:tc>
      </w:tr>
      <w:tr w:rsidTr="00867B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41AD2">
            <w:pPr>
              <w:pStyle w:val="BodyText"/>
              <w:rPr>
                <w:lang w:val="en-NZ"/>
              </w:rPr>
            </w:pPr>
            <w:r w:rsidRPr="00C41AD2">
              <w:rPr>
                <w:rStyle w:val="Emphasis"/>
              </w:rPr>
              <w:t>Community control</w:t>
            </w:r>
          </w:p>
        </w:tc>
        <w:tc>
          <w:tcPr>
            <w:tcW w:w="5670" w:type="dxa"/>
            <w:tcBorders>
              <w:top w:val="nil"/>
              <w:left w:val="nil"/>
              <w:bottom w:val="nil"/>
              <w:right w:val="nil"/>
            </w:tcBorders>
            <w:tcMar>
              <w:top w:w="0" w:type="dxa"/>
              <w:left w:w="62" w:type="dxa"/>
              <w:bottom w:w="0" w:type="dxa"/>
              <w:right w:w="62" w:type="dxa"/>
            </w:tcMar>
          </w:tcPr>
          <w:p w:rsidR="00000000" w:rsidP="00C41AD2">
            <w:pPr>
              <w:pStyle w:val="BodyText"/>
              <w:rPr>
                <w:lang w:val="en-NZ"/>
              </w:rPr>
            </w:pPr>
            <w:r w:rsidRPr="00C41AD2">
              <w:t>Community participation and control in decision-making is essential to all aspects of health work, and the role of the health worker is to support the community in this process</w:t>
            </w:r>
          </w:p>
        </w:tc>
      </w:tr>
      <w:tr w:rsidTr="00867B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41AD2">
            <w:pPr>
              <w:pStyle w:val="BodyText"/>
              <w:rPr>
                <w:lang w:val="en-NZ"/>
              </w:rPr>
            </w:pPr>
          </w:p>
        </w:tc>
      </w:tr>
      <w:tr w:rsidTr="00867B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41AD2">
            <w:pPr>
              <w:pStyle w:val="BodyText"/>
              <w:rPr>
                <w:lang w:val="en-NZ"/>
              </w:rPr>
            </w:pPr>
            <w:r w:rsidRPr="00C41AD2">
              <w:rPr>
                <w:rStyle w:val="Emphasis"/>
              </w:rPr>
              <w:t>Supervision</w:t>
            </w:r>
          </w:p>
        </w:tc>
        <w:tc>
          <w:tcPr>
            <w:tcW w:w="5670" w:type="dxa"/>
            <w:tcBorders>
              <w:top w:val="nil"/>
              <w:left w:val="nil"/>
              <w:bottom w:val="nil"/>
              <w:right w:val="nil"/>
            </w:tcBorders>
            <w:tcMar>
              <w:top w:w="0" w:type="dxa"/>
              <w:left w:w="62" w:type="dxa"/>
              <w:bottom w:w="0" w:type="dxa"/>
              <w:right w:w="62" w:type="dxa"/>
            </w:tcMar>
          </w:tcPr>
          <w:p w:rsidR="00000000" w:rsidRPr="00C41AD2" w:rsidP="00C41AD2">
            <w:pPr>
              <w:pStyle w:val="BodyText"/>
            </w:pPr>
            <w:r w:rsidRPr="00C41AD2">
              <w:t>Supervision must be conducted in accordance with prevailing state/territory and organisation legislative and regulatory requirements</w:t>
            </w:r>
          </w:p>
          <w:p w:rsidR="00000000" w:rsidRPr="00C41AD2" w:rsidP="00C41AD2">
            <w:pPr>
              <w:pStyle w:val="BodyText"/>
            </w:pPr>
            <w:r w:rsidRPr="00C41AD2">
              <w:t>References to supervision may include either direct or indirect supervision of work by more experienced workers, superviso</w:t>
            </w:r>
            <w:r w:rsidRPr="00C41AD2">
              <w:t>rs, managers or other health professionals</w:t>
            </w:r>
          </w:p>
          <w:p w:rsidR="00000000" w:rsidP="00C41AD2">
            <w:pPr>
              <w:pStyle w:val="BodyText"/>
              <w:rPr>
                <w:lang w:val="en-NZ"/>
              </w:rPr>
            </w:pPr>
            <w:r w:rsidRPr="00C41AD2">
              <w:t xml:space="preserve">A person at this level should </w:t>
            </w:r>
            <w:r w:rsidRPr="00C41AD2">
              <w:rPr>
                <w:rStyle w:val="BoldandItalics"/>
              </w:rPr>
              <w:t>only</w:t>
            </w:r>
            <w:r w:rsidRPr="00C41AD2">
              <w:t xml:space="preserve"> be required to make decisions about clients within the organisation's standard treatment protocols and associated guidelines</w:t>
            </w:r>
          </w:p>
        </w:tc>
      </w:tr>
      <w:tr w:rsidTr="00867B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41AD2">
            <w:pPr>
              <w:pStyle w:val="BodyText"/>
              <w:rPr>
                <w:lang w:val="en-NZ"/>
              </w:rPr>
            </w:pPr>
          </w:p>
        </w:tc>
      </w:tr>
      <w:tr w:rsidTr="00867B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41AD2">
            <w:pPr>
              <w:pStyle w:val="BodyText"/>
              <w:rPr>
                <w:lang w:val="en-NZ"/>
              </w:rPr>
            </w:pPr>
            <w:r w:rsidRPr="00C41AD2">
              <w:rPr>
                <w:rStyle w:val="Emphasis"/>
              </w:rPr>
              <w:t>Legislative requirements</w:t>
            </w:r>
          </w:p>
        </w:tc>
        <w:tc>
          <w:tcPr>
            <w:tcW w:w="5670" w:type="dxa"/>
            <w:tcBorders>
              <w:top w:val="nil"/>
              <w:left w:val="nil"/>
              <w:bottom w:val="nil"/>
              <w:right w:val="nil"/>
            </w:tcBorders>
            <w:tcMar>
              <w:top w:w="0" w:type="dxa"/>
              <w:left w:w="62" w:type="dxa"/>
              <w:bottom w:w="0" w:type="dxa"/>
              <w:right w:w="62" w:type="dxa"/>
            </w:tcMar>
          </w:tcPr>
          <w:p w:rsidR="00000000" w:rsidRPr="00C41AD2" w:rsidP="00C41AD2">
            <w:pPr>
              <w:pStyle w:val="BodyText"/>
            </w:pPr>
            <w:r w:rsidRPr="00C41AD2">
              <w:t>Federal, state or territ</w:t>
            </w:r>
            <w:r w:rsidRPr="00C41AD2">
              <w:t>ory legislation may impact on workers' practices and responsibilities. Implementation of the competency standards should reflect the legislative framework in which a health worker operates. It is recognised that this may sometimes reduce the application of</w:t>
            </w:r>
            <w:r w:rsidRPr="00C41AD2">
              <w:t xml:space="preserve"> the Range of Variables in practice. However, assessment in the workplace or through simulation should address all essential skills and knowledge across the Range of Variables</w:t>
            </w:r>
          </w:p>
          <w:p w:rsidR="00000000" w:rsidRPr="00C41AD2" w:rsidP="00C41AD2">
            <w:pPr>
              <w:pStyle w:val="BodyText"/>
            </w:pPr>
            <w:r w:rsidRPr="00C41AD2">
              <w:t>Aboriginal and/or Torres Strait Islander health workers may be required to operate in situations that do not constitute 'usual practice' due to lack of resources, remote locations and community needs. As a result, they may need to possess more competencies</w:t>
            </w:r>
            <w:r w:rsidRPr="00C41AD2">
              <w:t xml:space="preserve"> than described by 'usual practice circumstances'</w:t>
            </w:r>
          </w:p>
          <w:p w:rsidR="00000000" w:rsidP="00C41AD2">
            <w:pPr>
              <w:pStyle w:val="BodyText"/>
              <w:rPr>
                <w:lang w:val="en-NZ"/>
              </w:rPr>
            </w:pPr>
            <w:r w:rsidRPr="00C41AD2">
              <w:t>Under all circumstances, the employer must enable the worker to function within the prevailing legislative framework</w:t>
            </w:r>
          </w:p>
        </w:tc>
      </w:tr>
      <w:tr w:rsidTr="00867B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41AD2">
            <w:pPr>
              <w:pStyle w:val="BodyText"/>
              <w:rPr>
                <w:lang w:val="en-NZ"/>
              </w:rPr>
            </w:pPr>
          </w:p>
        </w:tc>
      </w:tr>
      <w:tr w:rsidTr="00867B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41AD2">
            <w:pPr>
              <w:pStyle w:val="BodyText"/>
              <w:rPr>
                <w:lang w:val="en-NZ"/>
              </w:rPr>
            </w:pPr>
            <w:r w:rsidRPr="00C41AD2">
              <w:rPr>
                <w:rStyle w:val="Emphasis"/>
              </w:rPr>
              <w:t>Specific learning needs of participants may relate to</w:t>
            </w:r>
            <w:r w:rsidRPr="00C41AD2">
              <w:t>:</w:t>
            </w:r>
          </w:p>
        </w:tc>
        <w:tc>
          <w:tcPr>
            <w:tcW w:w="5670" w:type="dxa"/>
            <w:tcBorders>
              <w:top w:val="nil"/>
              <w:left w:val="nil"/>
              <w:bottom w:val="nil"/>
              <w:right w:val="nil"/>
            </w:tcBorders>
            <w:tcMar>
              <w:top w:w="0" w:type="dxa"/>
              <w:left w:w="62" w:type="dxa"/>
              <w:bottom w:w="0" w:type="dxa"/>
              <w:right w:w="62" w:type="dxa"/>
            </w:tcMar>
          </w:tcPr>
          <w:p w:rsidR="00000000" w:rsidRPr="00C41AD2" w:rsidP="00C41AD2">
            <w:pPr>
              <w:pStyle w:val="ListBullet"/>
            </w:pPr>
            <w:r w:rsidRPr="00C41AD2">
              <w:t>Literacy and numeracy needs</w:t>
            </w:r>
          </w:p>
          <w:p w:rsidR="00000000" w:rsidRPr="00C41AD2" w:rsidP="00C41AD2">
            <w:pPr>
              <w:pStyle w:val="ListBullet"/>
            </w:pPr>
            <w:r w:rsidRPr="00C41AD2">
              <w:t>C</w:t>
            </w:r>
            <w:r w:rsidRPr="00C41AD2">
              <w:t>ultural, language and educational background</w:t>
            </w:r>
          </w:p>
          <w:p w:rsidR="00000000" w:rsidRPr="00C41AD2" w:rsidP="00C41AD2">
            <w:pPr>
              <w:pStyle w:val="ListBullet"/>
            </w:pPr>
            <w:r w:rsidRPr="00C41AD2">
              <w:t>Gender</w:t>
            </w:r>
          </w:p>
          <w:p w:rsidR="00000000" w:rsidRPr="00C41AD2" w:rsidP="00C41AD2">
            <w:pPr>
              <w:pStyle w:val="ListBullet"/>
            </w:pPr>
            <w:r w:rsidRPr="00C41AD2">
              <w:t>Level of confidence, nervousness or anxiety</w:t>
            </w:r>
          </w:p>
          <w:p w:rsidR="00000000" w:rsidP="00C41AD2">
            <w:pPr>
              <w:pStyle w:val="ListBullet"/>
              <w:rPr>
                <w:lang w:val="en-NZ"/>
              </w:rPr>
            </w:pPr>
            <w:r w:rsidRPr="00C41AD2">
              <w:t>Experience in training</w:t>
            </w:r>
          </w:p>
        </w:tc>
      </w:tr>
      <w:tr w:rsidTr="00867B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41AD2">
            <w:pPr>
              <w:pStyle w:val="BodyText"/>
              <w:rPr>
                <w:lang w:val="en-NZ"/>
              </w:rPr>
            </w:pPr>
          </w:p>
        </w:tc>
      </w:tr>
      <w:tr w:rsidTr="00867B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41AD2">
            <w:pPr>
              <w:pStyle w:val="BodyText"/>
              <w:rPr>
                <w:lang w:val="en-NZ"/>
              </w:rPr>
            </w:pPr>
            <w:r w:rsidRPr="00C41AD2">
              <w:rPr>
                <w:rStyle w:val="Emphasis"/>
              </w:rPr>
              <w:t>Stakeholders may include</w:t>
            </w:r>
            <w:r w:rsidRPr="00C41AD2">
              <w:t>:</w:t>
            </w:r>
          </w:p>
        </w:tc>
        <w:tc>
          <w:tcPr>
            <w:tcW w:w="5670" w:type="dxa"/>
            <w:tcBorders>
              <w:top w:val="nil"/>
              <w:left w:val="nil"/>
              <w:bottom w:val="nil"/>
              <w:right w:val="nil"/>
            </w:tcBorders>
            <w:tcMar>
              <w:top w:w="0" w:type="dxa"/>
              <w:left w:w="62" w:type="dxa"/>
              <w:bottom w:w="0" w:type="dxa"/>
              <w:right w:w="62" w:type="dxa"/>
            </w:tcMar>
          </w:tcPr>
          <w:p w:rsidR="00000000" w:rsidRPr="00C41AD2" w:rsidP="00C41AD2">
            <w:pPr>
              <w:pStyle w:val="ListBullet"/>
            </w:pPr>
            <w:r w:rsidRPr="00C41AD2">
              <w:t>Participants</w:t>
            </w:r>
          </w:p>
          <w:p w:rsidR="00000000" w:rsidRPr="00C41AD2" w:rsidP="00C41AD2">
            <w:pPr>
              <w:pStyle w:val="ListBullet"/>
            </w:pPr>
            <w:r w:rsidRPr="00C41AD2">
              <w:t>Trainers/facilitators</w:t>
            </w:r>
          </w:p>
          <w:p w:rsidR="00000000" w:rsidRPr="00C41AD2" w:rsidP="00C41AD2">
            <w:pPr>
              <w:pStyle w:val="ListBullet"/>
            </w:pPr>
            <w:r w:rsidRPr="00C41AD2">
              <w:t>Community groups/leaders</w:t>
            </w:r>
          </w:p>
          <w:p w:rsidR="00000000" w:rsidRPr="00C41AD2" w:rsidP="00C41AD2">
            <w:pPr>
              <w:pStyle w:val="ListBullet"/>
            </w:pPr>
            <w:r w:rsidRPr="00C41AD2">
              <w:t>Government and non-government agencies/representatives</w:t>
            </w:r>
          </w:p>
          <w:p w:rsidR="00000000" w:rsidP="00C41AD2">
            <w:pPr>
              <w:pStyle w:val="ListBullet"/>
              <w:rPr>
                <w:lang w:val="en-NZ"/>
              </w:rPr>
            </w:pPr>
            <w:r w:rsidRPr="00C41AD2">
              <w:t>Health professionals</w:t>
            </w:r>
          </w:p>
        </w:tc>
      </w:tr>
      <w:tr w:rsidTr="00867B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41AD2">
            <w:pPr>
              <w:pStyle w:val="BodyText"/>
              <w:rPr>
                <w:lang w:val="en-NZ"/>
              </w:rPr>
            </w:pPr>
          </w:p>
        </w:tc>
      </w:tr>
      <w:tr w:rsidTr="00867B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41AD2">
            <w:pPr>
              <w:pStyle w:val="BodyText"/>
              <w:rPr>
                <w:lang w:val="en-NZ"/>
              </w:rPr>
            </w:pPr>
            <w:r w:rsidRPr="00C41AD2">
              <w:rPr>
                <w:rStyle w:val="Emphasis"/>
              </w:rPr>
              <w:t>Resources may include</w:t>
            </w:r>
            <w:r w:rsidRPr="00C41AD2">
              <w:t>:</w:t>
            </w:r>
          </w:p>
        </w:tc>
        <w:tc>
          <w:tcPr>
            <w:tcW w:w="5670" w:type="dxa"/>
            <w:tcBorders>
              <w:top w:val="nil"/>
              <w:left w:val="nil"/>
              <w:bottom w:val="nil"/>
              <w:right w:val="nil"/>
            </w:tcBorders>
            <w:tcMar>
              <w:top w:w="0" w:type="dxa"/>
              <w:left w:w="62" w:type="dxa"/>
              <w:bottom w:w="0" w:type="dxa"/>
              <w:right w:w="62" w:type="dxa"/>
            </w:tcMar>
          </w:tcPr>
          <w:p w:rsidR="00000000" w:rsidRPr="00C41AD2" w:rsidP="00C41AD2">
            <w:pPr>
              <w:pStyle w:val="ListBullet"/>
            </w:pPr>
            <w:r w:rsidRPr="00C41AD2">
              <w:t>Physical (e.g. venue, location, facilities, local shops/stores)</w:t>
            </w:r>
          </w:p>
          <w:p w:rsidR="00000000" w:rsidRPr="00C41AD2" w:rsidP="00C41AD2">
            <w:pPr>
              <w:pStyle w:val="ListBullet"/>
            </w:pPr>
            <w:r w:rsidRPr="00C41AD2">
              <w:t>Financial</w:t>
            </w:r>
          </w:p>
          <w:p w:rsidR="00000000" w:rsidRPr="00C41AD2" w:rsidP="00C41AD2">
            <w:pPr>
              <w:pStyle w:val="ListBullet"/>
            </w:pPr>
            <w:r w:rsidRPr="00C41AD2">
              <w:t>Human (e.g. guest speakers)</w:t>
            </w:r>
          </w:p>
          <w:p w:rsidR="00000000" w:rsidP="00C41AD2">
            <w:pPr>
              <w:pStyle w:val="ListBullet"/>
              <w:rPr>
                <w:lang w:val="en-NZ"/>
              </w:rPr>
            </w:pPr>
            <w:r w:rsidRPr="00C41AD2">
              <w:t>Materials and equipment (e.g. notes, videos, shopping dockets, ingredients, utensils)</w:t>
            </w:r>
          </w:p>
        </w:tc>
      </w:tr>
      <w:tr w:rsidTr="00867B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41AD2">
            <w:pPr>
              <w:pStyle w:val="BodyText"/>
              <w:rPr>
                <w:lang w:val="en-NZ"/>
              </w:rPr>
            </w:pPr>
          </w:p>
        </w:tc>
      </w:tr>
      <w:tr w:rsidTr="00867B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41AD2">
            <w:pPr>
              <w:pStyle w:val="BodyText"/>
              <w:rPr>
                <w:lang w:val="en-NZ"/>
              </w:rPr>
            </w:pPr>
            <w:r w:rsidRPr="00C41AD2">
              <w:rPr>
                <w:rStyle w:val="Emphasis"/>
              </w:rPr>
              <w:t>Ways of distributing information may include</w:t>
            </w:r>
            <w:r w:rsidRPr="00C41AD2">
              <w:t>:</w:t>
            </w:r>
          </w:p>
        </w:tc>
        <w:tc>
          <w:tcPr>
            <w:tcW w:w="5670" w:type="dxa"/>
            <w:tcBorders>
              <w:top w:val="nil"/>
              <w:left w:val="nil"/>
              <w:bottom w:val="nil"/>
              <w:right w:val="nil"/>
            </w:tcBorders>
            <w:tcMar>
              <w:top w:w="0" w:type="dxa"/>
              <w:left w:w="62" w:type="dxa"/>
              <w:bottom w:w="0" w:type="dxa"/>
              <w:right w:w="62" w:type="dxa"/>
            </w:tcMar>
          </w:tcPr>
          <w:p w:rsidR="00000000" w:rsidRPr="00C41AD2" w:rsidP="00C41AD2">
            <w:pPr>
              <w:pStyle w:val="ListBullet"/>
            </w:pPr>
            <w:r w:rsidRPr="00C41AD2">
              <w:t>Flyers</w:t>
            </w:r>
          </w:p>
          <w:p w:rsidR="00000000" w:rsidRPr="00C41AD2" w:rsidP="00C41AD2">
            <w:pPr>
              <w:pStyle w:val="ListBullet"/>
            </w:pPr>
            <w:r w:rsidRPr="00C41AD2">
              <w:t>Local radio and television</w:t>
            </w:r>
          </w:p>
          <w:p w:rsidR="00000000" w:rsidRPr="00C41AD2" w:rsidP="00C41AD2">
            <w:pPr>
              <w:pStyle w:val="ListBullet"/>
            </w:pPr>
            <w:r w:rsidRPr="00C41AD2">
              <w:t>Letterbox drop</w:t>
            </w:r>
          </w:p>
          <w:p w:rsidR="00000000" w:rsidRPr="00C41AD2" w:rsidP="00C41AD2">
            <w:pPr>
              <w:pStyle w:val="ListBullet"/>
            </w:pPr>
            <w:r w:rsidRPr="00C41AD2">
              <w:t>Word of mouth</w:t>
            </w:r>
          </w:p>
          <w:p w:rsidR="00000000" w:rsidRPr="00C41AD2" w:rsidP="00C41AD2">
            <w:pPr>
              <w:pStyle w:val="ListBullet"/>
            </w:pPr>
            <w:r w:rsidRPr="00C41AD2">
              <w:t>Community meeting</w:t>
            </w:r>
          </w:p>
          <w:p w:rsidR="00000000" w:rsidRPr="00C41AD2" w:rsidP="00C41AD2">
            <w:pPr>
              <w:pStyle w:val="ListBullet"/>
            </w:pPr>
            <w:r w:rsidRPr="00C41AD2">
              <w:t>House calls</w:t>
            </w:r>
          </w:p>
          <w:p w:rsidR="00000000" w:rsidP="00C41AD2">
            <w:pPr>
              <w:pStyle w:val="ListBullet"/>
              <w:rPr>
                <w:lang w:val="en-NZ"/>
              </w:rPr>
            </w:pPr>
            <w:r w:rsidRPr="00C41AD2">
              <w:t>Newspapers</w:t>
            </w:r>
          </w:p>
        </w:tc>
      </w:tr>
      <w:tr w:rsidTr="00867B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41AD2">
            <w:pPr>
              <w:pStyle w:val="BodyText"/>
              <w:rPr>
                <w:lang w:val="en-NZ"/>
              </w:rPr>
            </w:pPr>
          </w:p>
        </w:tc>
      </w:tr>
      <w:tr w:rsidTr="00867B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41AD2">
            <w:pPr>
              <w:pStyle w:val="BodyText"/>
              <w:rPr>
                <w:lang w:val="en-NZ"/>
              </w:rPr>
            </w:pPr>
            <w:r w:rsidRPr="00C41AD2">
              <w:rPr>
                <w:rStyle w:val="Emphasis"/>
              </w:rPr>
              <w:t>Training delivery methods include</w:t>
            </w:r>
            <w:r w:rsidRPr="00C41AD2">
              <w:t>:</w:t>
            </w:r>
          </w:p>
        </w:tc>
        <w:tc>
          <w:tcPr>
            <w:tcW w:w="5670" w:type="dxa"/>
            <w:tcBorders>
              <w:top w:val="nil"/>
              <w:left w:val="nil"/>
              <w:bottom w:val="nil"/>
              <w:right w:val="nil"/>
            </w:tcBorders>
            <w:tcMar>
              <w:top w:w="0" w:type="dxa"/>
              <w:left w:w="62" w:type="dxa"/>
              <w:bottom w:w="0" w:type="dxa"/>
              <w:right w:w="62" w:type="dxa"/>
            </w:tcMar>
          </w:tcPr>
          <w:p w:rsidR="00000000" w:rsidRPr="00C41AD2" w:rsidP="00C41AD2">
            <w:pPr>
              <w:pStyle w:val="ListBullet"/>
            </w:pPr>
            <w:r w:rsidRPr="00C41AD2">
              <w:t>Presentations</w:t>
            </w:r>
          </w:p>
          <w:p w:rsidR="00000000" w:rsidRPr="00C41AD2" w:rsidP="00C41AD2">
            <w:pPr>
              <w:pStyle w:val="ListBullet"/>
            </w:pPr>
            <w:r w:rsidRPr="00C41AD2">
              <w:t>Demonstrations</w:t>
            </w:r>
          </w:p>
          <w:p w:rsidR="00000000" w:rsidRPr="00C41AD2" w:rsidP="00C41AD2">
            <w:pPr>
              <w:pStyle w:val="ListBullet"/>
            </w:pPr>
            <w:r w:rsidRPr="00C41AD2">
              <w:t>Mentoring</w:t>
            </w:r>
          </w:p>
          <w:p w:rsidR="00000000" w:rsidRPr="00C41AD2" w:rsidP="00C41AD2">
            <w:pPr>
              <w:pStyle w:val="ListBullet"/>
            </w:pPr>
            <w:r w:rsidRPr="00C41AD2">
              <w:t>Group work</w:t>
            </w:r>
          </w:p>
          <w:p w:rsidR="00000000" w:rsidP="00C41AD2">
            <w:pPr>
              <w:pStyle w:val="ListBullet"/>
              <w:rPr>
                <w:lang w:val="en-NZ"/>
              </w:rPr>
            </w:pPr>
            <w:r w:rsidRPr="00C41AD2">
              <w:t>Experiential learning</w:t>
            </w:r>
          </w:p>
        </w:tc>
      </w:tr>
      <w:tr w:rsidTr="00867B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41AD2">
            <w:pPr>
              <w:pStyle w:val="BodyText"/>
              <w:rPr>
                <w:lang w:val="en-NZ"/>
              </w:rPr>
            </w:pPr>
          </w:p>
        </w:tc>
      </w:tr>
      <w:tr w:rsidTr="00867B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41AD2">
            <w:pPr>
              <w:pStyle w:val="BodyText"/>
              <w:rPr>
                <w:lang w:val="en-NZ"/>
              </w:rPr>
            </w:pPr>
            <w:r w:rsidRPr="00C41AD2">
              <w:rPr>
                <w:rStyle w:val="Emphasis"/>
              </w:rPr>
              <w:t>Culturally appropriate practices include</w:t>
            </w:r>
            <w:r w:rsidRPr="00C41AD2">
              <w:t>:</w:t>
            </w:r>
          </w:p>
        </w:tc>
        <w:tc>
          <w:tcPr>
            <w:tcW w:w="5670" w:type="dxa"/>
            <w:tcBorders>
              <w:top w:val="nil"/>
              <w:left w:val="nil"/>
              <w:bottom w:val="nil"/>
              <w:right w:val="nil"/>
            </w:tcBorders>
            <w:tcMar>
              <w:top w:w="0" w:type="dxa"/>
              <w:left w:w="62" w:type="dxa"/>
              <w:bottom w:w="0" w:type="dxa"/>
              <w:right w:w="62" w:type="dxa"/>
            </w:tcMar>
          </w:tcPr>
          <w:p w:rsidR="00000000" w:rsidRPr="00C41AD2" w:rsidP="00C41AD2">
            <w:pPr>
              <w:pStyle w:val="ListBullet"/>
            </w:pPr>
            <w:r w:rsidRPr="00C41AD2">
              <w:t xml:space="preserve">Interpersonal approach </w:t>
            </w:r>
          </w:p>
          <w:p w:rsidR="00000000" w:rsidRPr="00C41AD2" w:rsidP="00C41AD2">
            <w:pPr>
              <w:pStyle w:val="ListBullet"/>
            </w:pPr>
            <w:r w:rsidRPr="00C41AD2">
              <w:t xml:space="preserve">Thinking/learning styles </w:t>
            </w:r>
          </w:p>
          <w:p w:rsidR="00000000" w:rsidRPr="00C41AD2" w:rsidP="00C41AD2">
            <w:pPr>
              <w:pStyle w:val="ListBullet"/>
            </w:pPr>
            <w:r w:rsidRPr="00C41AD2">
              <w:t xml:space="preserve">Priority setting </w:t>
            </w:r>
          </w:p>
          <w:p w:rsidR="00000000" w:rsidRPr="00C41AD2" w:rsidP="00C41AD2">
            <w:pPr>
              <w:pStyle w:val="ListBullet"/>
            </w:pPr>
            <w:r w:rsidRPr="00C41AD2">
              <w:t>Experience and working styles</w:t>
            </w:r>
          </w:p>
          <w:p w:rsidR="00000000" w:rsidRPr="00C41AD2" w:rsidP="00C41AD2">
            <w:pPr>
              <w:pStyle w:val="ListBullet"/>
            </w:pPr>
            <w:r w:rsidRPr="00C41AD2">
              <w:t>Food customs</w:t>
            </w:r>
          </w:p>
          <w:p w:rsidR="00000000" w:rsidRPr="00C41AD2" w:rsidP="00C41AD2">
            <w:pPr>
              <w:pStyle w:val="ListBullet"/>
            </w:pPr>
            <w:r w:rsidRPr="00C41AD2">
              <w:t xml:space="preserve">Making allowances for cultural obligations </w:t>
            </w:r>
          </w:p>
          <w:p w:rsidR="00000000" w:rsidP="00C41AD2">
            <w:pPr>
              <w:pStyle w:val="ListBullet"/>
              <w:rPr>
                <w:lang w:val="en-NZ"/>
              </w:rPr>
            </w:pPr>
            <w:r w:rsidRPr="00C41AD2">
              <w:t>Respecting kinship and protocols</w:t>
            </w:r>
          </w:p>
        </w:tc>
      </w:tr>
      <w:tr w:rsidTr="00867B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41AD2">
            <w:pPr>
              <w:pStyle w:val="BodyText"/>
              <w:rPr>
                <w:lang w:val="en-NZ"/>
              </w:rPr>
            </w:pPr>
          </w:p>
        </w:tc>
      </w:tr>
      <w:tr w:rsidTr="00867B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41AD2">
            <w:pPr>
              <w:pStyle w:val="BodyText"/>
              <w:rPr>
                <w:lang w:val="en-NZ"/>
              </w:rPr>
            </w:pPr>
            <w:r w:rsidRPr="00C41AD2">
              <w:rPr>
                <w:rStyle w:val="Emphasis"/>
              </w:rPr>
              <w:t>Strategies and techniques may include</w:t>
            </w:r>
            <w:r w:rsidRPr="00C41AD2">
              <w:t>:</w:t>
            </w:r>
          </w:p>
        </w:tc>
        <w:tc>
          <w:tcPr>
            <w:tcW w:w="5670" w:type="dxa"/>
            <w:tcBorders>
              <w:top w:val="nil"/>
              <w:left w:val="nil"/>
              <w:bottom w:val="nil"/>
              <w:right w:val="nil"/>
            </w:tcBorders>
            <w:tcMar>
              <w:top w:w="0" w:type="dxa"/>
              <w:left w:w="62" w:type="dxa"/>
              <w:bottom w:w="0" w:type="dxa"/>
              <w:right w:w="62" w:type="dxa"/>
            </w:tcMar>
          </w:tcPr>
          <w:p w:rsidR="00000000" w:rsidRPr="00C41AD2" w:rsidP="00C41AD2">
            <w:pPr>
              <w:pStyle w:val="ListBullet"/>
            </w:pPr>
            <w:r w:rsidRPr="00C41AD2">
              <w:t>Group discussions</w:t>
            </w:r>
          </w:p>
          <w:p w:rsidR="00000000" w:rsidRPr="00C41AD2" w:rsidP="00C41AD2">
            <w:pPr>
              <w:pStyle w:val="ListBullet"/>
            </w:pPr>
            <w:r w:rsidRPr="00C41AD2">
              <w:t>Goal setting</w:t>
            </w:r>
          </w:p>
          <w:p w:rsidR="00000000" w:rsidP="00C41AD2">
            <w:pPr>
              <w:pStyle w:val="ListBullet"/>
              <w:rPr>
                <w:lang w:val="en-NZ"/>
              </w:rPr>
            </w:pPr>
            <w:r w:rsidRPr="00C41AD2">
              <w:t>Practical exercises (e.g. shopping, cooking)</w:t>
            </w:r>
          </w:p>
        </w:tc>
      </w:tr>
      <w:tr w:rsidTr="00867B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41AD2">
            <w:pPr>
              <w:pStyle w:val="BodyText"/>
              <w:rPr>
                <w:lang w:val="en-NZ"/>
              </w:rPr>
            </w:pPr>
          </w:p>
        </w:tc>
      </w:tr>
      <w:tr w:rsidTr="00867B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41AD2">
            <w:pPr>
              <w:pStyle w:val="BodyText"/>
              <w:rPr>
                <w:lang w:val="en-NZ"/>
              </w:rPr>
            </w:pPr>
            <w:r w:rsidRPr="00C41AD2">
              <w:rPr>
                <w:rStyle w:val="Emphasis"/>
              </w:rPr>
              <w:t>Factors that influence weight gain include</w:t>
            </w:r>
            <w:r w:rsidRPr="00C41AD2">
              <w:t>:</w:t>
            </w:r>
          </w:p>
        </w:tc>
        <w:tc>
          <w:tcPr>
            <w:tcW w:w="5670" w:type="dxa"/>
            <w:tcBorders>
              <w:top w:val="nil"/>
              <w:left w:val="nil"/>
              <w:bottom w:val="nil"/>
              <w:right w:val="nil"/>
            </w:tcBorders>
            <w:tcMar>
              <w:top w:w="0" w:type="dxa"/>
              <w:left w:w="62" w:type="dxa"/>
              <w:bottom w:w="0" w:type="dxa"/>
              <w:right w:w="62" w:type="dxa"/>
            </w:tcMar>
          </w:tcPr>
          <w:p w:rsidR="00000000" w:rsidRPr="00C41AD2" w:rsidP="00C41AD2">
            <w:pPr>
              <w:pStyle w:val="ListBullet"/>
            </w:pPr>
            <w:r w:rsidRPr="00C41AD2">
              <w:t>Energy input versus energy output ie. Amount of physical activity compared to amount of food and drink consumed.</w:t>
            </w:r>
          </w:p>
          <w:p w:rsidR="00000000" w:rsidRPr="00C41AD2" w:rsidP="00C41AD2">
            <w:pPr>
              <w:pStyle w:val="ListBullet"/>
            </w:pPr>
            <w:r w:rsidRPr="00C41AD2">
              <w:t>High energy foods and drink including high fat foods, soft drinks and alcohol</w:t>
            </w:r>
          </w:p>
          <w:p w:rsidR="00000000" w:rsidRPr="00C41AD2" w:rsidP="00C41AD2">
            <w:pPr>
              <w:pStyle w:val="ListBullet"/>
            </w:pPr>
            <w:r w:rsidRPr="00C41AD2">
              <w:t>Body shape, including the increased health risks of upper body</w:t>
            </w:r>
            <w:r w:rsidRPr="00C41AD2">
              <w:t xml:space="preserve"> fat</w:t>
            </w:r>
          </w:p>
          <w:p w:rsidR="00000000" w:rsidRPr="00C41AD2" w:rsidP="00C41AD2">
            <w:pPr>
              <w:pStyle w:val="ListBullet"/>
            </w:pPr>
            <w:r w:rsidRPr="00C41AD2">
              <w:t>Basal metabolic rate</w:t>
            </w:r>
          </w:p>
          <w:p w:rsidR="00000000" w:rsidP="00C41AD2">
            <w:pPr>
              <w:pStyle w:val="ListBullet"/>
              <w:rPr>
                <w:lang w:val="en-NZ"/>
              </w:rPr>
            </w:pPr>
            <w:r w:rsidRPr="00C41AD2">
              <w:t>Quick weight loss diets</w:t>
            </w:r>
          </w:p>
        </w:tc>
      </w:tr>
      <w:tr w:rsidTr="00867B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41AD2">
            <w:pPr>
              <w:pStyle w:val="BodyText"/>
              <w:rPr>
                <w:lang w:val="en-NZ"/>
              </w:rPr>
            </w:pPr>
          </w:p>
        </w:tc>
      </w:tr>
      <w:tr w:rsidTr="00867B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41AD2">
            <w:pPr>
              <w:pStyle w:val="BodyText"/>
              <w:rPr>
                <w:lang w:val="en-NZ"/>
              </w:rPr>
            </w:pPr>
            <w:r w:rsidRPr="00C41AD2">
              <w:rPr>
                <w:rStyle w:val="Emphasis"/>
              </w:rPr>
              <w:t>Effects of low self</w:t>
            </w:r>
            <w:r w:rsidRPr="00C41AD2">
              <w:t>-</w:t>
            </w:r>
            <w:r w:rsidRPr="00C41AD2">
              <w:rPr>
                <w:rStyle w:val="Emphasis"/>
              </w:rPr>
              <w:t>esteem include</w:t>
            </w:r>
            <w:r w:rsidRPr="00C41AD2">
              <w:t>:</w:t>
            </w:r>
          </w:p>
        </w:tc>
        <w:tc>
          <w:tcPr>
            <w:tcW w:w="5670" w:type="dxa"/>
            <w:tcBorders>
              <w:top w:val="nil"/>
              <w:left w:val="nil"/>
              <w:bottom w:val="nil"/>
              <w:right w:val="nil"/>
            </w:tcBorders>
            <w:tcMar>
              <w:top w:w="0" w:type="dxa"/>
              <w:left w:w="62" w:type="dxa"/>
              <w:bottom w:w="0" w:type="dxa"/>
              <w:right w:w="62" w:type="dxa"/>
            </w:tcMar>
          </w:tcPr>
          <w:p w:rsidR="00000000" w:rsidRPr="00C41AD2" w:rsidP="00C41AD2">
            <w:pPr>
              <w:pStyle w:val="ListBullet"/>
            </w:pPr>
            <w:r w:rsidRPr="00C41AD2">
              <w:t>Under performing</w:t>
            </w:r>
          </w:p>
          <w:p w:rsidR="00000000" w:rsidRPr="00C41AD2" w:rsidP="00C41AD2">
            <w:pPr>
              <w:pStyle w:val="ListBullet"/>
            </w:pPr>
            <w:r w:rsidRPr="00C41AD2">
              <w:t>Avoiding challenges</w:t>
            </w:r>
          </w:p>
          <w:p w:rsidR="00000000" w:rsidRPr="00C41AD2" w:rsidP="00C41AD2">
            <w:pPr>
              <w:pStyle w:val="ListBullet"/>
            </w:pPr>
            <w:r w:rsidRPr="00C41AD2">
              <w:t>Negative thoughts</w:t>
            </w:r>
          </w:p>
          <w:p w:rsidR="00000000" w:rsidRPr="00C41AD2" w:rsidP="00C41AD2">
            <w:pPr>
              <w:pStyle w:val="ListBullet"/>
            </w:pPr>
            <w:r w:rsidRPr="00C41AD2">
              <w:t>Behaviour change</w:t>
            </w:r>
          </w:p>
          <w:p w:rsidR="00000000" w:rsidRPr="00C41AD2" w:rsidP="00C41AD2">
            <w:pPr>
              <w:pStyle w:val="ListBullet"/>
            </w:pPr>
            <w:r w:rsidRPr="00C41AD2">
              <w:t>Emotional changes</w:t>
            </w:r>
          </w:p>
          <w:p w:rsidR="00000000" w:rsidRPr="00C41AD2" w:rsidP="00C41AD2">
            <w:pPr>
              <w:pStyle w:val="ListBullet"/>
            </w:pPr>
            <w:r w:rsidRPr="00C41AD2">
              <w:t>Low energy</w:t>
            </w:r>
          </w:p>
          <w:p w:rsidR="00000000" w:rsidRPr="00C41AD2" w:rsidP="00C41AD2">
            <w:pPr>
              <w:pStyle w:val="ListBullet"/>
            </w:pPr>
            <w:r w:rsidRPr="00C41AD2">
              <w:t>Tension</w:t>
            </w:r>
          </w:p>
          <w:p w:rsidR="00000000" w:rsidP="00C41AD2">
            <w:pPr>
              <w:pStyle w:val="ListBullet"/>
              <w:rPr>
                <w:lang w:val="en-NZ"/>
              </w:rPr>
            </w:pPr>
            <w:r w:rsidRPr="00C41AD2">
              <w:t>Tiredness</w:t>
            </w:r>
          </w:p>
        </w:tc>
      </w:tr>
      <w:tr w:rsidTr="00867B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41AD2">
            <w:pPr>
              <w:pStyle w:val="BodyText"/>
              <w:rPr>
                <w:lang w:val="en-NZ"/>
              </w:rPr>
            </w:pPr>
          </w:p>
        </w:tc>
      </w:tr>
      <w:tr w:rsidTr="00867B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41AD2">
            <w:pPr>
              <w:pStyle w:val="BodyText"/>
              <w:rPr>
                <w:lang w:val="en-NZ"/>
              </w:rPr>
            </w:pPr>
            <w:r w:rsidRPr="00C41AD2">
              <w:rPr>
                <w:rStyle w:val="Emphasis"/>
              </w:rPr>
              <w:t>Realistic ways of improving self</w:t>
            </w:r>
            <w:r w:rsidRPr="00C41AD2">
              <w:t>-</w:t>
            </w:r>
            <w:r w:rsidRPr="00C41AD2">
              <w:rPr>
                <w:rStyle w:val="Emphasis"/>
              </w:rPr>
              <w:t>esteem include</w:t>
            </w:r>
            <w:r w:rsidRPr="00C41AD2">
              <w:t>:</w:t>
            </w:r>
          </w:p>
        </w:tc>
        <w:tc>
          <w:tcPr>
            <w:tcW w:w="5670" w:type="dxa"/>
            <w:tcBorders>
              <w:top w:val="nil"/>
              <w:left w:val="nil"/>
              <w:bottom w:val="nil"/>
              <w:right w:val="nil"/>
            </w:tcBorders>
            <w:tcMar>
              <w:top w:w="0" w:type="dxa"/>
              <w:left w:w="62" w:type="dxa"/>
              <w:bottom w:w="0" w:type="dxa"/>
              <w:right w:w="62" w:type="dxa"/>
            </w:tcMar>
          </w:tcPr>
          <w:p w:rsidR="00000000" w:rsidRPr="00C41AD2" w:rsidP="00C41AD2">
            <w:pPr>
              <w:pStyle w:val="ListBullet"/>
            </w:pPr>
            <w:r w:rsidRPr="00C41AD2">
              <w:t>Positive self-talk</w:t>
            </w:r>
          </w:p>
          <w:p w:rsidR="00000000" w:rsidRPr="00C41AD2" w:rsidP="00C41AD2">
            <w:pPr>
              <w:pStyle w:val="ListBullet"/>
            </w:pPr>
            <w:r w:rsidRPr="00C41AD2">
              <w:t>Compliments</w:t>
            </w:r>
          </w:p>
          <w:p w:rsidR="00000000" w:rsidRPr="00C41AD2" w:rsidP="00C41AD2">
            <w:pPr>
              <w:pStyle w:val="ListBullet"/>
            </w:pPr>
            <w:r w:rsidRPr="00C41AD2">
              <w:t>Mixing with people who treat us well</w:t>
            </w:r>
          </w:p>
          <w:p w:rsidR="00000000" w:rsidRPr="00C41AD2" w:rsidP="00C41AD2">
            <w:pPr>
              <w:pStyle w:val="ListBullet"/>
            </w:pPr>
            <w:r w:rsidRPr="00C41AD2">
              <w:t>Pleasure without guilt</w:t>
            </w:r>
          </w:p>
          <w:p w:rsidR="00000000" w:rsidP="00C41AD2">
            <w:pPr>
              <w:pStyle w:val="ListBullet"/>
              <w:rPr>
                <w:lang w:val="en-NZ"/>
              </w:rPr>
            </w:pPr>
            <w:r w:rsidRPr="00C41AD2">
              <w:t>Changing attitudes and thoughts</w:t>
            </w:r>
          </w:p>
        </w:tc>
      </w:tr>
      <w:tr w:rsidTr="00867B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41AD2">
            <w:pPr>
              <w:pStyle w:val="BodyText"/>
              <w:rPr>
                <w:lang w:val="en-NZ"/>
              </w:rPr>
            </w:pPr>
          </w:p>
        </w:tc>
      </w:tr>
      <w:tr w:rsidTr="00867B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41AD2">
            <w:pPr>
              <w:pStyle w:val="BodyText"/>
              <w:rPr>
                <w:lang w:val="en-NZ"/>
              </w:rPr>
            </w:pPr>
            <w:r w:rsidRPr="00C41AD2">
              <w:rPr>
                <w:rStyle w:val="Emphasis"/>
              </w:rPr>
              <w:t>Dietary terms include</w:t>
            </w:r>
            <w:r w:rsidRPr="00C41AD2">
              <w:t>:</w:t>
            </w:r>
          </w:p>
        </w:tc>
        <w:tc>
          <w:tcPr>
            <w:tcW w:w="5670" w:type="dxa"/>
            <w:tcBorders>
              <w:top w:val="nil"/>
              <w:left w:val="nil"/>
              <w:bottom w:val="nil"/>
              <w:right w:val="nil"/>
            </w:tcBorders>
            <w:tcMar>
              <w:top w:w="0" w:type="dxa"/>
              <w:left w:w="62" w:type="dxa"/>
              <w:bottom w:w="0" w:type="dxa"/>
              <w:right w:w="62" w:type="dxa"/>
            </w:tcMar>
          </w:tcPr>
          <w:p w:rsidR="00000000" w:rsidRPr="00C41AD2" w:rsidP="00C41AD2">
            <w:pPr>
              <w:pStyle w:val="ListBullet"/>
            </w:pPr>
            <w:r w:rsidRPr="00C41AD2">
              <w:t>Light/lite</w:t>
            </w:r>
          </w:p>
          <w:p w:rsidR="00000000" w:rsidRPr="00C41AD2" w:rsidP="00C41AD2">
            <w:pPr>
              <w:pStyle w:val="ListBullet"/>
            </w:pPr>
            <w:r w:rsidRPr="00C41AD2">
              <w:t>Toasted/oven baked</w:t>
            </w:r>
          </w:p>
          <w:p w:rsidR="00000000" w:rsidRPr="00C41AD2" w:rsidP="00C41AD2">
            <w:pPr>
              <w:pStyle w:val="ListBullet"/>
            </w:pPr>
            <w:r w:rsidRPr="00C41AD2">
              <w:t>No cholesterol/cholesterol free/low cholesterol</w:t>
            </w:r>
          </w:p>
          <w:p w:rsidR="00000000" w:rsidRPr="00C41AD2" w:rsidP="00C41AD2">
            <w:pPr>
              <w:pStyle w:val="ListBullet"/>
            </w:pPr>
            <w:r w:rsidRPr="00C41AD2">
              <w:t>Diet/low joule</w:t>
            </w:r>
          </w:p>
          <w:p w:rsidR="00000000" w:rsidRPr="00C41AD2" w:rsidP="00C41AD2">
            <w:pPr>
              <w:pStyle w:val="ListBullet"/>
            </w:pPr>
            <w:r w:rsidRPr="00C41AD2">
              <w:t>Fat-free/reduced fat</w:t>
            </w:r>
          </w:p>
          <w:p w:rsidR="00000000" w:rsidRPr="00C41AD2" w:rsidP="00C41AD2">
            <w:pPr>
              <w:pStyle w:val="ListBullet"/>
            </w:pPr>
            <w:r w:rsidRPr="00C41AD2">
              <w:t>Sugars, in its various forms/names</w:t>
            </w:r>
          </w:p>
          <w:p w:rsidR="00000000" w:rsidP="00C41AD2">
            <w:pPr>
              <w:pStyle w:val="ListBullet"/>
              <w:rPr>
                <w:lang w:val="en-NZ"/>
              </w:rPr>
            </w:pPr>
            <w:r w:rsidRPr="00C41AD2">
              <w:t>Fats, in its different forms/names - including saturated versus unsaturated</w:t>
            </w:r>
          </w:p>
        </w:tc>
      </w:tr>
      <w:tr w:rsidTr="00867B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41AD2">
            <w:pPr>
              <w:pStyle w:val="BodyText"/>
              <w:rPr>
                <w:lang w:val="en-NZ"/>
              </w:rPr>
            </w:pPr>
          </w:p>
        </w:tc>
      </w:tr>
      <w:tr w:rsidTr="00867B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41AD2">
            <w:pPr>
              <w:pStyle w:val="BodyText"/>
              <w:rPr>
                <w:lang w:val="en-NZ"/>
              </w:rPr>
            </w:pPr>
            <w:r w:rsidRPr="00C41AD2">
              <w:rPr>
                <w:rStyle w:val="Emphasis"/>
              </w:rPr>
              <w:t>Risk factors of diabetes include</w:t>
            </w:r>
            <w:r w:rsidRPr="00C41AD2">
              <w:t>:</w:t>
            </w:r>
          </w:p>
        </w:tc>
        <w:tc>
          <w:tcPr>
            <w:tcW w:w="5670" w:type="dxa"/>
            <w:tcBorders>
              <w:top w:val="nil"/>
              <w:left w:val="nil"/>
              <w:bottom w:val="nil"/>
              <w:right w:val="nil"/>
            </w:tcBorders>
            <w:tcMar>
              <w:top w:w="0" w:type="dxa"/>
              <w:left w:w="62" w:type="dxa"/>
              <w:bottom w:w="0" w:type="dxa"/>
              <w:right w:w="62" w:type="dxa"/>
            </w:tcMar>
          </w:tcPr>
          <w:p w:rsidR="00000000" w:rsidRPr="00C41AD2" w:rsidP="00C41AD2">
            <w:pPr>
              <w:pStyle w:val="ListBullet"/>
            </w:pPr>
            <w:r w:rsidRPr="00C41AD2">
              <w:t>Overweight</w:t>
            </w:r>
          </w:p>
          <w:p w:rsidR="00000000" w:rsidRPr="00C41AD2" w:rsidP="00C41AD2">
            <w:pPr>
              <w:pStyle w:val="ListBullet"/>
            </w:pPr>
            <w:r w:rsidRPr="00C41AD2">
              <w:t>Genetics/family</w:t>
            </w:r>
          </w:p>
          <w:p w:rsidR="00000000" w:rsidRPr="00C41AD2" w:rsidP="00C41AD2">
            <w:pPr>
              <w:pStyle w:val="ListBullet"/>
            </w:pPr>
            <w:r w:rsidRPr="00C41AD2">
              <w:t>Age</w:t>
            </w:r>
          </w:p>
          <w:p w:rsidR="00000000" w:rsidP="00C41AD2">
            <w:pPr>
              <w:pStyle w:val="ListBullet"/>
              <w:rPr>
                <w:lang w:val="en-NZ"/>
              </w:rPr>
            </w:pPr>
            <w:r w:rsidRPr="00C41AD2">
              <w:t>Diabetes of mother</w:t>
            </w:r>
          </w:p>
        </w:tc>
      </w:tr>
      <w:tr w:rsidTr="00867B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41AD2">
            <w:pPr>
              <w:pStyle w:val="BodyText"/>
              <w:rPr>
                <w:lang w:val="en-NZ"/>
              </w:rPr>
            </w:pPr>
          </w:p>
        </w:tc>
      </w:tr>
      <w:tr w:rsidTr="00867B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41AD2">
            <w:pPr>
              <w:pStyle w:val="BodyText"/>
              <w:rPr>
                <w:lang w:val="en-NZ"/>
              </w:rPr>
            </w:pPr>
            <w:r w:rsidRPr="00C41AD2">
              <w:rPr>
                <w:rStyle w:val="Emphasis"/>
              </w:rPr>
              <w:t>Factors involved in diabetes prevention include</w:t>
            </w:r>
            <w:r w:rsidRPr="00C41AD2">
              <w:t>:</w:t>
            </w:r>
          </w:p>
        </w:tc>
        <w:tc>
          <w:tcPr>
            <w:tcW w:w="5670" w:type="dxa"/>
            <w:tcBorders>
              <w:top w:val="nil"/>
              <w:left w:val="nil"/>
              <w:bottom w:val="nil"/>
              <w:right w:val="nil"/>
            </w:tcBorders>
            <w:tcMar>
              <w:top w:w="0" w:type="dxa"/>
              <w:left w:w="62" w:type="dxa"/>
              <w:bottom w:w="0" w:type="dxa"/>
              <w:right w:w="62" w:type="dxa"/>
            </w:tcMar>
          </w:tcPr>
          <w:p w:rsidR="00000000" w:rsidRPr="00C41AD2" w:rsidP="00C41AD2">
            <w:pPr>
              <w:pStyle w:val="ListBullet"/>
            </w:pPr>
            <w:r w:rsidRPr="00C41AD2">
              <w:t>Healthy eating patterns</w:t>
            </w:r>
          </w:p>
          <w:p w:rsidR="00000000" w:rsidP="00C41AD2">
            <w:pPr>
              <w:pStyle w:val="ListBullet"/>
              <w:rPr>
                <w:lang w:val="en-NZ"/>
              </w:rPr>
            </w:pPr>
            <w:r w:rsidRPr="00C41AD2">
              <w:t>Regular physical activity</w:t>
            </w:r>
          </w:p>
        </w:tc>
      </w:tr>
      <w:tr w:rsidTr="00867B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41AD2">
            <w:pPr>
              <w:pStyle w:val="BodyText"/>
              <w:rPr>
                <w:lang w:val="en-NZ"/>
              </w:rPr>
            </w:pPr>
          </w:p>
        </w:tc>
      </w:tr>
      <w:tr w:rsidTr="00867B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41AD2">
            <w:pPr>
              <w:pStyle w:val="BodyText"/>
              <w:rPr>
                <w:lang w:val="en-NZ"/>
              </w:rPr>
            </w:pPr>
            <w:r w:rsidRPr="00C41AD2">
              <w:rPr>
                <w:rStyle w:val="Emphasis"/>
              </w:rPr>
              <w:t>Signs and symptoms of diabetes include</w:t>
            </w:r>
            <w:r w:rsidRPr="00C41AD2">
              <w:t>:</w:t>
            </w:r>
          </w:p>
        </w:tc>
        <w:tc>
          <w:tcPr>
            <w:tcW w:w="5670" w:type="dxa"/>
            <w:tcBorders>
              <w:top w:val="nil"/>
              <w:left w:val="nil"/>
              <w:bottom w:val="nil"/>
              <w:right w:val="nil"/>
            </w:tcBorders>
            <w:tcMar>
              <w:top w:w="0" w:type="dxa"/>
              <w:left w:w="62" w:type="dxa"/>
              <w:bottom w:w="0" w:type="dxa"/>
              <w:right w:w="62" w:type="dxa"/>
            </w:tcMar>
          </w:tcPr>
          <w:p w:rsidR="00000000" w:rsidRPr="00C41AD2" w:rsidP="00C41AD2">
            <w:pPr>
              <w:pStyle w:val="ListBullet"/>
            </w:pPr>
            <w:r w:rsidRPr="00C41AD2">
              <w:t>Feeling sleepy and run down</w:t>
            </w:r>
          </w:p>
          <w:p w:rsidR="00000000" w:rsidRPr="00C41AD2" w:rsidP="00C41AD2">
            <w:pPr>
              <w:pStyle w:val="ListBullet"/>
            </w:pPr>
            <w:r w:rsidRPr="00C41AD2">
              <w:t>More thirst that normal</w:t>
            </w:r>
          </w:p>
          <w:p w:rsidR="00000000" w:rsidRPr="00C41AD2" w:rsidP="00C41AD2">
            <w:pPr>
              <w:pStyle w:val="ListBullet"/>
            </w:pPr>
            <w:r w:rsidRPr="00C41AD2">
              <w:t>Going to the toilet more often</w:t>
            </w:r>
          </w:p>
          <w:p w:rsidR="00000000" w:rsidRPr="00C41AD2" w:rsidP="00C41AD2">
            <w:pPr>
              <w:pStyle w:val="ListBullet"/>
            </w:pPr>
            <w:r w:rsidRPr="00C41AD2">
              <w:t>Cuts and sores that won't heal</w:t>
            </w:r>
          </w:p>
          <w:p w:rsidR="00000000" w:rsidP="00C41AD2">
            <w:pPr>
              <w:pStyle w:val="ListBullet"/>
              <w:rPr>
                <w:lang w:val="en-NZ"/>
              </w:rPr>
            </w:pPr>
            <w:r w:rsidRPr="00C41AD2">
              <w:t>Blurred vision</w:t>
            </w:r>
          </w:p>
        </w:tc>
      </w:tr>
      <w:tr w:rsidTr="00867B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41AD2">
            <w:pPr>
              <w:pStyle w:val="BodyText"/>
              <w:rPr>
                <w:lang w:val="en-NZ"/>
              </w:rPr>
            </w:pPr>
          </w:p>
        </w:tc>
      </w:tr>
      <w:tr w:rsidTr="00867B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41AD2">
            <w:pPr>
              <w:pStyle w:val="BodyText"/>
              <w:rPr>
                <w:lang w:val="en-NZ"/>
              </w:rPr>
            </w:pPr>
            <w:r w:rsidRPr="00C41AD2">
              <w:rPr>
                <w:rStyle w:val="Emphasis"/>
              </w:rPr>
              <w:t>Complications of diabetes may involve</w:t>
            </w:r>
            <w:r w:rsidRPr="00C41AD2">
              <w:t>:</w:t>
            </w:r>
          </w:p>
        </w:tc>
        <w:tc>
          <w:tcPr>
            <w:tcW w:w="5670" w:type="dxa"/>
            <w:tcBorders>
              <w:top w:val="nil"/>
              <w:left w:val="nil"/>
              <w:bottom w:val="nil"/>
              <w:right w:val="nil"/>
            </w:tcBorders>
            <w:tcMar>
              <w:top w:w="0" w:type="dxa"/>
              <w:left w:w="62" w:type="dxa"/>
              <w:bottom w:w="0" w:type="dxa"/>
              <w:right w:w="62" w:type="dxa"/>
            </w:tcMar>
          </w:tcPr>
          <w:p w:rsidR="00000000" w:rsidRPr="00C41AD2" w:rsidP="00C41AD2">
            <w:pPr>
              <w:pStyle w:val="ListBullet"/>
            </w:pPr>
            <w:r w:rsidRPr="00C41AD2">
              <w:t>Kidneys</w:t>
            </w:r>
          </w:p>
          <w:p w:rsidR="00000000" w:rsidRPr="00C41AD2" w:rsidP="00C41AD2">
            <w:pPr>
              <w:pStyle w:val="ListBullet"/>
            </w:pPr>
            <w:r w:rsidRPr="00C41AD2">
              <w:t>Eyes</w:t>
            </w:r>
          </w:p>
          <w:p w:rsidR="00000000" w:rsidRPr="00C41AD2" w:rsidP="00C41AD2">
            <w:pPr>
              <w:pStyle w:val="ListBullet"/>
            </w:pPr>
            <w:r w:rsidRPr="00C41AD2">
              <w:t>Heart</w:t>
            </w:r>
          </w:p>
          <w:p w:rsidR="00000000" w:rsidRPr="00C41AD2" w:rsidP="00C41AD2">
            <w:pPr>
              <w:pStyle w:val="ListBullet"/>
            </w:pPr>
            <w:r w:rsidRPr="00C41AD2">
              <w:t>Feet</w:t>
            </w:r>
          </w:p>
          <w:p w:rsidR="00000000" w:rsidRPr="00C41AD2" w:rsidP="00C41AD2">
            <w:pPr>
              <w:pStyle w:val="ListBullet"/>
            </w:pPr>
            <w:r w:rsidRPr="00C41AD2">
              <w:t>Circulation</w:t>
            </w:r>
          </w:p>
          <w:p w:rsidR="00000000" w:rsidRPr="00C41AD2" w:rsidP="00C41AD2">
            <w:pPr>
              <w:pStyle w:val="ListBullet"/>
            </w:pPr>
            <w:r w:rsidRPr="00C41AD2">
              <w:t>Teeth</w:t>
            </w:r>
          </w:p>
          <w:p w:rsidR="00000000" w:rsidRPr="00C41AD2" w:rsidP="00C41AD2">
            <w:pPr>
              <w:pStyle w:val="ListBullet"/>
            </w:pPr>
            <w:r w:rsidRPr="00C41AD2">
              <w:t>Sexual health</w:t>
            </w:r>
          </w:p>
          <w:p w:rsidR="00000000" w:rsidP="00C41AD2">
            <w:pPr>
              <w:pStyle w:val="ListBullet"/>
              <w:rPr>
                <w:lang w:val="en-NZ"/>
              </w:rPr>
            </w:pPr>
            <w:r w:rsidRPr="00C41AD2">
              <w:t>Amputations</w:t>
            </w:r>
          </w:p>
        </w:tc>
      </w:tr>
      <w:tr w:rsidTr="00867B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41AD2">
            <w:pPr>
              <w:pStyle w:val="BodyText"/>
              <w:rPr>
                <w:lang w:val="en-NZ"/>
              </w:rPr>
            </w:pPr>
          </w:p>
        </w:tc>
      </w:tr>
      <w:tr w:rsidTr="00867B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41AD2">
            <w:pPr>
              <w:pStyle w:val="BodyText"/>
              <w:rPr>
                <w:lang w:val="en-NZ"/>
              </w:rPr>
            </w:pPr>
            <w:r w:rsidRPr="00C41AD2">
              <w:rPr>
                <w:rStyle w:val="Emphasis"/>
              </w:rPr>
              <w:t>Feedback may be obtained by</w:t>
            </w:r>
            <w:r w:rsidRPr="00C41AD2">
              <w:t>:</w:t>
            </w:r>
          </w:p>
        </w:tc>
        <w:tc>
          <w:tcPr>
            <w:tcW w:w="5670" w:type="dxa"/>
            <w:tcBorders>
              <w:top w:val="nil"/>
              <w:left w:val="nil"/>
              <w:bottom w:val="nil"/>
              <w:right w:val="nil"/>
            </w:tcBorders>
            <w:tcMar>
              <w:top w:w="0" w:type="dxa"/>
              <w:left w:w="62" w:type="dxa"/>
              <w:bottom w:w="0" w:type="dxa"/>
              <w:right w:w="62" w:type="dxa"/>
            </w:tcMar>
          </w:tcPr>
          <w:p w:rsidR="00000000" w:rsidRPr="00C41AD2" w:rsidP="00C41AD2">
            <w:pPr>
              <w:pStyle w:val="ListBullet"/>
            </w:pPr>
            <w:r w:rsidRPr="00C41AD2">
              <w:t>Self-evaluation</w:t>
            </w:r>
          </w:p>
          <w:p w:rsidR="00000000" w:rsidRPr="00C41AD2" w:rsidP="00C41AD2">
            <w:pPr>
              <w:pStyle w:val="ListBullet"/>
            </w:pPr>
            <w:r w:rsidRPr="00C41AD2">
              <w:t>Interviews</w:t>
            </w:r>
          </w:p>
          <w:p w:rsidR="00000000" w:rsidP="00C41AD2">
            <w:pPr>
              <w:pStyle w:val="ListBullet"/>
              <w:rPr>
                <w:lang w:val="en-NZ"/>
              </w:rPr>
            </w:pPr>
            <w:r w:rsidRPr="00C41AD2">
              <w:t>Questionnaires</w:t>
            </w:r>
          </w:p>
        </w:tc>
      </w:tr>
      <w:tr w:rsidTr="00867B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C41AD2" w:rsidP="00C41AD2">
            <w:pPr>
              <w:pStyle w:val="BodyText"/>
            </w:pPr>
          </w:p>
        </w:tc>
      </w:tr>
    </w:tbl>
    <w:p w:rsidR="00867B8D" w:rsidP="00C41AD2">
      <w:pPr>
        <w:pStyle w:val="BodyText"/>
      </w:pPr>
    </w:p>
    <w:p w:rsidR="00867B8D" w:rsidP="00C41AD2">
      <w:pPr>
        <w:pStyle w:val="BodyText"/>
      </w:pPr>
    </w:p>
    <w:p w:rsidR="00000000" w:rsidRPr="00C41AD2" w:rsidP="00C41AD2">
      <w:pPr>
        <w:pStyle w:val="Heading1"/>
      </w:pPr>
      <w:bookmarkStart w:id="12" w:name="O_294844"/>
      <w:bookmarkEnd w:id="12"/>
      <w:r w:rsidRPr="00C41AD2">
        <w:t>Unit Sector(s)</w:t>
      </w:r>
    </w:p>
    <w:p w:rsidR="00000000" w:rsidRPr="00C41AD2" w:rsidP="00C41AD2">
      <w:pPr>
        <w:pStyle w:val="BodyText"/>
      </w:pPr>
      <w:r w:rsidRPr="00C41AD2">
        <w:t>Not Applicable</w:t>
      </w:r>
    </w:p>
    <w:p w:rsidR="00000000" w:rsidRPr="00C41AD2" w:rsidP="00C41AD2"/>
    <w:sectPr w:rsidSect="00C41AD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AD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67B8D" w:rsidP="00867B8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AD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B8D" w:rsidP="00C41AD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867B8D" w:rsidP="00C41AD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867B8D" w:rsidP="00C41AD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AD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67B8D" w:rsidP="00867B8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AD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B8D" w:rsidP="00C41AD2">
    <w:pPr>
      <w:pStyle w:val="Header"/>
      <w:framePr w:wrap="around"/>
    </w:pPr>
    <w:r>
      <w:fldChar w:fldCharType="begin"/>
    </w:r>
    <w:r>
      <w:instrText xml:space="preserve"> TITLE   \* MERGEFORMAT </w:instrText>
    </w:r>
    <w:r>
      <w:fldChar w:fldCharType="separate"/>
    </w:r>
    <w:r>
      <w:t>HLTAHW429B Provide healthy lifestyle programs and advice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67B8D" w:rsidP="00C41AD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4FE29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410A4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2DC87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1AD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41AD2"/>
    <w:pPr>
      <w:spacing w:before="360" w:after="60"/>
      <w:outlineLvl w:val="0"/>
    </w:pPr>
    <w:rPr>
      <w:sz w:val="32"/>
    </w:rPr>
  </w:style>
  <w:style w:type="paragraph" w:styleId="Heading2">
    <w:name w:val="heading 2"/>
    <w:basedOn w:val="HeadingBase"/>
    <w:next w:val="BodyText"/>
    <w:link w:val="Heading2Char"/>
    <w:qFormat/>
    <w:rsid w:val="00C41AD2"/>
    <w:pPr>
      <w:keepLines/>
      <w:spacing w:before="240" w:after="120"/>
      <w:outlineLvl w:val="1"/>
    </w:pPr>
    <w:rPr>
      <w:sz w:val="28"/>
      <w:szCs w:val="40"/>
    </w:rPr>
  </w:style>
  <w:style w:type="paragraph" w:styleId="Heading3">
    <w:name w:val="heading 3"/>
    <w:basedOn w:val="HeadingBase"/>
    <w:next w:val="BodyText"/>
    <w:link w:val="Heading3Char"/>
    <w:qFormat/>
    <w:rsid w:val="00C41AD2"/>
    <w:pPr>
      <w:spacing w:before="180" w:after="120"/>
      <w:outlineLvl w:val="2"/>
    </w:pPr>
    <w:rPr>
      <w:spacing w:val="-10"/>
      <w:kern w:val="32"/>
    </w:rPr>
  </w:style>
  <w:style w:type="paragraph" w:styleId="Heading4">
    <w:name w:val="heading 4"/>
    <w:basedOn w:val="HeadingBase"/>
    <w:next w:val="BodyText"/>
    <w:link w:val="Heading4Char"/>
    <w:qFormat/>
    <w:rsid w:val="00C41AD2"/>
    <w:pPr>
      <w:spacing w:before="160" w:after="120"/>
      <w:outlineLvl w:val="3"/>
    </w:pPr>
    <w:rPr>
      <w:sz w:val="22"/>
    </w:rPr>
  </w:style>
  <w:style w:type="paragraph" w:styleId="Heading5">
    <w:name w:val="heading 5"/>
    <w:basedOn w:val="HeadingBase"/>
    <w:next w:val="Normal"/>
    <w:link w:val="Heading5Char"/>
    <w:qFormat/>
    <w:rsid w:val="00C41AD2"/>
    <w:pPr>
      <w:spacing w:before="80"/>
      <w:outlineLvl w:val="4"/>
    </w:pPr>
    <w:rPr>
      <w:color w:val="918585"/>
      <w:sz w:val="20"/>
    </w:rPr>
  </w:style>
  <w:style w:type="paragraph" w:styleId="Heading6">
    <w:name w:val="heading 6"/>
    <w:basedOn w:val="HeadingBase"/>
    <w:next w:val="Normal"/>
    <w:link w:val="Heading6Char"/>
    <w:qFormat/>
    <w:rsid w:val="00C41AD2"/>
    <w:pPr>
      <w:spacing w:before="60"/>
      <w:outlineLvl w:val="5"/>
    </w:pPr>
    <w:rPr>
      <w:color w:val="918585"/>
      <w:sz w:val="20"/>
    </w:rPr>
  </w:style>
  <w:style w:type="paragraph" w:styleId="Heading7">
    <w:name w:val="heading 7"/>
    <w:basedOn w:val="Normal"/>
    <w:next w:val="Normal"/>
    <w:link w:val="Heading7Char"/>
    <w:qFormat/>
    <w:rsid w:val="00C41AD2"/>
    <w:pPr>
      <w:ind w:left="720"/>
      <w:outlineLvl w:val="6"/>
    </w:pPr>
    <w:rPr>
      <w:i/>
    </w:rPr>
  </w:style>
  <w:style w:type="paragraph" w:styleId="Heading8">
    <w:name w:val="heading 8"/>
    <w:basedOn w:val="Normal"/>
    <w:next w:val="Normal"/>
    <w:link w:val="Heading8Char"/>
    <w:qFormat/>
    <w:rsid w:val="00C41AD2"/>
    <w:pPr>
      <w:ind w:left="720"/>
      <w:outlineLvl w:val="7"/>
    </w:pPr>
    <w:rPr>
      <w:i/>
    </w:rPr>
  </w:style>
  <w:style w:type="paragraph" w:styleId="Heading9">
    <w:name w:val="heading 9"/>
    <w:basedOn w:val="Normal"/>
    <w:next w:val="Normal"/>
    <w:link w:val="Heading9Char"/>
    <w:qFormat/>
    <w:rsid w:val="00C41AD2"/>
    <w:pPr>
      <w:ind w:left="720"/>
      <w:outlineLvl w:val="8"/>
    </w:pPr>
    <w:rPr>
      <w:i/>
    </w:rPr>
  </w:style>
  <w:style w:type="character" w:default="1" w:styleId="DefaultParagraphFont">
    <w:name w:val="Default Paragraph Font"/>
    <w:uiPriority w:val="1"/>
    <w:unhideWhenUsed/>
    <w:rsid w:val="00C41AD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1AD2"/>
  </w:style>
  <w:style w:type="character" w:customStyle="1" w:styleId="Heading1Char">
    <w:name w:val="Heading 1 Char"/>
    <w:basedOn w:val="DefaultParagraphFont"/>
    <w:link w:val="Heading1"/>
    <w:rsid w:val="00C41AD2"/>
    <w:rPr>
      <w:rFonts w:ascii="Times New Roman" w:eastAsia="Times New Roman" w:hAnsi="Times New Roman" w:cs="Times New Roman"/>
      <w:b/>
      <w:sz w:val="32"/>
      <w:szCs w:val="20"/>
      <w:lang w:eastAsia="en-US"/>
    </w:rPr>
  </w:style>
  <w:style w:type="paragraph" w:styleId="BodyText">
    <w:name w:val="Body Text"/>
    <w:basedOn w:val="Normal"/>
    <w:link w:val="BodyTextChar"/>
    <w:rsid w:val="00C41AD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41AD2"/>
    <w:rPr>
      <w:rFonts w:ascii="Times New Roman" w:eastAsia="Times New Roman" w:hAnsi="Times New Roman" w:cs="Times New Roman"/>
      <w:sz w:val="24"/>
      <w:lang w:val="en-US" w:eastAsia="en-US"/>
    </w:rPr>
  </w:style>
  <w:style w:type="paragraph" w:styleId="Footer">
    <w:name w:val="footer"/>
    <w:basedOn w:val="Normal"/>
    <w:link w:val="FooterChar"/>
    <w:rsid w:val="00C41AD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1AD2"/>
    <w:rPr>
      <w:rFonts w:ascii="Times New Roman" w:eastAsia="Times New Roman" w:hAnsi="Times New Roman" w:cs="Times New Roman"/>
      <w:sz w:val="16"/>
      <w:lang w:val="en-US" w:eastAsia="en-US"/>
    </w:rPr>
  </w:style>
  <w:style w:type="paragraph" w:styleId="List">
    <w:name w:val="List"/>
    <w:basedOn w:val="BodyText"/>
    <w:next w:val="BodyText"/>
    <w:rsid w:val="00C41AD2"/>
    <w:pPr>
      <w:tabs>
        <w:tab w:val="left" w:pos="340"/>
      </w:tabs>
      <w:spacing w:before="60" w:after="60"/>
      <w:ind w:left="340" w:hanging="340"/>
    </w:pPr>
  </w:style>
  <w:style w:type="paragraph" w:styleId="ListBullet">
    <w:name w:val="List Bullet"/>
    <w:basedOn w:val="List"/>
    <w:rsid w:val="00C41AD2"/>
    <w:pPr>
      <w:numPr>
        <w:numId w:val="13"/>
      </w:numPr>
      <w:tabs>
        <w:tab w:val="clear" w:pos="340"/>
      </w:tabs>
      <w:spacing w:before="40" w:after="40"/>
    </w:pPr>
  </w:style>
  <w:style w:type="character" w:customStyle="1" w:styleId="SpecialBold">
    <w:name w:val="Special Bold"/>
    <w:basedOn w:val="DefaultParagraphFont"/>
    <w:rsid w:val="00C41AD2"/>
    <w:rPr>
      <w:b/>
      <w:spacing w:val="0"/>
    </w:rPr>
  </w:style>
  <w:style w:type="paragraph" w:styleId="ListBullet2">
    <w:name w:val="List Bullet 2"/>
    <w:basedOn w:val="List2"/>
    <w:rsid w:val="00C41AD2"/>
    <w:pPr>
      <w:numPr>
        <w:numId w:val="14"/>
      </w:numPr>
      <w:tabs>
        <w:tab w:val="clear" w:pos="680"/>
      </w:tabs>
    </w:pPr>
  </w:style>
  <w:style w:type="paragraph" w:styleId="Header">
    <w:name w:val="header"/>
    <w:basedOn w:val="Normal"/>
    <w:link w:val="HeaderChar"/>
    <w:rsid w:val="00C41AD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1AD2"/>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C41AD2"/>
    <w:rPr>
      <w:i/>
    </w:rPr>
  </w:style>
  <w:style w:type="paragraph" w:customStyle="1" w:styleId="SuperHeading">
    <w:name w:val="SuperHeading"/>
    <w:basedOn w:val="Normal"/>
    <w:rsid w:val="00C41AD2"/>
    <w:pPr>
      <w:spacing w:before="240" w:after="120"/>
      <w:outlineLvl w:val="0"/>
    </w:pPr>
    <w:rPr>
      <w:rFonts w:ascii="Times New Roman" w:hAnsi="Times New Roman"/>
      <w:b/>
      <w:sz w:val="28"/>
    </w:rPr>
  </w:style>
  <w:style w:type="paragraph" w:customStyle="1" w:styleId="AllowPageBreak">
    <w:name w:val="AllowPageBreak"/>
    <w:rsid w:val="00C41AD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41AD2"/>
    <w:rPr>
      <w:b/>
      <w:i/>
      <w:u w:val="none"/>
    </w:rPr>
  </w:style>
  <w:style w:type="character" w:customStyle="1" w:styleId="Heading2Char">
    <w:name w:val="Heading 2 Char"/>
    <w:basedOn w:val="DefaultParagraphFont"/>
    <w:link w:val="Heading2"/>
    <w:rsid w:val="00C41AD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1AD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1AD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1AD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1AD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1AD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41AD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41AD2"/>
    <w:rPr>
      <w:rFonts w:ascii="Courier New" w:eastAsia="Times New Roman" w:hAnsi="Courier New" w:cs="Times New Roman"/>
      <w:i/>
      <w:szCs w:val="20"/>
      <w:lang w:val="en-US" w:eastAsia="en-US"/>
    </w:rPr>
  </w:style>
  <w:style w:type="paragraph" w:customStyle="1" w:styleId="HeadingBase">
    <w:name w:val="Heading Base"/>
    <w:rsid w:val="00C41AD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1AD2"/>
    <w:pPr>
      <w:tabs>
        <w:tab w:val="right" w:leader="dot" w:pos="9072"/>
      </w:tabs>
      <w:ind w:left="567"/>
    </w:pPr>
    <w:rPr>
      <w:szCs w:val="22"/>
    </w:rPr>
  </w:style>
  <w:style w:type="paragraph" w:customStyle="1" w:styleId="TOCBase">
    <w:name w:val="TOC Base"/>
    <w:rsid w:val="00C41AD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1AD2"/>
    <w:pPr>
      <w:tabs>
        <w:tab w:val="right" w:leader="dot" w:pos="9072"/>
      </w:tabs>
      <w:spacing w:before="40" w:after="40"/>
      <w:ind w:left="284"/>
    </w:pPr>
    <w:rPr>
      <w:rFonts w:ascii="Times New Roman" w:hAnsi="Times New Roman"/>
    </w:rPr>
  </w:style>
  <w:style w:type="paragraph" w:styleId="TOC1">
    <w:name w:val="toc 1"/>
    <w:basedOn w:val="TOCBase"/>
    <w:next w:val="Normal"/>
    <w:rsid w:val="00C41AD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41AD2"/>
    <w:pPr>
      <w:spacing w:before="5040"/>
      <w:jc w:val="center"/>
    </w:pPr>
    <w:rPr>
      <w:sz w:val="48"/>
      <w:szCs w:val="72"/>
      <w:lang w:val="en-US"/>
    </w:rPr>
  </w:style>
  <w:style w:type="character" w:customStyle="1" w:styleId="TitleChar">
    <w:name w:val="Title Char"/>
    <w:basedOn w:val="DefaultParagraphFont"/>
    <w:link w:val="Title"/>
    <w:rsid w:val="00C41AD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1AD2"/>
    <w:pPr>
      <w:tabs>
        <w:tab w:val="left" w:pos="3600"/>
        <w:tab w:val="left" w:pos="3958"/>
      </w:tabs>
    </w:pPr>
  </w:style>
  <w:style w:type="paragraph" w:customStyle="1" w:styleId="Note">
    <w:name w:val="Note"/>
    <w:basedOn w:val="BodyText"/>
    <w:rsid w:val="00C41AD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41AD2"/>
    <w:pPr>
      <w:framePr w:wrap="auto" w:hAnchor="text" w:y="6049"/>
    </w:pPr>
    <w:rPr>
      <w:color w:val="000000"/>
      <w:sz w:val="40"/>
    </w:rPr>
  </w:style>
  <w:style w:type="paragraph" w:customStyle="1" w:styleId="TOCTitle">
    <w:name w:val="TOCTitle"/>
    <w:basedOn w:val="Heading1"/>
    <w:rsid w:val="00C41AD2"/>
    <w:pPr>
      <w:spacing w:after="240"/>
      <w:jc w:val="center"/>
      <w:outlineLvl w:val="9"/>
    </w:pPr>
    <w:rPr>
      <w:caps/>
    </w:rPr>
  </w:style>
  <w:style w:type="paragraph" w:customStyle="1" w:styleId="Version">
    <w:name w:val="Version"/>
    <w:rsid w:val="00C41AD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41AD2"/>
    <w:pPr>
      <w:keepNext w:val="0"/>
      <w:tabs>
        <w:tab w:val="right" w:pos="4176"/>
      </w:tabs>
      <w:ind w:left="198" w:hanging="198"/>
    </w:pPr>
    <w:rPr>
      <w:rFonts w:ascii="Garamond" w:hAnsi="Garamond"/>
    </w:rPr>
  </w:style>
  <w:style w:type="paragraph" w:styleId="IndexHeading">
    <w:name w:val="index heading"/>
    <w:basedOn w:val="Normal"/>
    <w:next w:val="Index1"/>
    <w:semiHidden/>
    <w:rsid w:val="00C41AD2"/>
    <w:pPr>
      <w:spacing w:before="120" w:after="120"/>
    </w:pPr>
    <w:rPr>
      <w:rFonts w:ascii="Arial" w:hAnsi="Arial"/>
      <w:b/>
      <w:color w:val="918585"/>
      <w:sz w:val="24"/>
    </w:rPr>
  </w:style>
  <w:style w:type="paragraph" w:customStyle="1" w:styleId="Chapter">
    <w:name w:val="Chapter"/>
    <w:basedOn w:val="Normal"/>
    <w:rsid w:val="00C41AD2"/>
    <w:pPr>
      <w:spacing w:before="240"/>
    </w:pPr>
    <w:rPr>
      <w:rFonts w:ascii="Times New Roman" w:hAnsi="Times New Roman"/>
      <w:smallCaps/>
      <w:spacing w:val="80"/>
      <w:sz w:val="28"/>
    </w:rPr>
  </w:style>
  <w:style w:type="paragraph" w:customStyle="1" w:styleId="InChapter">
    <w:name w:val="InChapter"/>
    <w:basedOn w:val="Heading3"/>
    <w:rsid w:val="00C41AD2"/>
    <w:pPr>
      <w:spacing w:after="240"/>
      <w:outlineLvl w:val="9"/>
    </w:pPr>
    <w:rPr>
      <w:noProof/>
    </w:rPr>
  </w:style>
  <w:style w:type="paragraph" w:styleId="Index2">
    <w:name w:val="index 2"/>
    <w:basedOn w:val="Normal"/>
    <w:next w:val="Normal"/>
    <w:semiHidden/>
    <w:rsid w:val="00C41AD2"/>
    <w:pPr>
      <w:tabs>
        <w:tab w:val="right" w:pos="4176"/>
      </w:tabs>
      <w:ind w:left="568" w:hanging="284"/>
    </w:pPr>
    <w:rPr>
      <w:rFonts w:ascii="Garamond" w:hAnsi="Garamond"/>
    </w:rPr>
  </w:style>
  <w:style w:type="paragraph" w:customStyle="1" w:styleId="Byline">
    <w:name w:val="Byline"/>
    <w:rsid w:val="00C41AD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1AD2"/>
    <w:pPr>
      <w:tabs>
        <w:tab w:val="clear" w:pos="3600"/>
        <w:tab w:val="clear" w:pos="3958"/>
      </w:tabs>
      <w:jc w:val="right"/>
    </w:pPr>
  </w:style>
  <w:style w:type="paragraph" w:styleId="Caption">
    <w:name w:val="caption"/>
    <w:basedOn w:val="BodyText"/>
    <w:next w:val="Normal"/>
    <w:qFormat/>
    <w:rsid w:val="00C41AD2"/>
    <w:pPr>
      <w:framePr w:w="2268" w:hSpace="181" w:vSpace="181" w:wrap="around" w:vAnchor="text" w:hAnchor="page" w:x="1135" w:y="285" w:anchorLock="1"/>
    </w:pPr>
    <w:rPr>
      <w:i/>
    </w:rPr>
  </w:style>
  <w:style w:type="paragraph" w:customStyle="1" w:styleId="MiniTOCTitle">
    <w:name w:val="MiniTOCTitle"/>
    <w:basedOn w:val="Heading4"/>
    <w:rsid w:val="00C41AD2"/>
    <w:pPr>
      <w:spacing w:before="240"/>
      <w:outlineLvl w:val="9"/>
    </w:pPr>
    <w:rPr>
      <w:noProof/>
      <w:sz w:val="24"/>
    </w:rPr>
  </w:style>
  <w:style w:type="paragraph" w:customStyle="1" w:styleId="MiniTOCItem">
    <w:name w:val="MiniTOCItem"/>
    <w:basedOn w:val="ListBullet"/>
    <w:rsid w:val="00C41AD2"/>
    <w:pPr>
      <w:numPr>
        <w:numId w:val="0"/>
      </w:numPr>
      <w:tabs>
        <w:tab w:val="right" w:leader="dot" w:pos="6521"/>
      </w:tabs>
      <w:spacing w:before="0" w:after="0"/>
    </w:pPr>
  </w:style>
  <w:style w:type="paragraph" w:customStyle="1" w:styleId="TOFTitle">
    <w:name w:val="TOFTitle"/>
    <w:basedOn w:val="TOCTitle"/>
    <w:rsid w:val="00C41AD2"/>
  </w:style>
  <w:style w:type="paragraph" w:styleId="TableofFigures">
    <w:name w:val="table of figures"/>
    <w:basedOn w:val="Normal"/>
    <w:next w:val="Normal"/>
    <w:semiHidden/>
    <w:rsid w:val="00C41AD2"/>
    <w:pPr>
      <w:tabs>
        <w:tab w:val="right" w:leader="dot" w:pos="9072"/>
      </w:tabs>
      <w:ind w:left="970" w:hanging="403"/>
    </w:pPr>
    <w:rPr>
      <w:rFonts w:ascii="Times New Roman" w:hAnsi="Times New Roman"/>
      <w:b/>
    </w:rPr>
  </w:style>
  <w:style w:type="paragraph" w:styleId="ListNumber">
    <w:name w:val="List Number"/>
    <w:basedOn w:val="List"/>
    <w:rsid w:val="00C41AD2"/>
    <w:pPr>
      <w:numPr>
        <w:numId w:val="11"/>
      </w:numPr>
    </w:pPr>
  </w:style>
  <w:style w:type="character" w:customStyle="1" w:styleId="WingdingSymbols">
    <w:name w:val="Wingding Symbols"/>
    <w:rsid w:val="00C41AD2"/>
    <w:rPr>
      <w:rFonts w:ascii="Wingdings" w:hAnsi="Wingdings"/>
    </w:rPr>
  </w:style>
  <w:style w:type="paragraph" w:customStyle="1" w:styleId="TableHeading">
    <w:name w:val="Table Heading"/>
    <w:basedOn w:val="HeadingBase"/>
    <w:rsid w:val="00C41AD2"/>
    <w:pPr>
      <w:keepLines/>
      <w:pBdr>
        <w:bottom w:val="single" w:sz="6" w:space="1" w:color="918585"/>
      </w:pBdr>
      <w:spacing w:before="240"/>
    </w:pPr>
  </w:style>
  <w:style w:type="character" w:customStyle="1" w:styleId="HotSpot">
    <w:name w:val="HotSpot"/>
    <w:rsid w:val="00C41AD2"/>
    <w:rPr>
      <w:color w:val="0033CC"/>
      <w:u w:val="none"/>
    </w:rPr>
  </w:style>
  <w:style w:type="paragraph" w:customStyle="1" w:styleId="BodyTextRight">
    <w:name w:val="Body Text Right"/>
    <w:basedOn w:val="BodyText"/>
    <w:rsid w:val="00C41AD2"/>
    <w:pPr>
      <w:spacing w:before="0" w:after="0"/>
      <w:jc w:val="right"/>
    </w:pPr>
  </w:style>
  <w:style w:type="paragraph" w:styleId="Index3">
    <w:name w:val="index 3"/>
    <w:basedOn w:val="ListNumber2"/>
    <w:next w:val="Normal"/>
    <w:semiHidden/>
    <w:rsid w:val="00C41AD2"/>
    <w:pPr>
      <w:numPr>
        <w:numId w:val="0"/>
      </w:numPr>
      <w:tabs>
        <w:tab w:val="right" w:leader="dot" w:pos="4176"/>
      </w:tabs>
    </w:pPr>
  </w:style>
  <w:style w:type="paragraph" w:styleId="ListNumber2">
    <w:name w:val="List Number 2"/>
    <w:basedOn w:val="List2"/>
    <w:rsid w:val="00C41AD2"/>
    <w:pPr>
      <w:numPr>
        <w:numId w:val="10"/>
      </w:numPr>
      <w:tabs>
        <w:tab w:val="clear" w:pos="1060"/>
      </w:tabs>
    </w:pPr>
  </w:style>
  <w:style w:type="paragraph" w:customStyle="1" w:styleId="MarginNote">
    <w:name w:val="Margin Note"/>
    <w:basedOn w:val="BodyText"/>
    <w:rsid w:val="00C41AD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1AD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1AD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41AD2"/>
    <w:rPr>
      <w:sz w:val="32"/>
    </w:rPr>
  </w:style>
  <w:style w:type="paragraph" w:customStyle="1" w:styleId="HeadingProcedure">
    <w:name w:val="Heading Procedure"/>
    <w:basedOn w:val="HeadingBase"/>
    <w:next w:val="Normal"/>
    <w:rsid w:val="00C41AD2"/>
    <w:pPr>
      <w:tabs>
        <w:tab w:val="left" w:pos="0"/>
      </w:tabs>
      <w:spacing w:before="120" w:after="60"/>
    </w:pPr>
    <w:rPr>
      <w:i/>
      <w:color w:val="918585"/>
      <w:sz w:val="22"/>
    </w:rPr>
  </w:style>
  <w:style w:type="paragraph" w:customStyle="1" w:styleId="TableBodyText">
    <w:name w:val="Table Body Text"/>
    <w:basedOn w:val="BodyText"/>
    <w:rsid w:val="00C41AD2"/>
    <w:pPr>
      <w:spacing w:before="60" w:after="60"/>
    </w:pPr>
  </w:style>
  <w:style w:type="paragraph" w:styleId="ListContinue">
    <w:name w:val="List Continue"/>
    <w:basedOn w:val="List"/>
    <w:rsid w:val="00C41AD2"/>
    <w:pPr>
      <w:ind w:firstLine="0"/>
    </w:pPr>
  </w:style>
  <w:style w:type="paragraph" w:customStyle="1" w:styleId="ListNote">
    <w:name w:val="List Note"/>
    <w:basedOn w:val="List"/>
    <w:rsid w:val="00C41AD2"/>
    <w:pPr>
      <w:pBdr>
        <w:top w:val="single" w:sz="6" w:space="2" w:color="918585"/>
        <w:bottom w:val="single" w:sz="6" w:space="2" w:color="918585"/>
      </w:pBdr>
      <w:tabs>
        <w:tab w:val="left" w:pos="1021"/>
      </w:tabs>
      <w:ind w:firstLine="0"/>
    </w:pPr>
  </w:style>
  <w:style w:type="paragraph" w:customStyle="1" w:styleId="Warning">
    <w:name w:val="Warning"/>
    <w:basedOn w:val="BodyText"/>
    <w:rsid w:val="00C41AD2"/>
    <w:pPr>
      <w:shd w:val="clear" w:color="auto" w:fill="D9D9D9"/>
      <w:tabs>
        <w:tab w:val="left" w:pos="992"/>
      </w:tabs>
      <w:ind w:left="119" w:right="119"/>
    </w:pPr>
    <w:rPr>
      <w:sz w:val="20"/>
    </w:rPr>
  </w:style>
  <w:style w:type="paragraph" w:customStyle="1" w:styleId="MarginIcons">
    <w:name w:val="Margin Icons"/>
    <w:basedOn w:val="BodyText"/>
    <w:rsid w:val="00C41AD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1AD2"/>
    <w:rPr>
      <w:rFonts w:ascii="Courier New" w:hAnsi="Courier New"/>
    </w:rPr>
  </w:style>
  <w:style w:type="paragraph" w:customStyle="1" w:styleId="NoteBullet">
    <w:name w:val="Note Bullet"/>
    <w:basedOn w:val="Note"/>
    <w:rsid w:val="00C41AD2"/>
    <w:pPr>
      <w:tabs>
        <w:tab w:val="clear" w:pos="680"/>
      </w:tabs>
      <w:spacing w:before="60" w:after="60"/>
    </w:pPr>
  </w:style>
  <w:style w:type="paragraph" w:customStyle="1" w:styleId="SubHeading2">
    <w:name w:val="SubHeading2"/>
    <w:basedOn w:val="HeadingBase"/>
    <w:rsid w:val="00C41AD2"/>
    <w:pPr>
      <w:spacing w:before="240" w:after="60"/>
    </w:pPr>
    <w:rPr>
      <w:sz w:val="20"/>
    </w:rPr>
  </w:style>
  <w:style w:type="paragraph" w:customStyle="1" w:styleId="SubHeading1">
    <w:name w:val="SubHeading1"/>
    <w:basedOn w:val="HeadingBase"/>
    <w:rsid w:val="00C41AD2"/>
    <w:pPr>
      <w:spacing w:before="240" w:after="60"/>
    </w:pPr>
    <w:rPr>
      <w:color w:val="918585"/>
      <w:sz w:val="22"/>
    </w:rPr>
  </w:style>
  <w:style w:type="paragraph" w:customStyle="1" w:styleId="SideHeading">
    <w:name w:val="Side Heading"/>
    <w:basedOn w:val="HeadingBase"/>
    <w:rsid w:val="00C41AD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1AD2"/>
    <w:pPr>
      <w:numPr>
        <w:numId w:val="12"/>
      </w:numPr>
    </w:pPr>
  </w:style>
  <w:style w:type="paragraph" w:styleId="PlainText">
    <w:name w:val="Plain Text"/>
    <w:basedOn w:val="Normal"/>
    <w:link w:val="PlainTextChar"/>
    <w:rsid w:val="00C41AD2"/>
    <w:rPr>
      <w:sz w:val="20"/>
    </w:rPr>
  </w:style>
  <w:style w:type="character" w:customStyle="1" w:styleId="PlainTextChar">
    <w:name w:val="Plain Text Char"/>
    <w:basedOn w:val="DefaultParagraphFont"/>
    <w:link w:val="PlainText"/>
    <w:rsid w:val="00C41AD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41AD2"/>
    <w:rPr>
      <w:b/>
      <w:smallCaps/>
    </w:rPr>
  </w:style>
  <w:style w:type="paragraph" w:customStyle="1" w:styleId="TableListNumber">
    <w:name w:val="Table List Number"/>
    <w:basedOn w:val="ListNumber"/>
    <w:rsid w:val="00C41AD2"/>
    <w:pPr>
      <w:numPr>
        <w:numId w:val="0"/>
      </w:numPr>
    </w:pPr>
  </w:style>
  <w:style w:type="paragraph" w:styleId="TOC4">
    <w:name w:val="toc 4"/>
    <w:basedOn w:val="TOCBase"/>
    <w:next w:val="Normal"/>
    <w:semiHidden/>
    <w:rsid w:val="00C41AD2"/>
    <w:pPr>
      <w:tabs>
        <w:tab w:val="right" w:leader="dot" w:pos="9071"/>
      </w:tabs>
      <w:ind w:left="1701"/>
    </w:pPr>
  </w:style>
  <w:style w:type="paragraph" w:customStyle="1" w:styleId="ListAlpha">
    <w:name w:val="List Alpha"/>
    <w:basedOn w:val="List"/>
    <w:rsid w:val="00C41AD2"/>
    <w:pPr>
      <w:numPr>
        <w:numId w:val="9"/>
      </w:numPr>
    </w:pPr>
  </w:style>
  <w:style w:type="paragraph" w:customStyle="1" w:styleId="ListAlpha2">
    <w:name w:val="List Alpha 2"/>
    <w:basedOn w:val="List2"/>
    <w:rsid w:val="00C41AD2"/>
    <w:pPr>
      <w:numPr>
        <w:numId w:val="8"/>
      </w:numPr>
    </w:pPr>
  </w:style>
  <w:style w:type="paragraph" w:styleId="List2">
    <w:name w:val="List 2"/>
    <w:basedOn w:val="BodyText"/>
    <w:rsid w:val="00C41AD2"/>
    <w:pPr>
      <w:tabs>
        <w:tab w:val="left" w:pos="680"/>
      </w:tabs>
      <w:spacing w:before="60" w:after="60"/>
      <w:ind w:left="680" w:hanging="340"/>
    </w:pPr>
  </w:style>
  <w:style w:type="paragraph" w:styleId="List3">
    <w:name w:val="List 3"/>
    <w:basedOn w:val="BodyText"/>
    <w:rsid w:val="00C41AD2"/>
    <w:pPr>
      <w:tabs>
        <w:tab w:val="left" w:pos="1021"/>
      </w:tabs>
      <w:spacing w:before="60" w:after="60"/>
      <w:ind w:left="1020" w:hanging="340"/>
    </w:pPr>
  </w:style>
  <w:style w:type="paragraph" w:styleId="List4">
    <w:name w:val="List 4"/>
    <w:basedOn w:val="BodyText"/>
    <w:rsid w:val="00C41AD2"/>
    <w:pPr>
      <w:tabs>
        <w:tab w:val="left" w:pos="1361"/>
      </w:tabs>
      <w:spacing w:before="60" w:after="60"/>
      <w:ind w:left="1361" w:hanging="340"/>
    </w:pPr>
  </w:style>
  <w:style w:type="paragraph" w:styleId="List5">
    <w:name w:val="List 5"/>
    <w:basedOn w:val="BodyText"/>
    <w:rsid w:val="00C41AD2"/>
    <w:pPr>
      <w:tabs>
        <w:tab w:val="left" w:pos="1701"/>
      </w:tabs>
      <w:spacing w:before="60" w:after="60"/>
      <w:ind w:left="1701" w:hanging="340"/>
    </w:pPr>
  </w:style>
  <w:style w:type="paragraph" w:styleId="ListBullet3">
    <w:name w:val="List Bullet 3"/>
    <w:basedOn w:val="List3"/>
    <w:rsid w:val="00C41AD2"/>
    <w:pPr>
      <w:numPr>
        <w:numId w:val="15"/>
      </w:numPr>
      <w:tabs>
        <w:tab w:val="clear" w:pos="1021"/>
      </w:tabs>
      <w:ind w:left="1037" w:hanging="357"/>
    </w:pPr>
  </w:style>
  <w:style w:type="paragraph" w:styleId="ListBullet4">
    <w:name w:val="List Bullet 4"/>
    <w:basedOn w:val="List4"/>
    <w:rsid w:val="00C41AD2"/>
    <w:pPr>
      <w:numPr>
        <w:numId w:val="3"/>
      </w:numPr>
    </w:pPr>
  </w:style>
  <w:style w:type="paragraph" w:styleId="ListBullet5">
    <w:name w:val="List Bullet 5"/>
    <w:basedOn w:val="List5"/>
    <w:rsid w:val="00C41AD2"/>
    <w:pPr>
      <w:numPr>
        <w:numId w:val="4"/>
      </w:numPr>
    </w:pPr>
  </w:style>
  <w:style w:type="paragraph" w:styleId="ListContinue2">
    <w:name w:val="List Continue 2"/>
    <w:basedOn w:val="List2"/>
    <w:rsid w:val="00C41AD2"/>
    <w:pPr>
      <w:ind w:firstLine="0"/>
    </w:pPr>
  </w:style>
  <w:style w:type="paragraph" w:styleId="ListContinue3">
    <w:name w:val="List Continue 3"/>
    <w:basedOn w:val="List3"/>
    <w:rsid w:val="00C41AD2"/>
    <w:pPr>
      <w:ind w:left="1021" w:firstLine="0"/>
    </w:pPr>
  </w:style>
  <w:style w:type="paragraph" w:styleId="ListContinue4">
    <w:name w:val="List Continue 4"/>
    <w:basedOn w:val="List4"/>
    <w:rsid w:val="00C41AD2"/>
    <w:pPr>
      <w:ind w:firstLine="0"/>
    </w:pPr>
  </w:style>
  <w:style w:type="paragraph" w:styleId="ListContinue5">
    <w:name w:val="List Continue 5"/>
    <w:basedOn w:val="List5"/>
    <w:rsid w:val="00C41AD2"/>
    <w:pPr>
      <w:ind w:firstLine="0"/>
    </w:pPr>
  </w:style>
  <w:style w:type="paragraph" w:styleId="ListNumber3">
    <w:name w:val="List Number 3"/>
    <w:basedOn w:val="List3"/>
    <w:rsid w:val="00C41AD2"/>
    <w:pPr>
      <w:numPr>
        <w:numId w:val="5"/>
      </w:numPr>
    </w:pPr>
  </w:style>
  <w:style w:type="paragraph" w:styleId="ListNumber4">
    <w:name w:val="List Number 4"/>
    <w:basedOn w:val="List4"/>
    <w:rsid w:val="00C41AD2"/>
    <w:pPr>
      <w:numPr>
        <w:numId w:val="6"/>
      </w:numPr>
    </w:pPr>
  </w:style>
  <w:style w:type="paragraph" w:styleId="ListNumber5">
    <w:name w:val="List Number 5"/>
    <w:basedOn w:val="List5"/>
    <w:rsid w:val="00C41AD2"/>
    <w:pPr>
      <w:numPr>
        <w:numId w:val="7"/>
      </w:numPr>
    </w:pPr>
  </w:style>
  <w:style w:type="paragraph" w:styleId="BlockText">
    <w:name w:val="Block Text"/>
    <w:basedOn w:val="Normal"/>
    <w:rsid w:val="00C41AD2"/>
    <w:pPr>
      <w:spacing w:after="120"/>
      <w:ind w:left="1440" w:right="1440"/>
    </w:pPr>
  </w:style>
  <w:style w:type="character" w:customStyle="1" w:styleId="Subscript">
    <w:name w:val="Subscript"/>
    <w:basedOn w:val="DefaultParagraphFont"/>
    <w:rsid w:val="00C41AD2"/>
    <w:rPr>
      <w:sz w:val="16"/>
      <w:vertAlign w:val="subscript"/>
    </w:rPr>
  </w:style>
  <w:style w:type="character" w:customStyle="1" w:styleId="Superscript">
    <w:name w:val="Superscript"/>
    <w:basedOn w:val="DefaultParagraphFont"/>
    <w:rsid w:val="00C41AD2"/>
    <w:rPr>
      <w:sz w:val="16"/>
      <w:vertAlign w:val="superscript"/>
    </w:rPr>
  </w:style>
  <w:style w:type="character" w:customStyle="1" w:styleId="Symbols">
    <w:name w:val="Symbols"/>
    <w:basedOn w:val="DefaultParagraphFont"/>
    <w:rsid w:val="00C41AD2"/>
    <w:rPr>
      <w:rFonts w:ascii="Symbol" w:hAnsi="Symbol"/>
    </w:rPr>
  </w:style>
  <w:style w:type="character" w:customStyle="1" w:styleId="MenuOptions">
    <w:name w:val="Menu Options"/>
    <w:basedOn w:val="DefaultParagraphFont"/>
    <w:rsid w:val="00C41AD2"/>
    <w:rPr>
      <w:rFonts w:ascii="Arial Narrow" w:hAnsi="Arial Narrow"/>
      <w:smallCaps/>
    </w:rPr>
  </w:style>
  <w:style w:type="character" w:customStyle="1" w:styleId="Buttons">
    <w:name w:val="Buttons"/>
    <w:basedOn w:val="DefaultParagraphFont"/>
    <w:rsid w:val="00C41AD2"/>
    <w:rPr>
      <w:b/>
    </w:rPr>
  </w:style>
  <w:style w:type="character" w:customStyle="1" w:styleId="Underlined">
    <w:name w:val="Underlined"/>
    <w:basedOn w:val="DefaultParagraphFont"/>
    <w:rsid w:val="00C41AD2"/>
    <w:rPr>
      <w:u w:val="single"/>
    </w:rPr>
  </w:style>
  <w:style w:type="paragraph" w:customStyle="1" w:styleId="TableBodyTextRight">
    <w:name w:val="Table Body Text Right"/>
    <w:basedOn w:val="TableBodyText"/>
    <w:rsid w:val="00C41AD2"/>
    <w:pPr>
      <w:widowControl w:val="0"/>
      <w:autoSpaceDE w:val="0"/>
      <w:autoSpaceDN w:val="0"/>
      <w:adjustRightInd w:val="0"/>
      <w:jc w:val="right"/>
    </w:pPr>
    <w:rPr>
      <w:rFonts w:cs="Arial"/>
      <w:szCs w:val="18"/>
    </w:rPr>
  </w:style>
  <w:style w:type="paragraph" w:customStyle="1" w:styleId="CopyrightText">
    <w:name w:val="Copyright Text"/>
    <w:basedOn w:val="BodyText"/>
    <w:rsid w:val="00C41AD2"/>
    <w:rPr>
      <w:sz w:val="18"/>
    </w:rPr>
  </w:style>
  <w:style w:type="paragraph" w:customStyle="1" w:styleId="BodySmallRight">
    <w:name w:val="Body Small Right"/>
    <w:basedOn w:val="BodyTextRight"/>
    <w:rsid w:val="00C41AD2"/>
    <w:rPr>
      <w:sz w:val="18"/>
      <w:szCs w:val="18"/>
    </w:rPr>
  </w:style>
  <w:style w:type="paragraph" w:customStyle="1" w:styleId="MarginEdition">
    <w:name w:val="Margin Edition"/>
    <w:basedOn w:val="MarginNote"/>
    <w:rsid w:val="00C41AD2"/>
    <w:pPr>
      <w:spacing w:before="0" w:after="0"/>
    </w:pPr>
    <w:rPr>
      <w:rFonts w:ascii="Times New Roman" w:hAnsi="Times New Roman"/>
      <w:color w:val="999999"/>
    </w:rPr>
  </w:style>
  <w:style w:type="paragraph" w:customStyle="1" w:styleId="Spacer">
    <w:name w:val="Spacer"/>
    <w:basedOn w:val="Normal"/>
    <w:rsid w:val="00C41AD2"/>
    <w:rPr>
      <w:sz w:val="2"/>
      <w:szCs w:val="2"/>
    </w:rPr>
  </w:style>
  <w:style w:type="character" w:customStyle="1" w:styleId="Small">
    <w:name w:val="Small"/>
    <w:basedOn w:val="DefaultParagraphFont"/>
    <w:rsid w:val="00C41AD2"/>
    <w:rPr>
      <w:sz w:val="16"/>
    </w:rPr>
  </w:style>
  <w:style w:type="paragraph" w:customStyle="1" w:styleId="WideTable">
    <w:name w:val="Wide Table"/>
    <w:basedOn w:val="Normal"/>
    <w:rsid w:val="00C41AD2"/>
    <w:pPr>
      <w:ind w:left="-1418"/>
    </w:pPr>
    <w:rPr>
      <w:sz w:val="2"/>
      <w:szCs w:val="2"/>
    </w:rPr>
  </w:style>
  <w:style w:type="character" w:styleId="PageNumber">
    <w:name w:val="page number"/>
    <w:basedOn w:val="DefaultParagraphFont"/>
    <w:rsid w:val="00C41AD2"/>
  </w:style>
  <w:style w:type="paragraph" w:styleId="Quote">
    <w:name w:val="Quote"/>
    <w:basedOn w:val="Heading1"/>
    <w:link w:val="QuoteChar"/>
    <w:qFormat/>
    <w:rsid w:val="00C41AD2"/>
    <w:rPr>
      <w:b w:val="0"/>
      <w:sz w:val="72"/>
      <w:szCs w:val="72"/>
      <w:lang w:val="en-NZ"/>
    </w:rPr>
  </w:style>
  <w:style w:type="character" w:customStyle="1" w:styleId="QuoteChar">
    <w:name w:val="Quote Char"/>
    <w:basedOn w:val="DefaultParagraphFont"/>
    <w:link w:val="Quote"/>
    <w:rsid w:val="00C41AD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1AD2"/>
    <w:pPr>
      <w:pageBreakBefore/>
    </w:pPr>
  </w:style>
  <w:style w:type="paragraph" w:customStyle="1" w:styleId="Border">
    <w:name w:val="Border"/>
    <w:basedOn w:val="Normal"/>
    <w:qFormat/>
    <w:rsid w:val="00C41AD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1AD2"/>
    <w:rPr>
      <w:b/>
      <w:bCs/>
      <w:i/>
      <w:iCs/>
      <w:color w:val="auto"/>
    </w:rPr>
  </w:style>
  <w:style w:type="paragraph" w:styleId="IntenseQuote">
    <w:name w:val="Intense Quote"/>
    <w:basedOn w:val="Normal"/>
    <w:next w:val="Normal"/>
    <w:link w:val="IntenseQuoteChar"/>
    <w:uiPriority w:val="30"/>
    <w:qFormat/>
    <w:rsid w:val="00C41AD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1AD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41AD2"/>
    <w:rPr>
      <w:smallCaps/>
      <w:color w:val="auto"/>
      <w:u w:val="single"/>
    </w:rPr>
  </w:style>
  <w:style w:type="character" w:styleId="IntenseReference">
    <w:name w:val="Intense Reference"/>
    <w:basedOn w:val="DefaultParagraphFont"/>
    <w:uiPriority w:val="32"/>
    <w:qFormat/>
    <w:rsid w:val="00C41AD2"/>
    <w:rPr>
      <w:b/>
      <w:bCs/>
      <w:smallCaps/>
      <w:color w:val="auto"/>
      <w:spacing w:val="5"/>
      <w:u w:val="single"/>
    </w:rPr>
  </w:style>
  <w:style w:type="paragraph" w:customStyle="1" w:styleId="2ColumnHeading">
    <w:name w:val="2Column Heading"/>
    <w:basedOn w:val="BodyText"/>
    <w:qFormat/>
    <w:rsid w:val="00C41AD2"/>
    <w:pPr>
      <w:spacing w:after="60"/>
      <w:ind w:left="-2268"/>
    </w:pPr>
    <w:rPr>
      <w:b/>
    </w:rPr>
  </w:style>
  <w:style w:type="paragraph" w:customStyle="1" w:styleId="Heading1TOC">
    <w:name w:val="Heading1 TOC"/>
    <w:basedOn w:val="Normal"/>
    <w:qFormat/>
    <w:rsid w:val="00C41AD2"/>
    <w:pPr>
      <w:spacing w:before="240" w:after="120"/>
    </w:pPr>
    <w:rPr>
      <w:rFonts w:ascii="Times New Roman" w:hAnsi="Times New Roman"/>
      <w:b/>
      <w:sz w:val="32"/>
    </w:rPr>
  </w:style>
  <w:style w:type="paragraph" w:customStyle="1" w:styleId="Heading2TOC">
    <w:name w:val="Heading2 TOC"/>
    <w:basedOn w:val="Normal"/>
    <w:qFormat/>
    <w:rsid w:val="00C41AD2"/>
    <w:pPr>
      <w:spacing w:before="240" w:after="60"/>
    </w:pPr>
    <w:rPr>
      <w:rFonts w:ascii="Times New Roman" w:hAnsi="Times New Roman"/>
      <w:b/>
      <w:sz w:val="28"/>
    </w:rPr>
  </w:style>
  <w:style w:type="character" w:customStyle="1" w:styleId="Underline">
    <w:name w:val="Underline"/>
    <w:basedOn w:val="DefaultParagraphFont"/>
    <w:qFormat/>
    <w:rsid w:val="00C41AD2"/>
    <w:rPr>
      <w:u w:val="single"/>
    </w:rPr>
  </w:style>
  <w:style w:type="paragraph" w:styleId="BalloonText">
    <w:name w:val="Balloon Text"/>
    <w:basedOn w:val="Normal"/>
    <w:link w:val="BalloonTextChar"/>
    <w:rsid w:val="00C41AD2"/>
    <w:rPr>
      <w:rFonts w:ascii="Tahoma" w:hAnsi="Tahoma" w:cs="Tahoma"/>
      <w:sz w:val="16"/>
      <w:szCs w:val="16"/>
    </w:rPr>
  </w:style>
  <w:style w:type="character" w:customStyle="1" w:styleId="BalloonTextChar">
    <w:name w:val="Balloon Text Char"/>
    <w:basedOn w:val="DefaultParagraphFont"/>
    <w:link w:val="BalloonText"/>
    <w:rsid w:val="00C41AD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41AD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41AD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2033</Words>
  <Characters>12360</Characters>
  <Application>Microsoft Office Word</Application>
  <DocSecurity>0</DocSecurity>
  <Lines>488</Lines>
  <Paragraphs>241</Paragraphs>
  <ScaleCrop>false</ScaleCrop>
  <Company>Author-it Software Corporation Ltd.</Company>
  <LinksUpToDate>false</LinksUpToDate>
  <CharactersWithSpaces>14290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HLTAHW429B Provide healthy lifestyle programs and advice</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2012-05-26T16:44:00Z</dcterms:created>
  <dcterms:modified xsi:type="dcterms:W3CDTF">2012-05-26T16:44:00Z</dcterms:modified>
</cp:coreProperties>
</file>