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80A" w:rsidP="00FF480A">
      <w:pPr>
        <w:pStyle w:val="Title"/>
      </w:pPr>
      <w:r>
        <w:fldChar w:fldCharType="begin"/>
      </w:r>
      <w:r>
        <w:instrText xml:space="preserve"> TITLE   \* MERGEFORMAT </w:instrText>
      </w:r>
      <w:r>
        <w:fldChar w:fldCharType="separate"/>
      </w:r>
      <w:r>
        <w:t>HLTAHW402B Assess and support client's social and emotional well being</w:t>
      </w:r>
      <w:r>
        <w:fldChar w:fldCharType="end"/>
      </w:r>
    </w:p>
    <w:p w:rsidR="00FF480A" w:rsidP="00FF480A">
      <w:pPr>
        <w:pStyle w:val="Version"/>
        <w:sectPr w:rsidSect="005759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90B" w:rsidP="0057590B">
      <w:pPr>
        <w:pStyle w:val="SuperHeading"/>
      </w:pPr>
      <w:r w:rsidRPr="0057590B">
        <w:t>HLTAHW402B Assess and support client's social and emotional well being</w:t>
      </w:r>
    </w:p>
    <w:p w:rsidR="00000000" w:rsidRPr="0057590B" w:rsidP="0057590B">
      <w:pPr>
        <w:pStyle w:val="Heading1"/>
      </w:pPr>
      <w:bookmarkStart w:id="1" w:name="O_270912"/>
      <w:bookmarkEnd w:id="1"/>
      <w:r w:rsidRPr="0057590B">
        <w:t>Modification History</w:t>
      </w:r>
    </w:p>
    <w:p w:rsidR="00000000" w:rsidRPr="0057590B" w:rsidP="0057590B">
      <w:pPr>
        <w:pStyle w:val="BodyText"/>
      </w:pPr>
      <w:r w:rsidRPr="0057590B">
        <w:t>Not Applicable</w:t>
      </w:r>
    </w:p>
    <w:p w:rsidR="00000000" w:rsidRPr="0057590B" w:rsidP="0057590B">
      <w:pPr>
        <w:pStyle w:val="AllowPageBreak"/>
      </w:pPr>
    </w:p>
    <w:p w:rsidR="00000000" w:rsidRPr="0057590B" w:rsidP="0057590B">
      <w:pPr>
        <w:pStyle w:val="Heading1"/>
      </w:pPr>
      <w:bookmarkStart w:id="2" w:name="O_204997"/>
      <w:bookmarkEnd w:id="2"/>
      <w:r w:rsidRPr="0057590B">
        <w:t>Unit Descriptor</w:t>
      </w:r>
    </w:p>
    <w:tbl>
      <w:tblPr>
        <w:tblW w:w="0" w:type="auto"/>
        <w:tblLayout w:type="fixed"/>
        <w:tblCellMar>
          <w:left w:w="62" w:type="dxa"/>
          <w:right w:w="62" w:type="dxa"/>
        </w:tblCellMar>
        <w:tblLook w:val="0000"/>
      </w:tblPr>
      <w:tblGrid>
        <w:gridCol w:w="3264"/>
        <w:gridCol w:w="5292"/>
      </w:tblGrid>
      <w:tr w:rsidTr="00FF480A">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This unit deals with the skills and knowledge required to assess clients in rela</w:t>
            </w:r>
            <w:r w:rsidRPr="0057590B">
              <w:t>tion to their social and emotional well being and provide appropriate support and referral as a member of a multi-disciplinary team working with Aboriginal and/or Torres Strait Islander communities</w:t>
            </w:r>
          </w:p>
        </w:tc>
      </w:tr>
    </w:tbl>
    <w:p w:rsidR="00FF480A" w:rsidP="0057590B">
      <w:pPr>
        <w:pStyle w:val="BodyText"/>
      </w:pPr>
    </w:p>
    <w:p w:rsidR="00FF480A" w:rsidP="0057590B">
      <w:pPr>
        <w:pStyle w:val="BodyText"/>
      </w:pPr>
    </w:p>
    <w:p w:rsidR="00000000" w:rsidRPr="0057590B" w:rsidP="0057590B">
      <w:pPr>
        <w:pStyle w:val="Heading1"/>
      </w:pPr>
      <w:bookmarkStart w:id="3" w:name="O_204999"/>
      <w:bookmarkEnd w:id="3"/>
      <w:r w:rsidRPr="0057590B">
        <w:t>Application of the Unit</w:t>
      </w:r>
    </w:p>
    <w:tbl>
      <w:tblPr>
        <w:tblW w:w="0" w:type="auto"/>
        <w:tblLayout w:type="fixed"/>
        <w:tblCellMar>
          <w:left w:w="62" w:type="dxa"/>
          <w:right w:w="62" w:type="dxa"/>
        </w:tblCellMar>
        <w:tblLook w:val="0000"/>
      </w:tblPr>
      <w:tblGrid>
        <w:gridCol w:w="3342"/>
        <w:gridCol w:w="5214"/>
      </w:tblGrid>
      <w:tr w:rsidTr="00FF480A">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This unit may be applied by those working individually (eg. in isolated practice) or as part of a team (eg. in a clinic or hospital)</w:t>
            </w:r>
          </w:p>
          <w:p w:rsidR="00000000" w:rsidRPr="0057590B" w:rsidP="0057590B">
            <w:pPr>
              <w:pStyle w:val="BodyText"/>
            </w:pPr>
            <w:r w:rsidRPr="0057590B">
              <w:t>Successful completion of this unit equips Aboriginal and/or Torres Strait Islander Health Workers to provide support relate</w:t>
            </w:r>
            <w:r w:rsidRPr="0057590B">
              <w:t>d to social and emotional wellbeing and does not infer that they are qualified counsellors</w:t>
            </w:r>
          </w:p>
          <w:p w:rsidR="00000000" w:rsidRPr="0057590B" w:rsidP="0057590B">
            <w:pPr>
              <w:pStyle w:val="BodyText"/>
            </w:pPr>
            <w:r w:rsidRPr="0057590B">
              <w:t>It is imperative that cultural issues, including gender and kinship issues, are respected in the delivery, assessment and application of this competency unit</w:t>
            </w:r>
          </w:p>
        </w:tc>
      </w:tr>
    </w:tbl>
    <w:p w:rsidR="00FF480A" w:rsidP="0057590B">
      <w:pPr>
        <w:pStyle w:val="BodyText"/>
      </w:pPr>
    </w:p>
    <w:p w:rsidR="00FF480A" w:rsidP="0057590B">
      <w:pPr>
        <w:pStyle w:val="BodyText"/>
      </w:pPr>
    </w:p>
    <w:p w:rsidR="00000000" w:rsidRPr="0057590B" w:rsidP="0057590B">
      <w:pPr>
        <w:pStyle w:val="Heading1"/>
      </w:pPr>
      <w:bookmarkStart w:id="4" w:name="O_279172"/>
      <w:bookmarkEnd w:id="4"/>
      <w:r w:rsidRPr="0057590B">
        <w:t>Licensing/Regulatory Information</w:t>
      </w:r>
    </w:p>
    <w:p w:rsidR="00000000" w:rsidRPr="0057590B" w:rsidP="0057590B">
      <w:pPr>
        <w:pStyle w:val="BodyText"/>
      </w:pPr>
      <w:r w:rsidRPr="0057590B">
        <w:t>Not Applicable</w:t>
      </w:r>
    </w:p>
    <w:p w:rsidR="00000000" w:rsidRPr="0057590B" w:rsidP="0057590B">
      <w:pPr>
        <w:pStyle w:val="AllowPageBreak"/>
      </w:pPr>
    </w:p>
    <w:p w:rsidR="00000000" w:rsidRPr="0057590B" w:rsidP="0057590B">
      <w:pPr>
        <w:pStyle w:val="Heading1"/>
      </w:pPr>
      <w:bookmarkStart w:id="5" w:name="O_283957"/>
      <w:bookmarkEnd w:id="5"/>
      <w:r w:rsidRPr="0057590B">
        <w:t>Pre-Requisites</w:t>
      </w:r>
    </w:p>
    <w:p w:rsidR="00000000" w:rsidRPr="0057590B" w:rsidP="0057590B">
      <w:pPr>
        <w:pStyle w:val="BodyText"/>
      </w:pPr>
      <w:r w:rsidRPr="0057590B">
        <w:t>Not Applicable</w:t>
      </w:r>
    </w:p>
    <w:p w:rsidR="00000000" w:rsidRPr="0057590B" w:rsidP="0057590B">
      <w:pPr>
        <w:pStyle w:val="AllowPageBreak"/>
      </w:pPr>
    </w:p>
    <w:p w:rsidR="00000000" w:rsidRPr="0057590B" w:rsidP="0057590B">
      <w:pPr>
        <w:pStyle w:val="Heading1"/>
      </w:pPr>
      <w:bookmarkStart w:id="6" w:name="O_204998"/>
      <w:bookmarkEnd w:id="6"/>
      <w:r w:rsidRPr="0057590B">
        <w:t>Employability Skills Information</w:t>
      </w:r>
    </w:p>
    <w:tbl>
      <w:tblPr>
        <w:tblW w:w="0" w:type="auto"/>
        <w:tblLayout w:type="fixed"/>
        <w:tblCellMar>
          <w:left w:w="62" w:type="dxa"/>
          <w:right w:w="62" w:type="dxa"/>
        </w:tblCellMar>
        <w:tblLook w:val="0000"/>
      </w:tblPr>
      <w:tblGrid>
        <w:gridCol w:w="3320"/>
        <w:gridCol w:w="5236"/>
      </w:tblGrid>
      <w:tr w:rsidTr="00FF480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This unit contains Employability Skills</w:t>
            </w:r>
          </w:p>
        </w:tc>
      </w:tr>
    </w:tbl>
    <w:p w:rsidR="00FF480A" w:rsidP="0057590B">
      <w:pPr>
        <w:pStyle w:val="BodyText"/>
      </w:pPr>
    </w:p>
    <w:p w:rsidR="00FF480A" w:rsidP="0057590B">
      <w:pPr>
        <w:pStyle w:val="BodyText"/>
      </w:pPr>
    </w:p>
    <w:p w:rsidR="00000000" w:rsidRPr="0057590B" w:rsidP="0057590B">
      <w:pPr>
        <w:pStyle w:val="Heading1"/>
      </w:pPr>
      <w:bookmarkStart w:id="7" w:name="O_288958"/>
      <w:bookmarkEnd w:id="7"/>
      <w:r w:rsidRPr="0057590B">
        <w:t>Elements and Performance Criteria Pre-Content</w:t>
      </w:r>
    </w:p>
    <w:tbl>
      <w:tblPr>
        <w:tblW w:w="0" w:type="auto"/>
        <w:tblLayout w:type="fixed"/>
        <w:tblCellMar>
          <w:left w:w="62" w:type="dxa"/>
          <w:right w:w="62" w:type="dxa"/>
        </w:tblCellMar>
        <w:tblLook w:val="0000"/>
      </w:tblPr>
      <w:tblGrid>
        <w:gridCol w:w="3369"/>
        <w:gridCol w:w="5702"/>
      </w:tblGrid>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The Performance Criteria specify the level of performance required to demonstrate achievement of the Element. Terms in italics are elaborated in t</w:t>
            </w:r>
            <w:r w:rsidRPr="0057590B">
              <w:t xml:space="preserve">he Range Statement. </w:t>
            </w:r>
          </w:p>
        </w:tc>
      </w:tr>
    </w:tbl>
    <w:p w:rsidR="00000000" w:rsidRPr="0057590B" w:rsidP="0057590B">
      <w:pPr>
        <w:pStyle w:val="BodyText"/>
      </w:pPr>
    </w:p>
    <w:p w:rsidR="00000000" w:rsidRPr="0057590B" w:rsidP="0057590B">
      <w:pPr>
        <w:pStyle w:val="AllowPageBreak"/>
      </w:pPr>
    </w:p>
    <w:p w:rsidR="00000000" w:rsidRPr="0057590B" w:rsidP="0057590B">
      <w:pPr>
        <w:pStyle w:val="Heading1"/>
      </w:pPr>
      <w:bookmarkStart w:id="8" w:name="O_235625"/>
      <w:bookmarkEnd w:id="8"/>
      <w:r w:rsidRPr="0057590B">
        <w:t>Elements and Performance Criteria</w:t>
      </w:r>
    </w:p>
    <w:tbl>
      <w:tblPr>
        <w:tblW w:w="0" w:type="auto"/>
        <w:tblLayout w:type="fixed"/>
        <w:tblCellMar>
          <w:left w:w="62" w:type="dxa"/>
          <w:right w:w="62" w:type="dxa"/>
        </w:tblCellMar>
        <w:tblLook w:val="0000"/>
      </w:tblPr>
      <w:tblGrid>
        <w:gridCol w:w="3369"/>
        <w:gridCol w:w="5702"/>
      </w:tblGrid>
      <w:tr w:rsidTr="00FF480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PERFORMANCE CRITERIA</w:t>
            </w:r>
          </w:p>
        </w:tc>
      </w:tr>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590B">
            <w:pPr>
              <w:pStyle w:val="List"/>
              <w:rPr>
                <w:lang w:val="en-NZ"/>
              </w:rPr>
            </w:pPr>
            <w:r w:rsidRPr="0057590B">
              <w:t>1.</w:t>
            </w:r>
            <w:r w:rsidRPr="0057590B">
              <w:tab/>
              <w:t>Obtain client history</w:t>
            </w:r>
          </w:p>
        </w:tc>
        <w:tc>
          <w:tcPr>
            <w:tcW w:w="570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1.1</w:t>
            </w:r>
            <w:r w:rsidRPr="0057590B">
              <w:tab/>
            </w:r>
            <w:r w:rsidRPr="0057590B">
              <w:t>Seek to establish a relationship of trust with the client and their family, including active promotion of and strict adherence to confidentiality</w:t>
            </w:r>
          </w:p>
          <w:p w:rsidR="00000000" w:rsidRPr="0057590B" w:rsidP="0057590B">
            <w:pPr>
              <w:pStyle w:val="BodyText"/>
            </w:pPr>
            <w:r w:rsidRPr="0057590B">
              <w:t>1.2</w:t>
            </w:r>
            <w:r w:rsidRPr="0057590B">
              <w:tab/>
              <w:t xml:space="preserve">Obtain a </w:t>
            </w:r>
            <w:r w:rsidRPr="0057590B">
              <w:rPr>
                <w:rStyle w:val="Emphasis"/>
              </w:rPr>
              <w:t>socio</w:t>
            </w:r>
            <w:r w:rsidRPr="0057590B">
              <w:t>-</w:t>
            </w:r>
            <w:r w:rsidRPr="0057590B">
              <w:rPr>
                <w:rStyle w:val="Emphasis"/>
              </w:rPr>
              <w:t>emotional history</w:t>
            </w:r>
            <w:r w:rsidRPr="0057590B">
              <w:t xml:space="preserve"> from the client and/or their family, using available information from ver</w:t>
            </w:r>
            <w:r w:rsidRPr="0057590B">
              <w:t>bal, written and non-verbal sources</w:t>
            </w:r>
          </w:p>
          <w:p w:rsidR="00000000" w:rsidRPr="0057590B" w:rsidP="0057590B">
            <w:pPr>
              <w:pStyle w:val="BodyText"/>
            </w:pPr>
            <w:r w:rsidRPr="0057590B">
              <w:t>1.3</w:t>
            </w:r>
            <w:r w:rsidRPr="0057590B">
              <w:tab/>
              <w:t xml:space="preserve">Seek information about relevant </w:t>
            </w:r>
            <w:r w:rsidRPr="0057590B">
              <w:rPr>
                <w:rStyle w:val="Emphasis"/>
              </w:rPr>
              <w:t>critical incidents</w:t>
            </w:r>
            <w:r w:rsidRPr="0057590B">
              <w:t xml:space="preserve"> with due sensitivity and respect for the physical, emotional and cultural safety and security of those affected</w:t>
            </w:r>
          </w:p>
          <w:p w:rsidR="00000000" w:rsidRPr="0057590B" w:rsidP="0057590B">
            <w:pPr>
              <w:pStyle w:val="BodyText"/>
            </w:pPr>
            <w:r w:rsidRPr="0057590B">
              <w:t>1.4</w:t>
            </w:r>
            <w:r w:rsidRPr="0057590B">
              <w:tab/>
              <w:t>Seek additional related information through consu</w:t>
            </w:r>
            <w:r w:rsidRPr="0057590B">
              <w:t>ltation with significant others</w:t>
            </w:r>
          </w:p>
          <w:p w:rsidR="00000000" w:rsidRPr="0057590B" w:rsidP="0057590B">
            <w:pPr>
              <w:pStyle w:val="BodyText"/>
            </w:pPr>
            <w:r w:rsidRPr="0057590B">
              <w:t>1.5</w:t>
            </w:r>
            <w:r w:rsidRPr="0057590B">
              <w:tab/>
              <w:t>Consult relevant allied professionals and available documentation in relation to the health of the client</w:t>
            </w:r>
          </w:p>
          <w:p w:rsidR="00000000" w:rsidRPr="0057590B" w:rsidP="0057590B">
            <w:pPr>
              <w:pStyle w:val="BodyText"/>
            </w:pPr>
            <w:r w:rsidRPr="0057590B">
              <w:t>1.6</w:t>
            </w:r>
            <w:r w:rsidRPr="0057590B">
              <w:tab/>
              <w:t>Initiate health assessment in line with organisation policies and procedures</w:t>
            </w:r>
          </w:p>
          <w:p w:rsidR="00000000" w:rsidP="0057590B">
            <w:pPr>
              <w:pStyle w:val="BodyText"/>
              <w:rPr>
                <w:lang w:val="en-NZ"/>
              </w:rPr>
            </w:pPr>
            <w:r w:rsidRPr="0057590B">
              <w:t>1.7</w:t>
            </w:r>
            <w:r w:rsidRPr="0057590B">
              <w:tab/>
            </w:r>
            <w:r w:rsidRPr="0057590B">
              <w:t>Identify, assess and record self-management issues for clients with chronic conditions</w:t>
            </w:r>
          </w:p>
        </w:tc>
      </w:tr>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590B">
            <w:pPr>
              <w:pStyle w:val="List"/>
              <w:rPr>
                <w:lang w:val="en-NZ"/>
              </w:rPr>
            </w:pPr>
            <w:r w:rsidRPr="0057590B">
              <w:t>2.</w:t>
            </w:r>
            <w:r w:rsidRPr="0057590B">
              <w:tab/>
              <w:t>Assess client well being</w:t>
            </w:r>
          </w:p>
        </w:tc>
        <w:tc>
          <w:tcPr>
            <w:tcW w:w="570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2.1</w:t>
            </w:r>
            <w:r w:rsidRPr="0057590B">
              <w:tab/>
              <w:t xml:space="preserve">Observe client closely and make notes relating to any </w:t>
            </w:r>
            <w:r w:rsidRPr="0057590B">
              <w:rPr>
                <w:rStyle w:val="Emphasis"/>
              </w:rPr>
              <w:t>signs of emotional disturbance</w:t>
            </w:r>
          </w:p>
          <w:p w:rsidR="00000000" w:rsidRPr="0057590B" w:rsidP="0057590B">
            <w:pPr>
              <w:pStyle w:val="BodyText"/>
            </w:pPr>
            <w:r w:rsidRPr="0057590B">
              <w:t>2.2</w:t>
            </w:r>
            <w:r w:rsidRPr="0057590B">
              <w:tab/>
              <w:t>Recognise basic signs and symptoms of mental</w:t>
            </w:r>
            <w:r w:rsidRPr="0057590B">
              <w:t xml:space="preserve"> disturbance and significant underlying emotional reactions to loss, grief and trauma, explore using an appropriate interviewing technique and record details </w:t>
            </w:r>
          </w:p>
          <w:p w:rsidR="00000000" w:rsidRPr="0057590B" w:rsidP="0057590B">
            <w:pPr>
              <w:pStyle w:val="BodyText"/>
            </w:pPr>
            <w:r w:rsidRPr="0057590B">
              <w:t>2.3</w:t>
            </w:r>
            <w:r w:rsidRPr="0057590B">
              <w:tab/>
              <w:t>Recognise issues that may relate to transgenerational trauma and grief for the individual, fa</w:t>
            </w:r>
            <w:r w:rsidRPr="0057590B">
              <w:t>mily and community</w:t>
            </w:r>
          </w:p>
          <w:p w:rsidR="00000000" w:rsidRPr="0057590B" w:rsidP="0057590B">
            <w:pPr>
              <w:pStyle w:val="BodyText"/>
            </w:pPr>
            <w:r w:rsidRPr="0057590B">
              <w:t>2.4</w:t>
            </w:r>
            <w:r w:rsidRPr="0057590B">
              <w:tab/>
              <w:t xml:space="preserve">Identify and record disturbances in behaviour that may suggest a psychiatric disability </w:t>
            </w:r>
          </w:p>
          <w:p w:rsidR="00000000" w:rsidRPr="0057590B" w:rsidP="0057590B">
            <w:pPr>
              <w:pStyle w:val="BodyText"/>
            </w:pPr>
            <w:r w:rsidRPr="0057590B">
              <w:t>2.5</w:t>
            </w:r>
            <w:r w:rsidRPr="0057590B">
              <w:tab/>
              <w:t>Invite client and their family to discuss issues of concern in a supportive and confidential context</w:t>
            </w:r>
          </w:p>
          <w:p w:rsidR="00000000" w:rsidRPr="0057590B" w:rsidP="0057590B">
            <w:pPr>
              <w:pStyle w:val="BodyText"/>
            </w:pPr>
            <w:r w:rsidRPr="0057590B">
              <w:t>2.6</w:t>
            </w:r>
            <w:r w:rsidRPr="0057590B">
              <w:tab/>
              <w:t>Identify relevant issues related to</w:t>
            </w:r>
            <w:r w:rsidRPr="0057590B">
              <w:t xml:space="preserve"> social and emotional well being </w:t>
            </w:r>
          </w:p>
          <w:p w:rsidR="00000000" w:rsidRPr="0057590B" w:rsidP="0057590B">
            <w:pPr>
              <w:pStyle w:val="BodyText"/>
            </w:pPr>
            <w:r w:rsidRPr="0057590B">
              <w:t>2.7</w:t>
            </w:r>
            <w:r w:rsidRPr="0057590B">
              <w:tab/>
              <w:t>Promptly discuss with experienced staff identified indicators of depression or suicide risk, and refer client in line with organisation protocols</w:t>
            </w:r>
          </w:p>
          <w:p w:rsidR="00000000" w:rsidRPr="0057590B" w:rsidP="0057590B">
            <w:pPr>
              <w:pStyle w:val="BodyText"/>
            </w:pPr>
            <w:r w:rsidRPr="0057590B">
              <w:t>2.8</w:t>
            </w:r>
            <w:r w:rsidRPr="0057590B">
              <w:tab/>
              <w:t>Provide client and their family with clear information on assessment</w:t>
            </w:r>
            <w:r w:rsidRPr="0057590B">
              <w:t xml:space="preserve"> findings and consult them about appropriate support options</w:t>
            </w:r>
          </w:p>
          <w:p w:rsidR="00000000" w:rsidRPr="0057590B" w:rsidP="0057590B">
            <w:pPr>
              <w:pStyle w:val="BodyText"/>
            </w:pPr>
            <w:r w:rsidRPr="0057590B">
              <w:t>2.9</w:t>
            </w:r>
            <w:r w:rsidRPr="0057590B">
              <w:tab/>
              <w:t xml:space="preserve">Identify </w:t>
            </w:r>
            <w:r w:rsidRPr="0057590B">
              <w:rPr>
                <w:rStyle w:val="Emphasis"/>
              </w:rPr>
              <w:t>issues requiring mandatory notification</w:t>
            </w:r>
            <w:r w:rsidRPr="0057590B">
              <w:t xml:space="preserve"> and report to supervisor and/or an appropriate authority</w:t>
            </w:r>
          </w:p>
          <w:p w:rsidR="00000000" w:rsidP="0057590B">
            <w:pPr>
              <w:pStyle w:val="BodyText"/>
              <w:rPr>
                <w:lang w:val="en-NZ"/>
              </w:rPr>
            </w:pPr>
            <w:r w:rsidRPr="0057590B">
              <w:t>2.10</w:t>
            </w:r>
            <w:r w:rsidRPr="0057590B">
              <w:tab/>
              <w:t xml:space="preserve">Identify client's self-management capacity and barriers </w:t>
            </w:r>
          </w:p>
        </w:tc>
      </w:tr>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590B">
            <w:pPr>
              <w:pStyle w:val="List"/>
              <w:rPr>
                <w:lang w:val="en-NZ"/>
              </w:rPr>
            </w:pPr>
            <w:r w:rsidRPr="0057590B">
              <w:t>3.</w:t>
            </w:r>
            <w:r w:rsidRPr="0057590B">
              <w:tab/>
            </w:r>
            <w:r w:rsidRPr="0057590B">
              <w:t>Provide support to client</w:t>
            </w:r>
          </w:p>
        </w:tc>
        <w:tc>
          <w:tcPr>
            <w:tcW w:w="570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3.1</w:t>
            </w:r>
            <w:r w:rsidRPr="0057590B">
              <w:tab/>
              <w:t>Deliver support services with reference to any existing health care plan and in line with organisation procedures</w:t>
            </w:r>
          </w:p>
          <w:p w:rsidR="00000000" w:rsidRPr="0057590B" w:rsidP="0057590B">
            <w:pPr>
              <w:pStyle w:val="BodyText"/>
            </w:pPr>
            <w:r w:rsidRPr="0057590B">
              <w:t>3.2</w:t>
            </w:r>
            <w:r w:rsidRPr="0057590B">
              <w:tab/>
              <w:t>Provide relevant information to support the client and their family and enable them to make informed decisio</w:t>
            </w:r>
            <w:r w:rsidRPr="0057590B">
              <w:t>ns about their own social and emotional well being</w:t>
            </w:r>
          </w:p>
          <w:p w:rsidR="00000000" w:rsidRPr="0057590B" w:rsidP="0057590B">
            <w:pPr>
              <w:pStyle w:val="BodyText"/>
            </w:pPr>
            <w:r w:rsidRPr="0057590B">
              <w:t>3.3</w:t>
            </w:r>
            <w:r w:rsidRPr="0057590B">
              <w:tab/>
              <w:t>Support client and family/ies to identify key self-management needs and goals and to determine appropriate self-care strategies</w:t>
            </w:r>
          </w:p>
          <w:p w:rsidR="00000000" w:rsidRPr="0057590B" w:rsidP="0057590B">
            <w:pPr>
              <w:pStyle w:val="BodyText"/>
            </w:pPr>
            <w:r w:rsidRPr="0057590B">
              <w:t>3.4</w:t>
            </w:r>
            <w:r w:rsidRPr="0057590B">
              <w:tab/>
              <w:t>Suggest and explain appropriate stress reduction techniques and activ</w:t>
            </w:r>
            <w:r w:rsidRPr="0057590B">
              <w:t>ities as required.</w:t>
            </w:r>
          </w:p>
          <w:p w:rsidR="00000000" w:rsidRPr="0057590B" w:rsidP="0057590B">
            <w:pPr>
              <w:pStyle w:val="BodyText"/>
            </w:pPr>
            <w:r w:rsidRPr="0057590B">
              <w:t>3.5</w:t>
            </w:r>
            <w:r w:rsidRPr="0057590B">
              <w:tab/>
              <w:t>Refer client and/or their family/ies as required, in line with community, organisation and regulatory requirements</w:t>
            </w:r>
          </w:p>
          <w:p w:rsidR="00000000" w:rsidRPr="0057590B" w:rsidP="0057590B">
            <w:pPr>
              <w:pStyle w:val="BodyText"/>
            </w:pPr>
            <w:r w:rsidRPr="0057590B">
              <w:t>3.6</w:t>
            </w:r>
            <w:r w:rsidRPr="0057590B">
              <w:tab/>
              <w:t>Refer serious or potentially serious issues to senior health staff for advice</w:t>
            </w:r>
          </w:p>
          <w:p w:rsidR="00000000" w:rsidRPr="0057590B" w:rsidP="0057590B">
            <w:pPr>
              <w:pStyle w:val="BodyText"/>
            </w:pPr>
            <w:r w:rsidRPr="0057590B">
              <w:t>3.7</w:t>
            </w:r>
            <w:r w:rsidRPr="0057590B">
              <w:tab/>
              <w:t xml:space="preserve">Provide or initiate support and </w:t>
            </w:r>
            <w:r w:rsidRPr="0057590B">
              <w:t>assistance as required to address issues of safety and well being of family and/or other victims</w:t>
            </w:r>
          </w:p>
          <w:p w:rsidR="00000000" w:rsidP="0057590B">
            <w:pPr>
              <w:pStyle w:val="BodyText"/>
              <w:rPr>
                <w:lang w:val="en-NZ"/>
              </w:rPr>
            </w:pPr>
            <w:r w:rsidRPr="0057590B">
              <w:t>3.8</w:t>
            </w:r>
            <w:r w:rsidRPr="0057590B">
              <w:tab/>
              <w:t>Maintain current, complete, accurate and relevant records for each client interaction</w:t>
            </w:r>
          </w:p>
        </w:tc>
      </w:tr>
      <w:tr w:rsidTr="00FF48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590B" w:rsidP="0057590B">
            <w:pPr>
              <w:pStyle w:val="BodyText"/>
            </w:pPr>
          </w:p>
        </w:tc>
      </w:tr>
    </w:tbl>
    <w:p w:rsidR="00FF480A" w:rsidP="0057590B">
      <w:pPr>
        <w:pStyle w:val="BodyText"/>
      </w:pPr>
    </w:p>
    <w:p w:rsidR="00FF480A" w:rsidP="0057590B">
      <w:pPr>
        <w:pStyle w:val="BodyText"/>
      </w:pPr>
    </w:p>
    <w:p w:rsidR="00000000" w:rsidRPr="0057590B" w:rsidP="0057590B">
      <w:pPr>
        <w:pStyle w:val="Heading1"/>
      </w:pPr>
      <w:bookmarkStart w:id="9" w:name="O_259575"/>
      <w:bookmarkEnd w:id="9"/>
      <w:r w:rsidRPr="0057590B">
        <w:t>Required Skills and Knowledge</w:t>
      </w:r>
    </w:p>
    <w:tbl>
      <w:tblPr>
        <w:tblW w:w="0" w:type="auto"/>
        <w:tblLayout w:type="fixed"/>
        <w:tblCellMar>
          <w:left w:w="62" w:type="dxa"/>
          <w:right w:w="62" w:type="dxa"/>
        </w:tblCellMar>
        <w:tblLook w:val="0000"/>
      </w:tblPr>
      <w:tblGrid>
        <w:gridCol w:w="9072"/>
      </w:tblGrid>
      <w:tr w:rsidTr="00FF480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REQUIRED SKILLS AND KNOWLEDGE</w:t>
            </w:r>
          </w:p>
        </w:tc>
      </w:tr>
      <w:tr w:rsidTr="00FF48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t>This describes the essential skills and knowledge and their level required for this unit.</w:t>
            </w:r>
          </w:p>
        </w:tc>
      </w:tr>
      <w:tr w:rsidTr="00FF48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rPr>
                <w:rStyle w:val="Emphasis"/>
              </w:rPr>
              <w:t>Essential knowledge</w:t>
            </w:r>
            <w:r w:rsidRPr="0057590B">
              <w:t>:</w:t>
            </w:r>
          </w:p>
          <w:p w:rsidR="00000000" w:rsidRPr="0057590B" w:rsidP="0057590B">
            <w:pPr>
              <w:pStyle w:val="BodyText"/>
            </w:pPr>
            <w:r w:rsidRPr="0057590B">
              <w:t>The candidate must be able to demonstrate essential knowledge required to effectively do the task outlined in</w:t>
            </w:r>
            <w:r w:rsidRPr="0057590B">
              <w:t xml:space="preserve"> elements and performance criteria of this unit, manage the task and manage contingencies in the context of the identified work role</w:t>
            </w:r>
          </w:p>
          <w:p w:rsidR="00000000" w:rsidRPr="0057590B" w:rsidP="0057590B">
            <w:pPr>
              <w:pStyle w:val="BodyText"/>
            </w:pPr>
            <w:r w:rsidRPr="0057590B">
              <w:t>This includes knowledge of:</w:t>
            </w:r>
          </w:p>
          <w:p w:rsidR="00000000" w:rsidRPr="0057590B" w:rsidP="0057590B">
            <w:pPr>
              <w:pStyle w:val="ListBullet"/>
            </w:pPr>
            <w:r w:rsidRPr="0057590B">
              <w:t>Organisation policies and procedures relating to client confidentiality</w:t>
            </w:r>
          </w:p>
          <w:p w:rsidR="00000000" w:rsidRPr="0057590B" w:rsidP="0057590B">
            <w:pPr>
              <w:pStyle w:val="ListBullet"/>
            </w:pPr>
            <w:r w:rsidRPr="0057590B">
              <w:t>Basic knowledge of human behaviour theories, including significant life events and developmental stages</w:t>
            </w:r>
          </w:p>
          <w:p w:rsidR="00000000" w:rsidRPr="0057590B" w:rsidP="0057590B">
            <w:pPr>
              <w:pStyle w:val="ListBullet"/>
            </w:pPr>
            <w:r w:rsidRPr="0057590B">
              <w:t>Key elements of history taking in the context of social and emotional health and their significance</w:t>
            </w:r>
          </w:p>
          <w:p w:rsidR="00000000" w:rsidRPr="0057590B" w:rsidP="0057590B">
            <w:pPr>
              <w:pStyle w:val="ListBullet"/>
            </w:pPr>
            <w:r w:rsidRPr="0057590B">
              <w:t>Significant presenting problems and appropriate aven</w:t>
            </w:r>
            <w:r w:rsidRPr="0057590B">
              <w:t>ues of further assessment or action</w:t>
            </w:r>
          </w:p>
          <w:p w:rsidR="00000000" w:rsidRPr="0057590B" w:rsidP="0057590B">
            <w:pPr>
              <w:pStyle w:val="ListBullet"/>
            </w:pPr>
            <w:r w:rsidRPr="0057590B">
              <w:t>Underpinning knowledge of common presenting problems which lead to a suspicion that the client may experience social and or emotional distress or mental health problems</w:t>
            </w:r>
          </w:p>
          <w:p w:rsidR="00000000" w:rsidRPr="0057590B" w:rsidP="0057590B">
            <w:pPr>
              <w:pStyle w:val="ListBullet"/>
            </w:pPr>
            <w:r w:rsidRPr="0057590B">
              <w:t>Correct procedures and protocols used in the assess</w:t>
            </w:r>
            <w:r w:rsidRPr="0057590B">
              <w:t>ment and management of common client presentations</w:t>
            </w:r>
          </w:p>
          <w:p w:rsidR="00000000" w:rsidRPr="0057590B" w:rsidP="0057590B">
            <w:pPr>
              <w:pStyle w:val="ListBullet"/>
            </w:pPr>
            <w:r w:rsidRPr="0057590B">
              <w:t>Protocols to effectively assess, respond to and/or refer clients with presenting problems</w:t>
            </w:r>
          </w:p>
          <w:p w:rsidR="00000000" w:rsidRPr="0057590B" w:rsidP="0057590B">
            <w:pPr>
              <w:pStyle w:val="ListBullet"/>
            </w:pPr>
            <w:r w:rsidRPr="0057590B">
              <w:t xml:space="preserve">Common signs/indicators of: </w:t>
            </w:r>
          </w:p>
          <w:p w:rsidR="00000000" w:rsidRPr="0057590B" w:rsidP="0057590B">
            <w:pPr>
              <w:pStyle w:val="ListBullet2"/>
            </w:pPr>
            <w:r w:rsidRPr="0057590B">
              <w:t>mental or psychiatric illness</w:t>
            </w:r>
          </w:p>
          <w:p w:rsidR="00000000" w:rsidRPr="0057590B" w:rsidP="0057590B">
            <w:pPr>
              <w:pStyle w:val="ListBullet2"/>
            </w:pPr>
            <w:r w:rsidRPr="0057590B">
              <w:t>depression</w:t>
            </w:r>
          </w:p>
          <w:p w:rsidR="00000000" w:rsidRPr="0057590B" w:rsidP="0057590B">
            <w:pPr>
              <w:pStyle w:val="ListBullet2"/>
            </w:pPr>
            <w:r w:rsidRPr="0057590B">
              <w:t>AOD misuse</w:t>
            </w:r>
          </w:p>
          <w:p w:rsidR="00000000" w:rsidRPr="0057590B" w:rsidP="0057590B">
            <w:pPr>
              <w:pStyle w:val="ListBullet2"/>
            </w:pPr>
            <w:r w:rsidRPr="0057590B">
              <w:t>suicide risk</w:t>
            </w:r>
          </w:p>
          <w:p w:rsidR="00000000" w:rsidRPr="0057590B" w:rsidP="0057590B">
            <w:pPr>
              <w:pStyle w:val="ListBullet2"/>
            </w:pPr>
            <w:r w:rsidRPr="0057590B">
              <w:t>child abuse/sexual a</w:t>
            </w:r>
            <w:r w:rsidRPr="0057590B">
              <w:t>ssault</w:t>
            </w:r>
          </w:p>
          <w:p w:rsidR="00000000" w:rsidRPr="0057590B" w:rsidP="0057590B">
            <w:pPr>
              <w:pStyle w:val="ListBullet"/>
            </w:pPr>
            <w:r w:rsidRPr="0057590B">
              <w:t>Advanced communication techniques to develop trust and elicit sensitive information</w:t>
            </w:r>
          </w:p>
          <w:p w:rsidR="00000000" w:rsidRPr="0057590B" w:rsidP="0057590B">
            <w:pPr>
              <w:pStyle w:val="ListBullet"/>
            </w:pPr>
            <w:r w:rsidRPr="0057590B">
              <w:t>Appropriate stress reducing techniques / activities</w:t>
            </w:r>
          </w:p>
          <w:p w:rsidR="00000000" w:rsidRPr="0057590B" w:rsidP="0057590B">
            <w:pPr>
              <w:pStyle w:val="ListBullet"/>
            </w:pPr>
            <w:r w:rsidRPr="0057590B">
              <w:t>Available social/ emotional, AOD and mental health services, available services and referral criteria and processes</w:t>
            </w:r>
          </w:p>
          <w:p w:rsidR="00000000" w:rsidRPr="0057590B" w:rsidP="0057590B">
            <w:pPr>
              <w:pStyle w:val="ListBullet"/>
            </w:pPr>
            <w:r w:rsidRPr="0057590B">
              <w:t>Awareness of culturally secure SEWB assessment tools for Aboriginal and Torres Strait Islander peoples</w:t>
            </w:r>
          </w:p>
          <w:p w:rsidR="00000000" w:rsidRPr="0057590B" w:rsidP="0057590B">
            <w:pPr>
              <w:pStyle w:val="ListBullet"/>
            </w:pPr>
            <w:r w:rsidRPr="0057590B">
              <w:t xml:space="preserve">Underpinning knowledge of strategies </w:t>
            </w:r>
            <w:r w:rsidRPr="0057590B">
              <w:t>to manage situations where client are distressed or actively demonstrate mental health symptoms</w:t>
            </w:r>
          </w:p>
          <w:p w:rsidR="00000000" w:rsidRPr="0057590B" w:rsidP="0057590B">
            <w:pPr>
              <w:pStyle w:val="ListBullet"/>
            </w:pPr>
            <w:r w:rsidRPr="0057590B">
              <w:t>Principles of crisis intervention</w:t>
            </w:r>
          </w:p>
          <w:p w:rsidR="00000000" w:rsidP="0057590B">
            <w:pPr>
              <w:pStyle w:val="ListBullet"/>
              <w:rPr>
                <w:lang w:val="en-NZ"/>
              </w:rPr>
            </w:pPr>
            <w:r w:rsidRPr="0057590B">
              <w:t>Limits of own ability and authority</w:t>
            </w:r>
          </w:p>
        </w:tc>
      </w:tr>
      <w:tr w:rsidTr="00FF48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rPr>
                <w:rStyle w:val="Emphasis"/>
              </w:rPr>
              <w:t>Essential skills</w:t>
            </w:r>
            <w:r w:rsidRPr="0057590B">
              <w:t>:</w:t>
            </w:r>
          </w:p>
          <w:p w:rsidR="00000000" w:rsidRPr="0057590B" w:rsidP="0057590B">
            <w:pPr>
              <w:pStyle w:val="BodyText"/>
            </w:pPr>
            <w:r w:rsidRPr="0057590B">
              <w:t>It is critical that the candidate demonstrate the ability to:</w:t>
            </w:r>
          </w:p>
          <w:p w:rsidR="00000000" w:rsidRPr="0057590B" w:rsidP="0057590B">
            <w:pPr>
              <w:pStyle w:val="ListBullet"/>
            </w:pPr>
            <w:r w:rsidRPr="0057590B">
              <w:t>Work i</w:t>
            </w:r>
            <w:r w:rsidRPr="0057590B">
              <w:t>ndependently and consistently in delivering primary health care services to Aboriginal and/or Torres Strait Islander clients, including:</w:t>
            </w:r>
          </w:p>
          <w:p w:rsidR="00000000" w:rsidRPr="0057590B" w:rsidP="0057590B">
            <w:pPr>
              <w:pStyle w:val="ListBullet2"/>
            </w:pPr>
            <w:r w:rsidRPr="0057590B">
              <w:t>Assessment of the client's socio-emotional health status, issues and needs</w:t>
            </w:r>
          </w:p>
          <w:p w:rsidR="00000000" w:rsidRPr="0057590B" w:rsidP="0057590B">
            <w:pPr>
              <w:pStyle w:val="ListBullet2"/>
            </w:pPr>
            <w:r w:rsidRPr="0057590B">
              <w:t>Initiating appropriate support services and information for the client and their family</w:t>
            </w:r>
          </w:p>
          <w:p w:rsidR="00000000" w:rsidRPr="0057590B" w:rsidP="0057590B">
            <w:pPr>
              <w:pStyle w:val="ListBullet2"/>
            </w:pPr>
            <w:r w:rsidRPr="0057590B">
              <w:t>Maintenance of client records and upholding client confidentiality</w:t>
            </w:r>
          </w:p>
          <w:p w:rsidR="00000000" w:rsidRPr="0057590B" w:rsidP="0057590B">
            <w:pPr>
              <w:pStyle w:val="BodyText"/>
            </w:pPr>
          </w:p>
          <w:p w:rsidR="00000000" w:rsidRPr="0057590B" w:rsidP="0057590B">
            <w:pPr>
              <w:pStyle w:val="BodyText"/>
            </w:pPr>
            <w:r w:rsidRPr="0057590B">
              <w:t>In addition, the candidate must be able to effectively do the task outlined in elements and performa</w:t>
            </w:r>
            <w:r w:rsidRPr="0057590B">
              <w:t>nce criteria of this unit, manage the task and manage contingencies in the context of the identified work role</w:t>
            </w:r>
          </w:p>
          <w:p w:rsidR="00000000" w:rsidRPr="0057590B" w:rsidP="0057590B">
            <w:pPr>
              <w:pStyle w:val="BodyText"/>
            </w:pPr>
            <w:r w:rsidRPr="0057590B">
              <w:t>This includes the ability to:</w:t>
            </w:r>
          </w:p>
          <w:p w:rsidR="00000000" w:rsidRPr="0057590B" w:rsidP="0057590B">
            <w:pPr>
              <w:pStyle w:val="ListBullet"/>
            </w:pPr>
            <w:r w:rsidRPr="0057590B">
              <w:t xml:space="preserve">Communicate effectively with client (and significant others) in a culturally safe manner </w:t>
            </w:r>
          </w:p>
          <w:p w:rsidR="00000000" w:rsidRPr="0057590B" w:rsidP="0057590B">
            <w:pPr>
              <w:pStyle w:val="ListBullet"/>
            </w:pPr>
            <w:r w:rsidRPr="0057590B">
              <w:t>Maintain client confiden</w:t>
            </w:r>
            <w:r w:rsidRPr="0057590B">
              <w:t>tiality whilst obtaining necessary information</w:t>
            </w:r>
          </w:p>
          <w:p w:rsidR="00000000" w:rsidRPr="0057590B" w:rsidP="0057590B">
            <w:pPr>
              <w:pStyle w:val="ListBullet"/>
            </w:pPr>
            <w:r w:rsidRPr="0057590B">
              <w:t>Elicit relevant information effectively</w:t>
            </w:r>
          </w:p>
          <w:p w:rsidR="00000000" w:rsidRPr="0057590B" w:rsidP="0057590B">
            <w:pPr>
              <w:pStyle w:val="ListBullet"/>
            </w:pPr>
            <w:r w:rsidRPr="0057590B">
              <w:t>Take and record accurate, sufficiently comprehensive and relevant client health history</w:t>
            </w:r>
          </w:p>
          <w:p w:rsidR="00000000" w:rsidRPr="0057590B" w:rsidP="0057590B">
            <w:pPr>
              <w:pStyle w:val="ListBullet"/>
            </w:pPr>
            <w:r w:rsidRPr="0057590B">
              <w:t>Explain assessment methods and procedures to client</w:t>
            </w:r>
          </w:p>
          <w:p w:rsidR="00000000" w:rsidRPr="0057590B" w:rsidP="0057590B">
            <w:pPr>
              <w:pStyle w:val="ListBullet"/>
            </w:pPr>
            <w:r w:rsidRPr="0057590B">
              <w:t>Observe, note and recognise u</w:t>
            </w:r>
            <w:r w:rsidRPr="0057590B">
              <w:t>nusual physical, behavioural and body language indicators</w:t>
            </w:r>
          </w:p>
          <w:p w:rsidR="00000000" w:rsidRPr="0057590B" w:rsidP="0057590B">
            <w:pPr>
              <w:pStyle w:val="ListBullet"/>
            </w:pPr>
            <w:r w:rsidRPr="0057590B">
              <w:t>Conduct a social / emotional health assessment</w:t>
            </w:r>
          </w:p>
          <w:p w:rsidR="00000000" w:rsidRPr="0057590B" w:rsidP="0057590B">
            <w:pPr>
              <w:pStyle w:val="ListBullet"/>
            </w:pPr>
            <w:r w:rsidRPr="0057590B">
              <w:t>Conduct a mental health assessment</w:t>
            </w:r>
          </w:p>
          <w:p w:rsidR="00000000" w:rsidRPr="0057590B" w:rsidP="0057590B">
            <w:pPr>
              <w:pStyle w:val="ListBullet"/>
            </w:pPr>
            <w:r w:rsidRPr="0057590B">
              <w:t>Distinguish between effects of transgenerational trauma and grief and psychiatric illnesses</w:t>
            </w:r>
          </w:p>
          <w:p w:rsidR="00000000" w:rsidRPr="0057590B" w:rsidP="0057590B">
            <w:pPr>
              <w:pStyle w:val="ListBullet"/>
            </w:pPr>
            <w:r w:rsidRPr="0057590B">
              <w:t>Report and/or record assessment findings in line with organisation requirements</w:t>
            </w:r>
          </w:p>
          <w:p w:rsidR="00000000" w:rsidRPr="0057590B" w:rsidP="0057590B">
            <w:pPr>
              <w:pStyle w:val="ListBullet"/>
            </w:pPr>
            <w:r w:rsidRPr="0057590B">
              <w:t>Create supportive atmosphere</w:t>
            </w:r>
          </w:p>
          <w:p w:rsidR="00000000" w:rsidRPr="0057590B" w:rsidP="0057590B">
            <w:pPr>
              <w:pStyle w:val="ListBullet"/>
            </w:pPr>
            <w:r w:rsidRPr="0057590B">
              <w:t>Manage difficult behaviour / avoid confrontation</w:t>
            </w:r>
          </w:p>
          <w:p w:rsidR="00000000" w:rsidRPr="0057590B" w:rsidP="0057590B">
            <w:pPr>
              <w:pStyle w:val="ListBullet"/>
            </w:pPr>
            <w:r w:rsidRPr="0057590B">
              <w:t>Explain/demonstrate/instruct client to use appropriate stress reducing techniques / activities</w:t>
            </w:r>
          </w:p>
          <w:p w:rsidR="00000000" w:rsidRPr="0057590B" w:rsidP="0057590B">
            <w:pPr>
              <w:pStyle w:val="ListBullet"/>
            </w:pPr>
            <w:r w:rsidRPr="0057590B">
              <w:t>Org</w:t>
            </w:r>
            <w:r w:rsidRPr="0057590B">
              <w:t>anise and participate in debriefing sessions following critical incidents or stressful interactions</w:t>
            </w:r>
          </w:p>
          <w:p w:rsidR="00000000" w:rsidRPr="0057590B" w:rsidP="0057590B">
            <w:pPr>
              <w:pStyle w:val="ListBullet"/>
            </w:pPr>
            <w:r w:rsidRPr="0057590B">
              <w:t>Differentiate between situations that require urgent or non-urgent action and or referral</w:t>
            </w:r>
          </w:p>
          <w:p w:rsidR="00000000" w:rsidRPr="0057590B" w:rsidP="0057590B">
            <w:pPr>
              <w:pStyle w:val="ListBullet"/>
            </w:pPr>
            <w:r w:rsidRPr="0057590B">
              <w:t>Make timely and appropriate referrals, providing accurate and rele</w:t>
            </w:r>
            <w:r w:rsidRPr="0057590B">
              <w:t>vant details to clients and referral agencies</w:t>
            </w:r>
          </w:p>
        </w:tc>
      </w:tr>
    </w:tbl>
    <w:p w:rsidR="00FF480A" w:rsidP="0057590B">
      <w:pPr>
        <w:pStyle w:val="BodyText"/>
      </w:pPr>
    </w:p>
    <w:p w:rsidR="00FF480A" w:rsidP="0057590B">
      <w:pPr>
        <w:pStyle w:val="BodyText"/>
      </w:pPr>
    </w:p>
    <w:p w:rsidR="00000000" w:rsidRPr="0057590B" w:rsidP="0057590B">
      <w:pPr>
        <w:pStyle w:val="Heading1"/>
      </w:pPr>
      <w:bookmarkStart w:id="10" w:name="O_243609"/>
      <w:bookmarkEnd w:id="10"/>
      <w:r w:rsidRPr="0057590B">
        <w:t>Evidence Guide</w:t>
      </w:r>
    </w:p>
    <w:tbl>
      <w:tblPr>
        <w:tblW w:w="0" w:type="auto"/>
        <w:tblLayout w:type="fixed"/>
        <w:tblCellMar>
          <w:left w:w="62" w:type="dxa"/>
          <w:right w:w="62" w:type="dxa"/>
        </w:tblCellMar>
        <w:tblLook w:val="0000"/>
      </w:tblPr>
      <w:tblGrid>
        <w:gridCol w:w="3402"/>
        <w:gridCol w:w="5670"/>
      </w:tblGrid>
      <w:tr w:rsidTr="00FF48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EVIDENCE GUIDE</w:t>
            </w:r>
          </w:p>
        </w:tc>
      </w:tr>
      <w:tr w:rsidTr="00FF4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t xml:space="preserve">The evidence guide provides advice on assessment and must be read in conjunction with the Performance Criteria, Required Skills and Knowledge, </w:t>
            </w:r>
            <w:r w:rsidRPr="0057590B">
              <w:t>the Range Statement and the Assessment Guidelines for this Training Package.</w:t>
            </w:r>
          </w:p>
        </w:tc>
      </w:tr>
      <w:tr w:rsidTr="00FF4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Critical aspects of assessment</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The individual being assessed must provide evidence of specified essential knowledge as well as skills</w:t>
            </w:r>
          </w:p>
          <w:p w:rsidR="00000000" w:rsidRPr="0057590B" w:rsidP="0057590B">
            <w:pPr>
              <w:pStyle w:val="ListBullet"/>
            </w:pPr>
            <w:r w:rsidRPr="0057590B">
              <w:t>Consistency of performance should be demonstrated over the required range of situations relevant to the workplace</w:t>
            </w:r>
          </w:p>
          <w:p w:rsidR="00000000" w:rsidP="0057590B">
            <w:pPr>
              <w:pStyle w:val="ListBullet"/>
              <w:rPr>
                <w:lang w:val="en-NZ"/>
              </w:rPr>
            </w:pPr>
            <w:r w:rsidRPr="0057590B">
              <w:t>Where, for reasons of safety, space, or access to equipment and resources, assessment takes place away from the workplace, the assessment envi</w:t>
            </w:r>
            <w:r w:rsidRPr="0057590B">
              <w:t>ronment should represent workplace conditions as closely as possible</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Conditions of assessment</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This unit includes skills and knowledge specific to Aboriginal and/or Torres Strait Islander culture</w:t>
            </w:r>
          </w:p>
          <w:p w:rsidR="00000000" w:rsidRPr="0057590B" w:rsidP="0057590B">
            <w:pPr>
              <w:pStyle w:val="BodyText"/>
            </w:pPr>
            <w:r w:rsidRPr="0057590B">
              <w:t>Assessment must therefore be undertaken by a workplace a</w:t>
            </w:r>
            <w:r w:rsidRPr="0057590B">
              <w:t>ssessor who has expertise in the unit of competency or who has the current qualification being assessed and who is:</w:t>
            </w:r>
          </w:p>
          <w:p w:rsidR="00000000" w:rsidRPr="0057590B" w:rsidP="0057590B">
            <w:pPr>
              <w:pStyle w:val="ListBullet2"/>
            </w:pPr>
            <w:r w:rsidRPr="0057590B">
              <w:t>Aboriginal or Torres Strait Islander him/herself</w:t>
            </w:r>
          </w:p>
          <w:p w:rsidR="00000000" w:rsidRPr="0057590B" w:rsidP="0057590B">
            <w:pPr>
              <w:pStyle w:val="BodyText"/>
            </w:pPr>
            <w:r w:rsidRPr="0057590B">
              <w:t>or:</w:t>
            </w:r>
          </w:p>
          <w:p w:rsidR="00000000" w:rsidP="0057590B">
            <w:pPr>
              <w:pStyle w:val="ListBullet2"/>
              <w:rPr>
                <w:lang w:val="en-NZ"/>
              </w:rPr>
            </w:pPr>
            <w:r w:rsidRPr="0057590B">
              <w:t>accompanied and advised by an Aboriginal or Torres Strait Islander person who is a recognised member of the community with experience in primary health care</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Context of assessment</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Competence should be demonstrated working individually, under supervisio</w:t>
            </w:r>
            <w:r w:rsidRPr="0057590B">
              <w:t>n or as part of a primary health care team working with Aboriginal and/or Torres Strait Islander clients</w:t>
            </w:r>
          </w:p>
          <w:p w:rsidR="00000000" w:rsidP="0057590B">
            <w:pPr>
              <w:pStyle w:val="BodyText"/>
              <w:rPr>
                <w:lang w:val="en-NZ"/>
              </w:rPr>
            </w:pPr>
            <w:r w:rsidRPr="0057590B">
              <w:t>Assessment should replicate workplace conditions as far as possible</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Related units</w:t>
            </w:r>
            <w:r w:rsidRPr="0057590B">
              <w:t>:</w:t>
            </w: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t xml:space="preserve">This unit may be assessed independently </w:t>
            </w:r>
            <w:r w:rsidRPr="0057590B">
              <w:t>or in conjunction with other units with associated workplace application</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BodyText"/>
            </w:pPr>
          </w:p>
        </w:tc>
      </w:tr>
    </w:tbl>
    <w:p w:rsidR="00FF480A" w:rsidP="0057590B">
      <w:pPr>
        <w:pStyle w:val="BodyText"/>
      </w:pPr>
    </w:p>
    <w:p w:rsidR="00FF480A" w:rsidP="0057590B">
      <w:pPr>
        <w:pStyle w:val="BodyText"/>
      </w:pPr>
    </w:p>
    <w:p w:rsidR="00000000" w:rsidRPr="0057590B" w:rsidP="0057590B">
      <w:pPr>
        <w:pStyle w:val="Heading1"/>
      </w:pPr>
      <w:bookmarkStart w:id="11" w:name="O_251592"/>
      <w:bookmarkEnd w:id="11"/>
      <w:r w:rsidRPr="0057590B">
        <w:t>Range Statement</w:t>
      </w:r>
    </w:p>
    <w:tbl>
      <w:tblPr>
        <w:tblW w:w="0" w:type="auto"/>
        <w:tblLayout w:type="fixed"/>
        <w:tblCellMar>
          <w:left w:w="62" w:type="dxa"/>
          <w:right w:w="62" w:type="dxa"/>
        </w:tblCellMar>
        <w:tblLook w:val="0000"/>
      </w:tblPr>
      <w:tblGrid>
        <w:gridCol w:w="3402"/>
        <w:gridCol w:w="5670"/>
      </w:tblGrid>
      <w:tr w:rsidTr="00FF48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SpecialBold"/>
              </w:rPr>
              <w:t>RANGE STATEMENT</w:t>
            </w:r>
          </w:p>
        </w:tc>
      </w:tr>
      <w:tr w:rsidTr="00FF4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t>The Range Statement relates to the unit of competency as a whole. It allows for different work environments and situations that may affect performance. Add any essential operating conditions that may be present with training and assessment depending on the</w:t>
            </w:r>
            <w:r w:rsidRPr="0057590B">
              <w:t xml:space="preserve"> work situation, needs of the candidate, accessibility of the item, and local industry and regional contexts.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This competency standard supports the recognition, protection and continued advancement of the inherent rights, cultures and traditions of Aboriginal and Torres Strait Islander peoples</w:t>
            </w:r>
          </w:p>
          <w:p w:rsidR="00000000" w:rsidRPr="0057590B" w:rsidP="0057590B">
            <w:pPr>
              <w:pStyle w:val="BodyText"/>
            </w:pPr>
            <w:r w:rsidRPr="0057590B">
              <w:t>It recognises that the improvement of the health status of Aboriginal and Torres Strait Islander people must include attention to physical, spiritual, cultural, emotional and social well being, community capacity and governance</w:t>
            </w:r>
          </w:p>
          <w:p w:rsidR="00000000" w:rsidP="0057590B">
            <w:pPr>
              <w:pStyle w:val="BodyText"/>
              <w:rPr>
                <w:lang w:val="en-NZ"/>
              </w:rPr>
            </w:pPr>
            <w:r w:rsidRPr="0057590B">
              <w:t>Its application must be cult</w:t>
            </w:r>
            <w:r w:rsidRPr="0057590B">
              <w:t>urally sensitive and supportive of traditional healing and health, knowledge and practices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t>Community participation and control in decision-making is essential to all aspects of health work, and the role of the health worker is to supp</w:t>
            </w:r>
            <w:r w:rsidRPr="0057590B">
              <w:t>ort the community in this process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Supervision must be conducted in accordance with prevailing state/territory and organisation legislative and regulatory requirements</w:t>
            </w:r>
          </w:p>
          <w:p w:rsidR="00000000" w:rsidRPr="0057590B" w:rsidP="0057590B">
            <w:pPr>
              <w:pStyle w:val="BodyText"/>
            </w:pPr>
            <w:r w:rsidRPr="0057590B">
              <w:t>References to supervision may include either direct or indirect supervisi</w:t>
            </w:r>
            <w:r w:rsidRPr="0057590B">
              <w:t>on of work by more experienced workers, supervisors, managers or other health professionals</w:t>
            </w:r>
          </w:p>
          <w:p w:rsidR="00000000" w:rsidP="0057590B">
            <w:pPr>
              <w:pStyle w:val="BodyText"/>
              <w:rPr>
                <w:lang w:val="en-NZ"/>
              </w:rPr>
            </w:pPr>
            <w:r w:rsidRPr="0057590B">
              <w:t xml:space="preserve">A person at this level should </w:t>
            </w:r>
            <w:r w:rsidRPr="0057590B">
              <w:rPr>
                <w:rStyle w:val="BoldandItalics"/>
              </w:rPr>
              <w:t>only</w:t>
            </w:r>
            <w:r w:rsidRPr="0057590B">
              <w:t xml:space="preserve"> be required to make decisions about clients within the organisation's standard treatment protocols and associated guidelines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BodyText"/>
            </w:pPr>
            <w:r w:rsidRPr="0057590B">
              <w:t xml:space="preserve">Federal, state or territory legislation may impact on workers' practices and responsibilities. Implementation of the competency standards should reflect the legislative framework in which a health worker operates. It is recognised </w:t>
            </w:r>
            <w:r w:rsidRPr="0057590B">
              <w:t>that this may sometimes reduce the application of the Range of Variables in practice. However, assessment in the workplace or through simulation should address all essential skills and knowledge across the Range of Variables</w:t>
            </w:r>
          </w:p>
          <w:p w:rsidR="00000000" w:rsidRPr="0057590B" w:rsidP="0057590B">
            <w:pPr>
              <w:pStyle w:val="BodyText"/>
            </w:pPr>
            <w:r w:rsidRPr="0057590B">
              <w:t>Aboriginal and/or Torres Strait Islander Health Workers may be required to operate in situations that do not constitute 'usual practice' due to lack of resources, remote locations and community needs. As a result, they may need to possess more competencies</w:t>
            </w:r>
            <w:r w:rsidRPr="0057590B">
              <w:t xml:space="preserve"> than described by 'usual practice circumstances'</w:t>
            </w:r>
          </w:p>
          <w:p w:rsidR="00000000" w:rsidP="0057590B">
            <w:pPr>
              <w:pStyle w:val="BodyText"/>
              <w:rPr>
                <w:lang w:val="en-NZ"/>
              </w:rPr>
            </w:pPr>
            <w:r w:rsidRPr="0057590B">
              <w:t>Under all circumstances, the employer must enable the worker to function within the prevailing legislative framework</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A</w:t>
            </w:r>
            <w:r w:rsidRPr="0057590B">
              <w:t xml:space="preserve"> '</w:t>
            </w:r>
            <w:r w:rsidRPr="0057590B">
              <w:rPr>
                <w:rStyle w:val="Emphasis"/>
              </w:rPr>
              <w:t>socio</w:t>
            </w:r>
            <w:r w:rsidRPr="0057590B">
              <w:t>-</w:t>
            </w:r>
            <w:r w:rsidRPr="0057590B">
              <w:rPr>
                <w:rStyle w:val="Emphasis"/>
              </w:rPr>
              <w:t>emotional' history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Client's personal situation, including:</w:t>
            </w:r>
          </w:p>
          <w:p w:rsidR="00000000" w:rsidRPr="0057590B" w:rsidP="0057590B">
            <w:pPr>
              <w:pStyle w:val="ListBullet2"/>
            </w:pPr>
            <w:r w:rsidRPr="0057590B">
              <w:t>li</w:t>
            </w:r>
            <w:r w:rsidRPr="0057590B">
              <w:t>ving conditions (including physical, social, environmental, political, spiritual/cultural, mental aspects)</w:t>
            </w:r>
          </w:p>
          <w:p w:rsidR="00000000" w:rsidRPr="0057590B" w:rsidP="0057590B">
            <w:pPr>
              <w:pStyle w:val="ListBullet2"/>
            </w:pPr>
            <w:r w:rsidRPr="0057590B">
              <w:t>any health, legal, family and/or lifestyle issues</w:t>
            </w:r>
          </w:p>
          <w:p w:rsidR="00000000" w:rsidRPr="0057590B" w:rsidP="0057590B">
            <w:pPr>
              <w:pStyle w:val="ListBullet2"/>
            </w:pPr>
            <w:r w:rsidRPr="0057590B">
              <w:t>financial and employment status</w:t>
            </w:r>
          </w:p>
          <w:p w:rsidR="00000000" w:rsidRPr="0057590B" w:rsidP="0057590B">
            <w:pPr>
              <w:pStyle w:val="ListBullet2"/>
            </w:pPr>
            <w:r w:rsidRPr="0057590B">
              <w:t>relationships and family of origin</w:t>
            </w:r>
          </w:p>
          <w:p w:rsidR="00000000" w:rsidRPr="0057590B" w:rsidP="0057590B">
            <w:pPr>
              <w:pStyle w:val="ListBullet2"/>
            </w:pPr>
            <w:r w:rsidRPr="0057590B">
              <w:t>critical events/ incidents</w:t>
            </w:r>
          </w:p>
          <w:p w:rsidR="00000000" w:rsidRPr="0057590B" w:rsidP="0057590B">
            <w:pPr>
              <w:pStyle w:val="ListBullet2"/>
            </w:pPr>
            <w:r w:rsidRPr="0057590B">
              <w:t>AOD use, smoking</w:t>
            </w:r>
          </w:p>
          <w:p w:rsidR="00000000" w:rsidRPr="0057590B" w:rsidP="0057590B">
            <w:pPr>
              <w:pStyle w:val="ListBullet2"/>
            </w:pPr>
            <w:r w:rsidRPr="0057590B">
              <w:t>hallucination, paranoia, delusional thinking</w:t>
            </w:r>
          </w:p>
          <w:p w:rsidR="00000000" w:rsidRPr="0057590B" w:rsidP="0057590B">
            <w:pPr>
              <w:pStyle w:val="ListBullet"/>
            </w:pPr>
            <w:r w:rsidRPr="0057590B">
              <w:t>Nature and history of any presenting problem(s) (character, severity and duration of symptoms)</w:t>
            </w:r>
          </w:p>
          <w:p w:rsidR="00000000" w:rsidRPr="0057590B" w:rsidP="0057590B">
            <w:pPr>
              <w:pStyle w:val="ListBullet"/>
            </w:pPr>
            <w:r w:rsidRPr="0057590B">
              <w:t>Client concerns and beliefs regarding their problems</w:t>
            </w:r>
          </w:p>
          <w:p w:rsidR="00000000" w:rsidRPr="0057590B" w:rsidP="0057590B">
            <w:pPr>
              <w:pStyle w:val="ListBullet"/>
            </w:pPr>
            <w:r w:rsidRPr="0057590B">
              <w:t>Past medical history</w:t>
            </w:r>
          </w:p>
          <w:p w:rsidR="00000000" w:rsidRPr="0057590B" w:rsidP="0057590B">
            <w:pPr>
              <w:pStyle w:val="ListBullet"/>
            </w:pPr>
            <w:r w:rsidRPr="0057590B">
              <w:t>Medicines being taken</w:t>
            </w:r>
          </w:p>
          <w:p w:rsidR="00000000" w:rsidRPr="0057590B" w:rsidP="0057590B">
            <w:pPr>
              <w:pStyle w:val="ListBullet"/>
            </w:pPr>
            <w:r w:rsidRPr="0057590B">
              <w:t>Al</w:t>
            </w:r>
            <w:r w:rsidRPr="0057590B">
              <w:t>lergies</w:t>
            </w:r>
          </w:p>
          <w:p w:rsidR="00000000" w:rsidP="0057590B">
            <w:pPr>
              <w:pStyle w:val="ListBullet"/>
              <w:rPr>
                <w:lang w:val="en-NZ"/>
              </w:rPr>
            </w:pPr>
            <w:r w:rsidRPr="0057590B">
              <w:t>Diet history to determine food and drink intake</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Critical incidents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Loss, grief, trauma and bereavement</w:t>
            </w:r>
          </w:p>
          <w:p w:rsidR="00000000" w:rsidRPr="0057590B" w:rsidP="0057590B">
            <w:pPr>
              <w:pStyle w:val="ListBullet"/>
            </w:pPr>
            <w:r w:rsidRPr="0057590B">
              <w:t>Unfinished business (dislocation, identity)</w:t>
            </w:r>
          </w:p>
          <w:p w:rsidR="00000000" w:rsidRPr="0057590B" w:rsidP="0057590B">
            <w:pPr>
              <w:pStyle w:val="ListBullet"/>
            </w:pPr>
            <w:r w:rsidRPr="0057590B">
              <w:t>All forms of abuse</w:t>
            </w:r>
          </w:p>
          <w:p w:rsidR="00000000" w:rsidRPr="0057590B" w:rsidP="0057590B">
            <w:pPr>
              <w:pStyle w:val="ListBullet"/>
            </w:pPr>
            <w:r w:rsidRPr="0057590B">
              <w:t>Funerals/burials</w:t>
            </w:r>
          </w:p>
          <w:p w:rsidR="00000000" w:rsidP="0057590B">
            <w:pPr>
              <w:pStyle w:val="ListBullet"/>
              <w:rPr>
                <w:lang w:val="en-NZ"/>
              </w:rPr>
            </w:pPr>
            <w:r w:rsidRPr="0057590B">
              <w:t>Crisis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Related health care providers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Personnel internal to the service provider</w:t>
            </w:r>
          </w:p>
          <w:p w:rsidR="00000000" w:rsidRPr="0057590B" w:rsidP="0057590B">
            <w:pPr>
              <w:pStyle w:val="ListBullet"/>
            </w:pPr>
            <w:r w:rsidRPr="0057590B">
              <w:t>External health care providers</w:t>
            </w:r>
          </w:p>
          <w:p w:rsidR="00000000" w:rsidP="0057590B">
            <w:pPr>
              <w:pStyle w:val="ListBullet"/>
              <w:rPr>
                <w:lang w:val="en-NZ"/>
              </w:rPr>
            </w:pPr>
            <w:r w:rsidRPr="0057590B">
              <w:t>Other service providers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Consultation with significant others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Members of the client's family</w:t>
            </w:r>
          </w:p>
          <w:p w:rsidR="00000000" w:rsidRPr="0057590B" w:rsidP="0057590B">
            <w:pPr>
              <w:pStyle w:val="ListBullet"/>
            </w:pPr>
            <w:r w:rsidRPr="0057590B">
              <w:t>Carer(s)</w:t>
            </w:r>
          </w:p>
          <w:p w:rsidR="00000000" w:rsidRPr="0057590B" w:rsidP="0057590B">
            <w:pPr>
              <w:pStyle w:val="ListBullet"/>
            </w:pPr>
            <w:r w:rsidRPr="0057590B">
              <w:t>Community representatives</w:t>
            </w:r>
          </w:p>
          <w:p w:rsidR="00000000" w:rsidRPr="0057590B" w:rsidP="0057590B">
            <w:pPr>
              <w:pStyle w:val="ListBullet"/>
            </w:pPr>
            <w:r w:rsidRPr="0057590B">
              <w:t>Other health professionals</w:t>
            </w:r>
          </w:p>
          <w:p w:rsidR="00000000" w:rsidP="0057590B">
            <w:pPr>
              <w:pStyle w:val="ListBullet"/>
              <w:rPr>
                <w:lang w:val="en-NZ"/>
              </w:rPr>
            </w:pPr>
            <w:r w:rsidRPr="0057590B">
              <w:t>Representatives from other organisations working with the community, the client and/or their family</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Available documentation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Medical records</w:t>
            </w:r>
          </w:p>
          <w:p w:rsidR="00000000" w:rsidP="0057590B">
            <w:pPr>
              <w:pStyle w:val="ListBullet"/>
              <w:rPr>
                <w:lang w:val="en-NZ"/>
              </w:rPr>
            </w:pPr>
            <w:r w:rsidRPr="0057590B">
              <w:t>Reports from re</w:t>
            </w:r>
            <w:r w:rsidRPr="0057590B">
              <w:t>ferral, allied professionals and/or specialists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Signs of emotional disturbance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Physical indicators of stress, distress or depression</w:t>
            </w:r>
          </w:p>
          <w:p w:rsidR="00000000" w:rsidRPr="0057590B" w:rsidP="0057590B">
            <w:pPr>
              <w:pStyle w:val="ListBullet"/>
            </w:pPr>
            <w:r w:rsidRPr="0057590B">
              <w:t>Unusual behaviour</w:t>
            </w:r>
          </w:p>
          <w:p w:rsidR="00000000" w:rsidRPr="0057590B" w:rsidP="0057590B">
            <w:pPr>
              <w:pStyle w:val="ListBullet"/>
            </w:pPr>
            <w:r w:rsidRPr="0057590B">
              <w:t>Body language</w:t>
            </w:r>
          </w:p>
          <w:p w:rsidR="00000000" w:rsidP="0057590B">
            <w:pPr>
              <w:pStyle w:val="ListBullet"/>
              <w:rPr>
                <w:lang w:val="en-NZ"/>
              </w:rPr>
            </w:pPr>
            <w:r w:rsidRPr="0057590B">
              <w:t xml:space="preserve">Signs of incoherent thinking </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Issues of concern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Issues, situation or 'worries' of concern to the client or significant others</w:t>
            </w:r>
          </w:p>
          <w:p w:rsidR="00000000" w:rsidRPr="0057590B" w:rsidP="0057590B">
            <w:pPr>
              <w:pStyle w:val="ListBullet"/>
            </w:pPr>
            <w:r w:rsidRPr="0057590B">
              <w:t>Uncomfortable, stressful or uncontrollable moods and/or feelings</w:t>
            </w:r>
          </w:p>
          <w:p w:rsidR="00000000" w:rsidP="0057590B">
            <w:pPr>
              <w:pStyle w:val="ListBullet"/>
              <w:rPr>
                <w:lang w:val="en-NZ"/>
              </w:rPr>
            </w:pPr>
            <w:r w:rsidRPr="0057590B">
              <w:t>Violent, threatening or otherwise unacceptable behaviour</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Serious or potentially serious issues for referral m</w:t>
            </w:r>
            <w:r w:rsidRPr="0057590B">
              <w:rPr>
                <w:rStyle w:val="Emphasis"/>
              </w:rPr>
              <w:t>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Suicide risk</w:t>
            </w:r>
          </w:p>
          <w:p w:rsidR="00000000" w:rsidRPr="0057590B" w:rsidP="0057590B">
            <w:pPr>
              <w:pStyle w:val="ListBullet"/>
            </w:pPr>
            <w:r w:rsidRPr="0057590B">
              <w:t>Symptoms of chronic depression</w:t>
            </w:r>
          </w:p>
          <w:p w:rsidR="00000000" w:rsidP="0057590B">
            <w:pPr>
              <w:pStyle w:val="ListBullet"/>
              <w:rPr>
                <w:lang w:val="en-NZ"/>
              </w:rPr>
            </w:pPr>
            <w:r w:rsidRPr="0057590B">
              <w:t>Acutely disturbed clients</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Referral services may include</w:t>
            </w:r>
            <w:r w:rsidRPr="0057590B">
              <w:t>:</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Counselling</w:t>
            </w:r>
          </w:p>
          <w:p w:rsidR="00000000" w:rsidRPr="0057590B" w:rsidP="0057590B">
            <w:pPr>
              <w:pStyle w:val="ListBullet"/>
            </w:pPr>
            <w:r w:rsidRPr="0057590B">
              <w:t>AOD misuse support</w:t>
            </w:r>
          </w:p>
          <w:p w:rsidR="00000000" w:rsidRPr="0057590B" w:rsidP="0057590B">
            <w:pPr>
              <w:pStyle w:val="ListBullet"/>
            </w:pPr>
            <w:r w:rsidRPr="0057590B">
              <w:t>Mental health support</w:t>
            </w:r>
          </w:p>
          <w:p w:rsidR="00000000" w:rsidP="0057590B">
            <w:pPr>
              <w:pStyle w:val="ListBullet"/>
              <w:rPr>
                <w:lang w:val="en-NZ"/>
              </w:rPr>
            </w:pPr>
            <w:r w:rsidRPr="0057590B">
              <w:t>Child abuse/sexual assault</w:t>
            </w: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p>
        </w:tc>
      </w:tr>
      <w:tr w:rsidTr="00FF48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590B">
            <w:pPr>
              <w:pStyle w:val="BodyText"/>
              <w:rPr>
                <w:lang w:val="en-NZ"/>
              </w:rPr>
            </w:pPr>
            <w:r w:rsidRPr="0057590B">
              <w:rPr>
                <w:rStyle w:val="Emphasis"/>
              </w:rPr>
              <w:t>Issues requiring mandatory notification may include</w:t>
            </w:r>
            <w:r w:rsidRPr="0057590B">
              <w:t xml:space="preserve">: </w:t>
            </w:r>
          </w:p>
        </w:tc>
        <w:tc>
          <w:tcPr>
            <w:tcW w:w="5670" w:type="dxa"/>
            <w:tcBorders>
              <w:top w:val="nil"/>
              <w:left w:val="nil"/>
              <w:bottom w:val="nil"/>
              <w:right w:val="nil"/>
            </w:tcBorders>
            <w:tcMar>
              <w:top w:w="0" w:type="dxa"/>
              <w:left w:w="62" w:type="dxa"/>
              <w:bottom w:w="0" w:type="dxa"/>
              <w:right w:w="62" w:type="dxa"/>
            </w:tcMar>
          </w:tcPr>
          <w:p w:rsidR="00000000" w:rsidRPr="0057590B" w:rsidP="0057590B">
            <w:pPr>
              <w:pStyle w:val="ListBullet"/>
            </w:pPr>
            <w:r w:rsidRPr="0057590B">
              <w:t>Protection of children and others identified to be at risk</w:t>
            </w:r>
          </w:p>
          <w:p w:rsidR="00000000" w:rsidRPr="0057590B" w:rsidP="0057590B">
            <w:pPr>
              <w:pStyle w:val="ListBullet"/>
            </w:pPr>
            <w:r w:rsidRPr="0057590B">
              <w:t>Issues defined by jurisdictional legislation and/or regulatory requirements</w:t>
            </w:r>
          </w:p>
          <w:p w:rsidR="00000000" w:rsidRPr="0057590B" w:rsidP="0057590B">
            <w:pPr>
              <w:pStyle w:val="ListBullet"/>
            </w:pPr>
            <w:r w:rsidRPr="0057590B">
              <w:t>Issues specifically identified by the community or organisation policies</w:t>
            </w:r>
          </w:p>
        </w:tc>
      </w:tr>
    </w:tbl>
    <w:p w:rsidR="00FF480A" w:rsidP="0057590B">
      <w:pPr>
        <w:pStyle w:val="BodyText"/>
      </w:pPr>
    </w:p>
    <w:p w:rsidR="00FF480A" w:rsidP="0057590B">
      <w:pPr>
        <w:pStyle w:val="BodyText"/>
      </w:pPr>
    </w:p>
    <w:p w:rsidR="00000000" w:rsidRPr="0057590B" w:rsidP="0057590B">
      <w:pPr>
        <w:pStyle w:val="Heading1"/>
      </w:pPr>
      <w:bookmarkStart w:id="12" w:name="O_294818"/>
      <w:bookmarkEnd w:id="12"/>
      <w:r w:rsidRPr="0057590B">
        <w:t>Unit Sector(s)</w:t>
      </w:r>
    </w:p>
    <w:p w:rsidR="00000000" w:rsidRPr="0057590B" w:rsidP="0057590B">
      <w:pPr>
        <w:pStyle w:val="BodyText"/>
      </w:pPr>
      <w:r w:rsidRPr="0057590B">
        <w:t>Not Applicable</w:t>
      </w:r>
    </w:p>
    <w:p w:rsidR="00000000" w:rsidRPr="0057590B" w:rsidP="0057590B"/>
    <w:sectPr w:rsidSect="005759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80A" w:rsidP="00FF4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0A" w:rsidP="00575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F480A" w:rsidP="005759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F480A" w:rsidP="005759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80A" w:rsidP="00FF48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0A" w:rsidP="0057590B">
    <w:pPr>
      <w:pStyle w:val="Header"/>
      <w:framePr w:wrap="around"/>
    </w:pPr>
    <w:r>
      <w:fldChar w:fldCharType="begin"/>
    </w:r>
    <w:r>
      <w:instrText xml:space="preserve"> TITLE   \* MERGEFORMAT </w:instrText>
    </w:r>
    <w:r>
      <w:fldChar w:fldCharType="separate"/>
    </w:r>
    <w:r>
      <w:t>HLTAHW402B Assess and support client's social and emotional well 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480A" w:rsidP="005759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DC0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21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E2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9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590B"/>
    <w:pPr>
      <w:spacing w:before="360" w:after="60"/>
      <w:outlineLvl w:val="0"/>
    </w:pPr>
    <w:rPr>
      <w:sz w:val="32"/>
    </w:rPr>
  </w:style>
  <w:style w:type="paragraph" w:styleId="Heading2">
    <w:name w:val="heading 2"/>
    <w:basedOn w:val="HeadingBase"/>
    <w:next w:val="BodyText"/>
    <w:link w:val="Heading2Char"/>
    <w:qFormat/>
    <w:rsid w:val="0057590B"/>
    <w:pPr>
      <w:keepLines/>
      <w:spacing w:before="240" w:after="120"/>
      <w:outlineLvl w:val="1"/>
    </w:pPr>
    <w:rPr>
      <w:sz w:val="28"/>
      <w:szCs w:val="40"/>
    </w:rPr>
  </w:style>
  <w:style w:type="paragraph" w:styleId="Heading3">
    <w:name w:val="heading 3"/>
    <w:basedOn w:val="HeadingBase"/>
    <w:next w:val="BodyText"/>
    <w:link w:val="Heading3Char"/>
    <w:qFormat/>
    <w:rsid w:val="0057590B"/>
    <w:pPr>
      <w:spacing w:before="180" w:after="120"/>
      <w:outlineLvl w:val="2"/>
    </w:pPr>
    <w:rPr>
      <w:spacing w:val="-10"/>
      <w:kern w:val="32"/>
    </w:rPr>
  </w:style>
  <w:style w:type="paragraph" w:styleId="Heading4">
    <w:name w:val="heading 4"/>
    <w:basedOn w:val="HeadingBase"/>
    <w:next w:val="BodyText"/>
    <w:link w:val="Heading4Char"/>
    <w:qFormat/>
    <w:rsid w:val="0057590B"/>
    <w:pPr>
      <w:spacing w:before="160" w:after="120"/>
      <w:outlineLvl w:val="3"/>
    </w:pPr>
    <w:rPr>
      <w:sz w:val="22"/>
    </w:rPr>
  </w:style>
  <w:style w:type="paragraph" w:styleId="Heading5">
    <w:name w:val="heading 5"/>
    <w:basedOn w:val="HeadingBase"/>
    <w:next w:val="Normal"/>
    <w:link w:val="Heading5Char"/>
    <w:qFormat/>
    <w:rsid w:val="0057590B"/>
    <w:pPr>
      <w:spacing w:before="80"/>
      <w:outlineLvl w:val="4"/>
    </w:pPr>
    <w:rPr>
      <w:color w:val="918585"/>
      <w:sz w:val="20"/>
    </w:rPr>
  </w:style>
  <w:style w:type="paragraph" w:styleId="Heading6">
    <w:name w:val="heading 6"/>
    <w:basedOn w:val="HeadingBase"/>
    <w:next w:val="Normal"/>
    <w:link w:val="Heading6Char"/>
    <w:qFormat/>
    <w:rsid w:val="0057590B"/>
    <w:pPr>
      <w:spacing w:before="60"/>
      <w:outlineLvl w:val="5"/>
    </w:pPr>
    <w:rPr>
      <w:color w:val="918585"/>
      <w:sz w:val="20"/>
    </w:rPr>
  </w:style>
  <w:style w:type="paragraph" w:styleId="Heading7">
    <w:name w:val="heading 7"/>
    <w:basedOn w:val="Normal"/>
    <w:next w:val="Normal"/>
    <w:link w:val="Heading7Char"/>
    <w:qFormat/>
    <w:rsid w:val="0057590B"/>
    <w:pPr>
      <w:ind w:left="720"/>
      <w:outlineLvl w:val="6"/>
    </w:pPr>
    <w:rPr>
      <w:i/>
    </w:rPr>
  </w:style>
  <w:style w:type="paragraph" w:styleId="Heading8">
    <w:name w:val="heading 8"/>
    <w:basedOn w:val="Normal"/>
    <w:next w:val="Normal"/>
    <w:link w:val="Heading8Char"/>
    <w:qFormat/>
    <w:rsid w:val="0057590B"/>
    <w:pPr>
      <w:ind w:left="720"/>
      <w:outlineLvl w:val="7"/>
    </w:pPr>
    <w:rPr>
      <w:i/>
    </w:rPr>
  </w:style>
  <w:style w:type="paragraph" w:styleId="Heading9">
    <w:name w:val="heading 9"/>
    <w:basedOn w:val="Normal"/>
    <w:next w:val="Normal"/>
    <w:link w:val="Heading9Char"/>
    <w:qFormat/>
    <w:rsid w:val="0057590B"/>
    <w:pPr>
      <w:ind w:left="720"/>
      <w:outlineLvl w:val="8"/>
    </w:pPr>
    <w:rPr>
      <w:i/>
    </w:rPr>
  </w:style>
  <w:style w:type="character" w:default="1" w:styleId="DefaultParagraphFont">
    <w:name w:val="Default Paragraph Font"/>
    <w:uiPriority w:val="1"/>
    <w:unhideWhenUsed/>
    <w:rsid w:val="00575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90B"/>
  </w:style>
  <w:style w:type="character" w:customStyle="1" w:styleId="Heading1Char">
    <w:name w:val="Heading 1 Char"/>
    <w:basedOn w:val="DefaultParagraphFont"/>
    <w:link w:val="Heading1"/>
    <w:rsid w:val="0057590B"/>
    <w:rPr>
      <w:rFonts w:ascii="Times New Roman" w:eastAsia="Times New Roman" w:hAnsi="Times New Roman" w:cs="Times New Roman"/>
      <w:b/>
      <w:sz w:val="32"/>
      <w:szCs w:val="20"/>
      <w:lang w:eastAsia="en-US"/>
    </w:rPr>
  </w:style>
  <w:style w:type="paragraph" w:styleId="BodyText">
    <w:name w:val="Body Text"/>
    <w:basedOn w:val="Normal"/>
    <w:link w:val="BodyTextChar"/>
    <w:rsid w:val="005759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90B"/>
    <w:rPr>
      <w:rFonts w:ascii="Times New Roman" w:eastAsia="Times New Roman" w:hAnsi="Times New Roman" w:cs="Times New Roman"/>
      <w:sz w:val="24"/>
      <w:lang w:val="en-US" w:eastAsia="en-US"/>
    </w:rPr>
  </w:style>
  <w:style w:type="paragraph" w:styleId="Footer">
    <w:name w:val="footer"/>
    <w:basedOn w:val="Normal"/>
    <w:link w:val="FooterChar"/>
    <w:rsid w:val="00575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90B"/>
    <w:rPr>
      <w:rFonts w:ascii="Times New Roman" w:eastAsia="Times New Roman" w:hAnsi="Times New Roman" w:cs="Times New Roman"/>
      <w:sz w:val="16"/>
      <w:lang w:val="en-US" w:eastAsia="en-US"/>
    </w:rPr>
  </w:style>
  <w:style w:type="paragraph" w:styleId="List">
    <w:name w:val="List"/>
    <w:basedOn w:val="BodyText"/>
    <w:next w:val="BodyText"/>
    <w:rsid w:val="0057590B"/>
    <w:pPr>
      <w:tabs>
        <w:tab w:val="left" w:pos="340"/>
      </w:tabs>
      <w:spacing w:before="60" w:after="60"/>
      <w:ind w:left="340" w:hanging="340"/>
    </w:pPr>
  </w:style>
  <w:style w:type="paragraph" w:styleId="ListBullet">
    <w:name w:val="List Bullet"/>
    <w:basedOn w:val="List"/>
    <w:rsid w:val="0057590B"/>
    <w:pPr>
      <w:numPr>
        <w:numId w:val="13"/>
      </w:numPr>
      <w:tabs>
        <w:tab w:val="clear" w:pos="340"/>
      </w:tabs>
      <w:spacing w:before="40" w:after="40"/>
    </w:pPr>
  </w:style>
  <w:style w:type="character" w:customStyle="1" w:styleId="SpecialBold">
    <w:name w:val="Special Bold"/>
    <w:basedOn w:val="DefaultParagraphFont"/>
    <w:rsid w:val="0057590B"/>
    <w:rPr>
      <w:b/>
      <w:spacing w:val="0"/>
    </w:rPr>
  </w:style>
  <w:style w:type="paragraph" w:styleId="ListBullet2">
    <w:name w:val="List Bullet 2"/>
    <w:basedOn w:val="List2"/>
    <w:rsid w:val="0057590B"/>
    <w:pPr>
      <w:numPr>
        <w:numId w:val="14"/>
      </w:numPr>
      <w:tabs>
        <w:tab w:val="clear" w:pos="680"/>
      </w:tabs>
    </w:pPr>
  </w:style>
  <w:style w:type="paragraph" w:styleId="Header">
    <w:name w:val="header"/>
    <w:basedOn w:val="Normal"/>
    <w:link w:val="HeaderChar"/>
    <w:rsid w:val="00575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9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590B"/>
    <w:rPr>
      <w:i/>
    </w:rPr>
  </w:style>
  <w:style w:type="paragraph" w:customStyle="1" w:styleId="SuperHeading">
    <w:name w:val="SuperHeading"/>
    <w:basedOn w:val="Normal"/>
    <w:rsid w:val="0057590B"/>
    <w:pPr>
      <w:spacing w:before="240" w:after="120"/>
      <w:outlineLvl w:val="0"/>
    </w:pPr>
    <w:rPr>
      <w:rFonts w:ascii="Times New Roman" w:hAnsi="Times New Roman"/>
      <w:b/>
      <w:sz w:val="28"/>
    </w:rPr>
  </w:style>
  <w:style w:type="paragraph" w:customStyle="1" w:styleId="AllowPageBreak">
    <w:name w:val="AllowPageBreak"/>
    <w:rsid w:val="00575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590B"/>
    <w:rPr>
      <w:b/>
      <w:i/>
      <w:u w:val="none"/>
    </w:rPr>
  </w:style>
  <w:style w:type="character" w:customStyle="1" w:styleId="Heading2Char">
    <w:name w:val="Heading 2 Char"/>
    <w:basedOn w:val="DefaultParagraphFont"/>
    <w:link w:val="Heading2"/>
    <w:rsid w:val="00575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9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59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590B"/>
    <w:rPr>
      <w:rFonts w:ascii="Courier New" w:eastAsia="Times New Roman" w:hAnsi="Courier New" w:cs="Times New Roman"/>
      <w:i/>
      <w:szCs w:val="20"/>
      <w:lang w:val="en-US" w:eastAsia="en-US"/>
    </w:rPr>
  </w:style>
  <w:style w:type="paragraph" w:customStyle="1" w:styleId="HeadingBase">
    <w:name w:val="Heading Base"/>
    <w:rsid w:val="00575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90B"/>
    <w:pPr>
      <w:tabs>
        <w:tab w:val="right" w:leader="dot" w:pos="9072"/>
      </w:tabs>
      <w:ind w:left="567"/>
    </w:pPr>
    <w:rPr>
      <w:szCs w:val="22"/>
    </w:rPr>
  </w:style>
  <w:style w:type="paragraph" w:customStyle="1" w:styleId="TOCBase">
    <w:name w:val="TOC Base"/>
    <w:rsid w:val="00575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90B"/>
    <w:pPr>
      <w:tabs>
        <w:tab w:val="right" w:leader="dot" w:pos="9072"/>
      </w:tabs>
      <w:spacing w:before="40" w:after="40"/>
      <w:ind w:left="284"/>
    </w:pPr>
    <w:rPr>
      <w:rFonts w:ascii="Times New Roman" w:hAnsi="Times New Roman"/>
    </w:rPr>
  </w:style>
  <w:style w:type="paragraph" w:styleId="TOC1">
    <w:name w:val="toc 1"/>
    <w:basedOn w:val="TOCBase"/>
    <w:next w:val="Normal"/>
    <w:rsid w:val="005759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90B"/>
    <w:pPr>
      <w:spacing w:before="5040"/>
      <w:jc w:val="center"/>
    </w:pPr>
    <w:rPr>
      <w:sz w:val="48"/>
      <w:szCs w:val="72"/>
      <w:lang w:val="en-US"/>
    </w:rPr>
  </w:style>
  <w:style w:type="character" w:customStyle="1" w:styleId="TitleChar">
    <w:name w:val="Title Char"/>
    <w:basedOn w:val="DefaultParagraphFont"/>
    <w:link w:val="Title"/>
    <w:rsid w:val="00575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90B"/>
    <w:pPr>
      <w:tabs>
        <w:tab w:val="left" w:pos="3600"/>
        <w:tab w:val="left" w:pos="3958"/>
      </w:tabs>
    </w:pPr>
  </w:style>
  <w:style w:type="paragraph" w:customStyle="1" w:styleId="Note">
    <w:name w:val="Note"/>
    <w:basedOn w:val="BodyText"/>
    <w:rsid w:val="00575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90B"/>
    <w:pPr>
      <w:framePr w:wrap="auto" w:hAnchor="text" w:y="6049"/>
    </w:pPr>
    <w:rPr>
      <w:color w:val="000000"/>
      <w:sz w:val="40"/>
    </w:rPr>
  </w:style>
  <w:style w:type="paragraph" w:customStyle="1" w:styleId="TOCTitle">
    <w:name w:val="TOCTitle"/>
    <w:basedOn w:val="Heading1"/>
    <w:rsid w:val="0057590B"/>
    <w:pPr>
      <w:spacing w:after="240"/>
      <w:jc w:val="center"/>
      <w:outlineLvl w:val="9"/>
    </w:pPr>
    <w:rPr>
      <w:caps/>
    </w:rPr>
  </w:style>
  <w:style w:type="paragraph" w:customStyle="1" w:styleId="Version">
    <w:name w:val="Version"/>
    <w:rsid w:val="00575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90B"/>
    <w:pPr>
      <w:keepNext w:val="0"/>
      <w:tabs>
        <w:tab w:val="right" w:pos="4176"/>
      </w:tabs>
      <w:ind w:left="198" w:hanging="198"/>
    </w:pPr>
    <w:rPr>
      <w:rFonts w:ascii="Garamond" w:hAnsi="Garamond"/>
    </w:rPr>
  </w:style>
  <w:style w:type="paragraph" w:styleId="IndexHeading">
    <w:name w:val="index heading"/>
    <w:basedOn w:val="Normal"/>
    <w:next w:val="Index1"/>
    <w:semiHidden/>
    <w:rsid w:val="0057590B"/>
    <w:pPr>
      <w:spacing w:before="120" w:after="120"/>
    </w:pPr>
    <w:rPr>
      <w:rFonts w:ascii="Arial" w:hAnsi="Arial"/>
      <w:b/>
      <w:color w:val="918585"/>
      <w:sz w:val="24"/>
    </w:rPr>
  </w:style>
  <w:style w:type="paragraph" w:customStyle="1" w:styleId="Chapter">
    <w:name w:val="Chapter"/>
    <w:basedOn w:val="Normal"/>
    <w:rsid w:val="0057590B"/>
    <w:pPr>
      <w:spacing w:before="240"/>
    </w:pPr>
    <w:rPr>
      <w:rFonts w:ascii="Times New Roman" w:hAnsi="Times New Roman"/>
      <w:smallCaps/>
      <w:spacing w:val="80"/>
      <w:sz w:val="28"/>
    </w:rPr>
  </w:style>
  <w:style w:type="paragraph" w:customStyle="1" w:styleId="InChapter">
    <w:name w:val="InChapter"/>
    <w:basedOn w:val="Heading3"/>
    <w:rsid w:val="0057590B"/>
    <w:pPr>
      <w:spacing w:after="240"/>
      <w:outlineLvl w:val="9"/>
    </w:pPr>
    <w:rPr>
      <w:noProof/>
    </w:rPr>
  </w:style>
  <w:style w:type="paragraph" w:styleId="Index2">
    <w:name w:val="index 2"/>
    <w:basedOn w:val="Normal"/>
    <w:next w:val="Normal"/>
    <w:semiHidden/>
    <w:rsid w:val="0057590B"/>
    <w:pPr>
      <w:tabs>
        <w:tab w:val="right" w:pos="4176"/>
      </w:tabs>
      <w:ind w:left="568" w:hanging="284"/>
    </w:pPr>
    <w:rPr>
      <w:rFonts w:ascii="Garamond" w:hAnsi="Garamond"/>
    </w:rPr>
  </w:style>
  <w:style w:type="paragraph" w:customStyle="1" w:styleId="Byline">
    <w:name w:val="Byline"/>
    <w:rsid w:val="00575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90B"/>
    <w:pPr>
      <w:tabs>
        <w:tab w:val="clear" w:pos="3600"/>
        <w:tab w:val="clear" w:pos="3958"/>
      </w:tabs>
      <w:jc w:val="right"/>
    </w:pPr>
  </w:style>
  <w:style w:type="paragraph" w:styleId="Caption">
    <w:name w:val="caption"/>
    <w:basedOn w:val="BodyText"/>
    <w:next w:val="Normal"/>
    <w:qFormat/>
    <w:rsid w:val="0057590B"/>
    <w:pPr>
      <w:framePr w:w="2268" w:hSpace="181" w:vSpace="181" w:wrap="around" w:vAnchor="text" w:hAnchor="page" w:x="1135" w:y="285" w:anchorLock="1"/>
    </w:pPr>
    <w:rPr>
      <w:i/>
    </w:rPr>
  </w:style>
  <w:style w:type="paragraph" w:customStyle="1" w:styleId="MiniTOCTitle">
    <w:name w:val="MiniTOCTitle"/>
    <w:basedOn w:val="Heading4"/>
    <w:rsid w:val="0057590B"/>
    <w:pPr>
      <w:spacing w:before="240"/>
      <w:outlineLvl w:val="9"/>
    </w:pPr>
    <w:rPr>
      <w:noProof/>
      <w:sz w:val="24"/>
    </w:rPr>
  </w:style>
  <w:style w:type="paragraph" w:customStyle="1" w:styleId="MiniTOCItem">
    <w:name w:val="MiniTOCItem"/>
    <w:basedOn w:val="ListBullet"/>
    <w:rsid w:val="0057590B"/>
    <w:pPr>
      <w:numPr>
        <w:numId w:val="0"/>
      </w:numPr>
      <w:tabs>
        <w:tab w:val="right" w:leader="dot" w:pos="6521"/>
      </w:tabs>
      <w:spacing w:before="0" w:after="0"/>
    </w:pPr>
  </w:style>
  <w:style w:type="paragraph" w:customStyle="1" w:styleId="TOFTitle">
    <w:name w:val="TOFTitle"/>
    <w:basedOn w:val="TOCTitle"/>
    <w:rsid w:val="0057590B"/>
  </w:style>
  <w:style w:type="paragraph" w:styleId="TableofFigures">
    <w:name w:val="table of figures"/>
    <w:basedOn w:val="Normal"/>
    <w:next w:val="Normal"/>
    <w:semiHidden/>
    <w:rsid w:val="0057590B"/>
    <w:pPr>
      <w:tabs>
        <w:tab w:val="right" w:leader="dot" w:pos="9072"/>
      </w:tabs>
      <w:ind w:left="970" w:hanging="403"/>
    </w:pPr>
    <w:rPr>
      <w:rFonts w:ascii="Times New Roman" w:hAnsi="Times New Roman"/>
      <w:b/>
    </w:rPr>
  </w:style>
  <w:style w:type="paragraph" w:styleId="ListNumber">
    <w:name w:val="List Number"/>
    <w:basedOn w:val="List"/>
    <w:rsid w:val="0057590B"/>
    <w:pPr>
      <w:numPr>
        <w:numId w:val="11"/>
      </w:numPr>
    </w:pPr>
  </w:style>
  <w:style w:type="character" w:customStyle="1" w:styleId="WingdingSymbols">
    <w:name w:val="Wingding Symbols"/>
    <w:rsid w:val="0057590B"/>
    <w:rPr>
      <w:rFonts w:ascii="Wingdings" w:hAnsi="Wingdings"/>
    </w:rPr>
  </w:style>
  <w:style w:type="paragraph" w:customStyle="1" w:styleId="TableHeading">
    <w:name w:val="Table Heading"/>
    <w:basedOn w:val="HeadingBase"/>
    <w:rsid w:val="0057590B"/>
    <w:pPr>
      <w:keepLines/>
      <w:pBdr>
        <w:bottom w:val="single" w:sz="6" w:space="1" w:color="918585"/>
      </w:pBdr>
      <w:spacing w:before="240"/>
    </w:pPr>
  </w:style>
  <w:style w:type="character" w:customStyle="1" w:styleId="HotSpot">
    <w:name w:val="HotSpot"/>
    <w:rsid w:val="0057590B"/>
    <w:rPr>
      <w:color w:val="0033CC"/>
      <w:u w:val="none"/>
    </w:rPr>
  </w:style>
  <w:style w:type="paragraph" w:customStyle="1" w:styleId="BodyTextRight">
    <w:name w:val="Body Text Right"/>
    <w:basedOn w:val="BodyText"/>
    <w:rsid w:val="0057590B"/>
    <w:pPr>
      <w:spacing w:before="0" w:after="0"/>
      <w:jc w:val="right"/>
    </w:pPr>
  </w:style>
  <w:style w:type="paragraph" w:styleId="Index3">
    <w:name w:val="index 3"/>
    <w:basedOn w:val="ListNumber2"/>
    <w:next w:val="Normal"/>
    <w:semiHidden/>
    <w:rsid w:val="0057590B"/>
    <w:pPr>
      <w:numPr>
        <w:numId w:val="0"/>
      </w:numPr>
      <w:tabs>
        <w:tab w:val="right" w:leader="dot" w:pos="4176"/>
      </w:tabs>
    </w:pPr>
  </w:style>
  <w:style w:type="paragraph" w:styleId="ListNumber2">
    <w:name w:val="List Number 2"/>
    <w:basedOn w:val="List2"/>
    <w:rsid w:val="0057590B"/>
    <w:pPr>
      <w:numPr>
        <w:numId w:val="10"/>
      </w:numPr>
      <w:tabs>
        <w:tab w:val="clear" w:pos="1060"/>
      </w:tabs>
    </w:pPr>
  </w:style>
  <w:style w:type="paragraph" w:customStyle="1" w:styleId="MarginNote">
    <w:name w:val="Margin Note"/>
    <w:basedOn w:val="BodyText"/>
    <w:rsid w:val="00575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9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590B"/>
    <w:rPr>
      <w:sz w:val="32"/>
    </w:rPr>
  </w:style>
  <w:style w:type="paragraph" w:customStyle="1" w:styleId="HeadingProcedure">
    <w:name w:val="Heading Procedure"/>
    <w:basedOn w:val="HeadingBase"/>
    <w:next w:val="Normal"/>
    <w:rsid w:val="0057590B"/>
    <w:pPr>
      <w:tabs>
        <w:tab w:val="left" w:pos="0"/>
      </w:tabs>
      <w:spacing w:before="120" w:after="60"/>
    </w:pPr>
    <w:rPr>
      <w:i/>
      <w:color w:val="918585"/>
      <w:sz w:val="22"/>
    </w:rPr>
  </w:style>
  <w:style w:type="paragraph" w:customStyle="1" w:styleId="TableBodyText">
    <w:name w:val="Table Body Text"/>
    <w:basedOn w:val="BodyText"/>
    <w:rsid w:val="0057590B"/>
    <w:pPr>
      <w:spacing w:before="60" w:after="60"/>
    </w:pPr>
  </w:style>
  <w:style w:type="paragraph" w:styleId="ListContinue">
    <w:name w:val="List Continue"/>
    <w:basedOn w:val="List"/>
    <w:rsid w:val="0057590B"/>
    <w:pPr>
      <w:ind w:firstLine="0"/>
    </w:pPr>
  </w:style>
  <w:style w:type="paragraph" w:customStyle="1" w:styleId="ListNote">
    <w:name w:val="List Note"/>
    <w:basedOn w:val="List"/>
    <w:rsid w:val="0057590B"/>
    <w:pPr>
      <w:pBdr>
        <w:top w:val="single" w:sz="6" w:space="2" w:color="918585"/>
        <w:bottom w:val="single" w:sz="6" w:space="2" w:color="918585"/>
      </w:pBdr>
      <w:tabs>
        <w:tab w:val="left" w:pos="1021"/>
      </w:tabs>
      <w:ind w:firstLine="0"/>
    </w:pPr>
  </w:style>
  <w:style w:type="paragraph" w:customStyle="1" w:styleId="Warning">
    <w:name w:val="Warning"/>
    <w:basedOn w:val="BodyText"/>
    <w:rsid w:val="0057590B"/>
    <w:pPr>
      <w:shd w:val="clear" w:color="auto" w:fill="D9D9D9"/>
      <w:tabs>
        <w:tab w:val="left" w:pos="992"/>
      </w:tabs>
      <w:ind w:left="119" w:right="119"/>
    </w:pPr>
    <w:rPr>
      <w:sz w:val="20"/>
    </w:rPr>
  </w:style>
  <w:style w:type="paragraph" w:customStyle="1" w:styleId="MarginIcons">
    <w:name w:val="Margin Icons"/>
    <w:basedOn w:val="BodyText"/>
    <w:rsid w:val="00575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90B"/>
    <w:rPr>
      <w:rFonts w:ascii="Courier New" w:hAnsi="Courier New"/>
    </w:rPr>
  </w:style>
  <w:style w:type="paragraph" w:customStyle="1" w:styleId="NoteBullet">
    <w:name w:val="Note Bullet"/>
    <w:basedOn w:val="Note"/>
    <w:rsid w:val="0057590B"/>
    <w:pPr>
      <w:tabs>
        <w:tab w:val="clear" w:pos="680"/>
      </w:tabs>
      <w:spacing w:before="60" w:after="60"/>
    </w:pPr>
  </w:style>
  <w:style w:type="paragraph" w:customStyle="1" w:styleId="SubHeading2">
    <w:name w:val="SubHeading2"/>
    <w:basedOn w:val="HeadingBase"/>
    <w:rsid w:val="0057590B"/>
    <w:pPr>
      <w:spacing w:before="240" w:after="60"/>
    </w:pPr>
    <w:rPr>
      <w:sz w:val="20"/>
    </w:rPr>
  </w:style>
  <w:style w:type="paragraph" w:customStyle="1" w:styleId="SubHeading1">
    <w:name w:val="SubHeading1"/>
    <w:basedOn w:val="HeadingBase"/>
    <w:rsid w:val="0057590B"/>
    <w:pPr>
      <w:spacing w:before="240" w:after="60"/>
    </w:pPr>
    <w:rPr>
      <w:color w:val="918585"/>
      <w:sz w:val="22"/>
    </w:rPr>
  </w:style>
  <w:style w:type="paragraph" w:customStyle="1" w:styleId="SideHeading">
    <w:name w:val="Side Heading"/>
    <w:basedOn w:val="HeadingBase"/>
    <w:rsid w:val="00575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90B"/>
    <w:pPr>
      <w:numPr>
        <w:numId w:val="12"/>
      </w:numPr>
    </w:pPr>
  </w:style>
  <w:style w:type="paragraph" w:styleId="PlainText">
    <w:name w:val="Plain Text"/>
    <w:basedOn w:val="Normal"/>
    <w:link w:val="PlainTextChar"/>
    <w:rsid w:val="0057590B"/>
    <w:rPr>
      <w:sz w:val="20"/>
    </w:rPr>
  </w:style>
  <w:style w:type="character" w:customStyle="1" w:styleId="PlainTextChar">
    <w:name w:val="Plain Text Char"/>
    <w:basedOn w:val="DefaultParagraphFont"/>
    <w:link w:val="PlainText"/>
    <w:rsid w:val="005759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590B"/>
    <w:rPr>
      <w:b/>
      <w:smallCaps/>
    </w:rPr>
  </w:style>
  <w:style w:type="paragraph" w:customStyle="1" w:styleId="TableListNumber">
    <w:name w:val="Table List Number"/>
    <w:basedOn w:val="ListNumber"/>
    <w:rsid w:val="0057590B"/>
    <w:pPr>
      <w:numPr>
        <w:numId w:val="0"/>
      </w:numPr>
    </w:pPr>
  </w:style>
  <w:style w:type="paragraph" w:styleId="TOC4">
    <w:name w:val="toc 4"/>
    <w:basedOn w:val="TOCBase"/>
    <w:next w:val="Normal"/>
    <w:semiHidden/>
    <w:rsid w:val="0057590B"/>
    <w:pPr>
      <w:tabs>
        <w:tab w:val="right" w:leader="dot" w:pos="9071"/>
      </w:tabs>
      <w:ind w:left="1701"/>
    </w:pPr>
  </w:style>
  <w:style w:type="paragraph" w:customStyle="1" w:styleId="ListAlpha">
    <w:name w:val="List Alpha"/>
    <w:basedOn w:val="List"/>
    <w:rsid w:val="0057590B"/>
    <w:pPr>
      <w:numPr>
        <w:numId w:val="9"/>
      </w:numPr>
    </w:pPr>
  </w:style>
  <w:style w:type="paragraph" w:customStyle="1" w:styleId="ListAlpha2">
    <w:name w:val="List Alpha 2"/>
    <w:basedOn w:val="List2"/>
    <w:rsid w:val="0057590B"/>
    <w:pPr>
      <w:numPr>
        <w:numId w:val="8"/>
      </w:numPr>
    </w:pPr>
  </w:style>
  <w:style w:type="paragraph" w:styleId="List2">
    <w:name w:val="List 2"/>
    <w:basedOn w:val="BodyText"/>
    <w:rsid w:val="0057590B"/>
    <w:pPr>
      <w:tabs>
        <w:tab w:val="left" w:pos="680"/>
      </w:tabs>
      <w:spacing w:before="60" w:after="60"/>
      <w:ind w:left="680" w:hanging="340"/>
    </w:pPr>
  </w:style>
  <w:style w:type="paragraph" w:styleId="List3">
    <w:name w:val="List 3"/>
    <w:basedOn w:val="BodyText"/>
    <w:rsid w:val="0057590B"/>
    <w:pPr>
      <w:tabs>
        <w:tab w:val="left" w:pos="1021"/>
      </w:tabs>
      <w:spacing w:before="60" w:after="60"/>
      <w:ind w:left="1020" w:hanging="340"/>
    </w:pPr>
  </w:style>
  <w:style w:type="paragraph" w:styleId="List4">
    <w:name w:val="List 4"/>
    <w:basedOn w:val="BodyText"/>
    <w:rsid w:val="0057590B"/>
    <w:pPr>
      <w:tabs>
        <w:tab w:val="left" w:pos="1361"/>
      </w:tabs>
      <w:spacing w:before="60" w:after="60"/>
      <w:ind w:left="1361" w:hanging="340"/>
    </w:pPr>
  </w:style>
  <w:style w:type="paragraph" w:styleId="List5">
    <w:name w:val="List 5"/>
    <w:basedOn w:val="BodyText"/>
    <w:rsid w:val="0057590B"/>
    <w:pPr>
      <w:tabs>
        <w:tab w:val="left" w:pos="1701"/>
      </w:tabs>
      <w:spacing w:before="60" w:after="60"/>
      <w:ind w:left="1701" w:hanging="340"/>
    </w:pPr>
  </w:style>
  <w:style w:type="paragraph" w:styleId="ListBullet3">
    <w:name w:val="List Bullet 3"/>
    <w:basedOn w:val="List3"/>
    <w:rsid w:val="0057590B"/>
    <w:pPr>
      <w:numPr>
        <w:numId w:val="15"/>
      </w:numPr>
      <w:tabs>
        <w:tab w:val="clear" w:pos="1021"/>
      </w:tabs>
      <w:ind w:left="1037" w:hanging="357"/>
    </w:pPr>
  </w:style>
  <w:style w:type="paragraph" w:styleId="ListBullet4">
    <w:name w:val="List Bullet 4"/>
    <w:basedOn w:val="List4"/>
    <w:rsid w:val="0057590B"/>
    <w:pPr>
      <w:numPr>
        <w:numId w:val="3"/>
      </w:numPr>
    </w:pPr>
  </w:style>
  <w:style w:type="paragraph" w:styleId="ListBullet5">
    <w:name w:val="List Bullet 5"/>
    <w:basedOn w:val="List5"/>
    <w:rsid w:val="0057590B"/>
    <w:pPr>
      <w:numPr>
        <w:numId w:val="4"/>
      </w:numPr>
    </w:pPr>
  </w:style>
  <w:style w:type="paragraph" w:styleId="ListContinue2">
    <w:name w:val="List Continue 2"/>
    <w:basedOn w:val="List2"/>
    <w:rsid w:val="0057590B"/>
    <w:pPr>
      <w:ind w:firstLine="0"/>
    </w:pPr>
  </w:style>
  <w:style w:type="paragraph" w:styleId="ListContinue3">
    <w:name w:val="List Continue 3"/>
    <w:basedOn w:val="List3"/>
    <w:rsid w:val="0057590B"/>
    <w:pPr>
      <w:ind w:left="1021" w:firstLine="0"/>
    </w:pPr>
  </w:style>
  <w:style w:type="paragraph" w:styleId="ListContinue4">
    <w:name w:val="List Continue 4"/>
    <w:basedOn w:val="List4"/>
    <w:rsid w:val="0057590B"/>
    <w:pPr>
      <w:ind w:firstLine="0"/>
    </w:pPr>
  </w:style>
  <w:style w:type="paragraph" w:styleId="ListContinue5">
    <w:name w:val="List Continue 5"/>
    <w:basedOn w:val="List5"/>
    <w:rsid w:val="0057590B"/>
    <w:pPr>
      <w:ind w:firstLine="0"/>
    </w:pPr>
  </w:style>
  <w:style w:type="paragraph" w:styleId="ListNumber3">
    <w:name w:val="List Number 3"/>
    <w:basedOn w:val="List3"/>
    <w:rsid w:val="0057590B"/>
    <w:pPr>
      <w:numPr>
        <w:numId w:val="5"/>
      </w:numPr>
    </w:pPr>
  </w:style>
  <w:style w:type="paragraph" w:styleId="ListNumber4">
    <w:name w:val="List Number 4"/>
    <w:basedOn w:val="List4"/>
    <w:rsid w:val="0057590B"/>
    <w:pPr>
      <w:numPr>
        <w:numId w:val="6"/>
      </w:numPr>
    </w:pPr>
  </w:style>
  <w:style w:type="paragraph" w:styleId="ListNumber5">
    <w:name w:val="List Number 5"/>
    <w:basedOn w:val="List5"/>
    <w:rsid w:val="0057590B"/>
    <w:pPr>
      <w:numPr>
        <w:numId w:val="7"/>
      </w:numPr>
    </w:pPr>
  </w:style>
  <w:style w:type="paragraph" w:styleId="BlockText">
    <w:name w:val="Block Text"/>
    <w:basedOn w:val="Normal"/>
    <w:rsid w:val="0057590B"/>
    <w:pPr>
      <w:spacing w:after="120"/>
      <w:ind w:left="1440" w:right="1440"/>
    </w:pPr>
  </w:style>
  <w:style w:type="character" w:customStyle="1" w:styleId="Subscript">
    <w:name w:val="Subscript"/>
    <w:basedOn w:val="DefaultParagraphFont"/>
    <w:rsid w:val="0057590B"/>
    <w:rPr>
      <w:sz w:val="16"/>
      <w:vertAlign w:val="subscript"/>
    </w:rPr>
  </w:style>
  <w:style w:type="character" w:customStyle="1" w:styleId="Superscript">
    <w:name w:val="Superscript"/>
    <w:basedOn w:val="DefaultParagraphFont"/>
    <w:rsid w:val="0057590B"/>
    <w:rPr>
      <w:sz w:val="16"/>
      <w:vertAlign w:val="superscript"/>
    </w:rPr>
  </w:style>
  <w:style w:type="character" w:customStyle="1" w:styleId="Symbols">
    <w:name w:val="Symbols"/>
    <w:basedOn w:val="DefaultParagraphFont"/>
    <w:rsid w:val="0057590B"/>
    <w:rPr>
      <w:rFonts w:ascii="Symbol" w:hAnsi="Symbol"/>
    </w:rPr>
  </w:style>
  <w:style w:type="character" w:customStyle="1" w:styleId="MenuOptions">
    <w:name w:val="Menu Options"/>
    <w:basedOn w:val="DefaultParagraphFont"/>
    <w:rsid w:val="0057590B"/>
    <w:rPr>
      <w:rFonts w:ascii="Arial Narrow" w:hAnsi="Arial Narrow"/>
      <w:smallCaps/>
    </w:rPr>
  </w:style>
  <w:style w:type="character" w:customStyle="1" w:styleId="Buttons">
    <w:name w:val="Buttons"/>
    <w:basedOn w:val="DefaultParagraphFont"/>
    <w:rsid w:val="0057590B"/>
    <w:rPr>
      <w:b/>
    </w:rPr>
  </w:style>
  <w:style w:type="character" w:customStyle="1" w:styleId="Underlined">
    <w:name w:val="Underlined"/>
    <w:basedOn w:val="DefaultParagraphFont"/>
    <w:rsid w:val="0057590B"/>
    <w:rPr>
      <w:u w:val="single"/>
    </w:rPr>
  </w:style>
  <w:style w:type="paragraph" w:customStyle="1" w:styleId="TableBodyTextRight">
    <w:name w:val="Table Body Text Right"/>
    <w:basedOn w:val="TableBodyText"/>
    <w:rsid w:val="0057590B"/>
    <w:pPr>
      <w:widowControl w:val="0"/>
      <w:autoSpaceDE w:val="0"/>
      <w:autoSpaceDN w:val="0"/>
      <w:adjustRightInd w:val="0"/>
      <w:jc w:val="right"/>
    </w:pPr>
    <w:rPr>
      <w:rFonts w:cs="Arial"/>
      <w:szCs w:val="18"/>
    </w:rPr>
  </w:style>
  <w:style w:type="paragraph" w:customStyle="1" w:styleId="CopyrightText">
    <w:name w:val="Copyright Text"/>
    <w:basedOn w:val="BodyText"/>
    <w:rsid w:val="0057590B"/>
    <w:rPr>
      <w:sz w:val="18"/>
    </w:rPr>
  </w:style>
  <w:style w:type="paragraph" w:customStyle="1" w:styleId="BodySmallRight">
    <w:name w:val="Body Small Right"/>
    <w:basedOn w:val="BodyTextRight"/>
    <w:rsid w:val="0057590B"/>
    <w:rPr>
      <w:sz w:val="18"/>
      <w:szCs w:val="18"/>
    </w:rPr>
  </w:style>
  <w:style w:type="paragraph" w:customStyle="1" w:styleId="MarginEdition">
    <w:name w:val="Margin Edition"/>
    <w:basedOn w:val="MarginNote"/>
    <w:rsid w:val="0057590B"/>
    <w:pPr>
      <w:spacing w:before="0" w:after="0"/>
    </w:pPr>
    <w:rPr>
      <w:rFonts w:ascii="Times New Roman" w:hAnsi="Times New Roman"/>
      <w:color w:val="999999"/>
    </w:rPr>
  </w:style>
  <w:style w:type="paragraph" w:customStyle="1" w:styleId="Spacer">
    <w:name w:val="Spacer"/>
    <w:basedOn w:val="Normal"/>
    <w:rsid w:val="0057590B"/>
    <w:rPr>
      <w:sz w:val="2"/>
      <w:szCs w:val="2"/>
    </w:rPr>
  </w:style>
  <w:style w:type="character" w:customStyle="1" w:styleId="Small">
    <w:name w:val="Small"/>
    <w:basedOn w:val="DefaultParagraphFont"/>
    <w:rsid w:val="0057590B"/>
    <w:rPr>
      <w:sz w:val="16"/>
    </w:rPr>
  </w:style>
  <w:style w:type="paragraph" w:customStyle="1" w:styleId="WideTable">
    <w:name w:val="Wide Table"/>
    <w:basedOn w:val="Normal"/>
    <w:rsid w:val="0057590B"/>
    <w:pPr>
      <w:ind w:left="-1418"/>
    </w:pPr>
    <w:rPr>
      <w:sz w:val="2"/>
      <w:szCs w:val="2"/>
    </w:rPr>
  </w:style>
  <w:style w:type="character" w:styleId="PageNumber">
    <w:name w:val="page number"/>
    <w:basedOn w:val="DefaultParagraphFont"/>
    <w:rsid w:val="0057590B"/>
  </w:style>
  <w:style w:type="paragraph" w:styleId="Quote">
    <w:name w:val="Quote"/>
    <w:basedOn w:val="Heading1"/>
    <w:link w:val="QuoteChar"/>
    <w:qFormat/>
    <w:rsid w:val="0057590B"/>
    <w:rPr>
      <w:b w:val="0"/>
      <w:sz w:val="72"/>
      <w:szCs w:val="72"/>
      <w:lang w:val="en-NZ"/>
    </w:rPr>
  </w:style>
  <w:style w:type="character" w:customStyle="1" w:styleId="QuoteChar">
    <w:name w:val="Quote Char"/>
    <w:basedOn w:val="DefaultParagraphFont"/>
    <w:link w:val="Quote"/>
    <w:rsid w:val="00575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90B"/>
    <w:pPr>
      <w:pageBreakBefore/>
    </w:pPr>
  </w:style>
  <w:style w:type="paragraph" w:customStyle="1" w:styleId="Border">
    <w:name w:val="Border"/>
    <w:basedOn w:val="Normal"/>
    <w:qFormat/>
    <w:rsid w:val="00575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90B"/>
    <w:rPr>
      <w:b/>
      <w:bCs/>
      <w:i/>
      <w:iCs/>
      <w:color w:val="auto"/>
    </w:rPr>
  </w:style>
  <w:style w:type="paragraph" w:styleId="IntenseQuote">
    <w:name w:val="Intense Quote"/>
    <w:basedOn w:val="Normal"/>
    <w:next w:val="Normal"/>
    <w:link w:val="IntenseQuoteChar"/>
    <w:uiPriority w:val="30"/>
    <w:qFormat/>
    <w:rsid w:val="00575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9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590B"/>
    <w:rPr>
      <w:smallCaps/>
      <w:color w:val="auto"/>
      <w:u w:val="single"/>
    </w:rPr>
  </w:style>
  <w:style w:type="character" w:styleId="IntenseReference">
    <w:name w:val="Intense Reference"/>
    <w:basedOn w:val="DefaultParagraphFont"/>
    <w:uiPriority w:val="32"/>
    <w:qFormat/>
    <w:rsid w:val="0057590B"/>
    <w:rPr>
      <w:b/>
      <w:bCs/>
      <w:smallCaps/>
      <w:color w:val="auto"/>
      <w:spacing w:val="5"/>
      <w:u w:val="single"/>
    </w:rPr>
  </w:style>
  <w:style w:type="paragraph" w:customStyle="1" w:styleId="2ColumnHeading">
    <w:name w:val="2Column Heading"/>
    <w:basedOn w:val="BodyText"/>
    <w:qFormat/>
    <w:rsid w:val="0057590B"/>
    <w:pPr>
      <w:spacing w:after="60"/>
      <w:ind w:left="-2268"/>
    </w:pPr>
    <w:rPr>
      <w:b/>
    </w:rPr>
  </w:style>
  <w:style w:type="paragraph" w:customStyle="1" w:styleId="Heading1TOC">
    <w:name w:val="Heading1 TOC"/>
    <w:basedOn w:val="Normal"/>
    <w:qFormat/>
    <w:rsid w:val="0057590B"/>
    <w:pPr>
      <w:spacing w:before="240" w:after="120"/>
    </w:pPr>
    <w:rPr>
      <w:rFonts w:ascii="Times New Roman" w:hAnsi="Times New Roman"/>
      <w:b/>
      <w:sz w:val="32"/>
    </w:rPr>
  </w:style>
  <w:style w:type="paragraph" w:customStyle="1" w:styleId="Heading2TOC">
    <w:name w:val="Heading2 TOC"/>
    <w:basedOn w:val="Normal"/>
    <w:qFormat/>
    <w:rsid w:val="0057590B"/>
    <w:pPr>
      <w:spacing w:before="240" w:after="60"/>
    </w:pPr>
    <w:rPr>
      <w:rFonts w:ascii="Times New Roman" w:hAnsi="Times New Roman"/>
      <w:b/>
      <w:sz w:val="28"/>
    </w:rPr>
  </w:style>
  <w:style w:type="character" w:customStyle="1" w:styleId="Underline">
    <w:name w:val="Underline"/>
    <w:basedOn w:val="DefaultParagraphFont"/>
    <w:qFormat/>
    <w:rsid w:val="0057590B"/>
    <w:rPr>
      <w:u w:val="single"/>
    </w:rPr>
  </w:style>
  <w:style w:type="paragraph" w:styleId="BalloonText">
    <w:name w:val="Balloon Text"/>
    <w:basedOn w:val="Normal"/>
    <w:link w:val="BalloonTextChar"/>
    <w:rsid w:val="0057590B"/>
    <w:rPr>
      <w:rFonts w:ascii="Tahoma" w:hAnsi="Tahoma" w:cs="Tahoma"/>
      <w:sz w:val="16"/>
      <w:szCs w:val="16"/>
    </w:rPr>
  </w:style>
  <w:style w:type="character" w:customStyle="1" w:styleId="BalloonTextChar">
    <w:name w:val="Balloon Text Char"/>
    <w:basedOn w:val="DefaultParagraphFont"/>
    <w:link w:val="BalloonText"/>
    <w:rsid w:val="005759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59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9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2011</Words>
  <Characters>12660</Characters>
  <Application>Microsoft Office Word</Application>
  <DocSecurity>0</DocSecurity>
  <Lines>417</Lines>
  <Paragraphs>197</Paragraphs>
  <ScaleCrop>false</ScaleCrop>
  <Company>Author-it Software Corporation Ltd.</Company>
  <LinksUpToDate>false</LinksUpToDate>
  <CharactersWithSpaces>14573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HLTAHW402B Assess and support client's social and emotional well being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