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79E" w:rsidP="00D9679E">
      <w:pPr>
        <w:pStyle w:val="Title"/>
      </w:pPr>
      <w:r>
        <w:fldChar w:fldCharType="begin"/>
      </w:r>
      <w:r>
        <w:instrText xml:space="preserve"> TITLE   \* MERGEFORMAT </w:instrText>
      </w:r>
      <w:r>
        <w:fldChar w:fldCharType="separate"/>
      </w:r>
      <w:r>
        <w:t>HLTAHW306B Provide information about social and emotional support</w:t>
      </w:r>
      <w:r>
        <w:fldChar w:fldCharType="end"/>
      </w:r>
    </w:p>
    <w:p w:rsidR="00D9679E" w:rsidP="00D9679E">
      <w:pPr>
        <w:pStyle w:val="Version"/>
        <w:sectPr w:rsidSect="00D37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436" w:rsidP="00D37436">
      <w:pPr>
        <w:pStyle w:val="SuperHeading"/>
      </w:pPr>
      <w:r w:rsidRPr="00D37436">
        <w:t>HLTAHW306B Provide information about social and emotional support</w:t>
      </w:r>
    </w:p>
    <w:p w:rsidR="00000000" w:rsidRPr="00D37436" w:rsidP="00D37436">
      <w:pPr>
        <w:pStyle w:val="Heading1"/>
      </w:pPr>
      <w:bookmarkStart w:id="1" w:name="O_270906"/>
      <w:bookmarkEnd w:id="1"/>
      <w:r w:rsidRPr="00D37436">
        <w:t>Modification History</w:t>
      </w:r>
    </w:p>
    <w:p w:rsidR="00000000" w:rsidRPr="00D37436" w:rsidP="00D37436">
      <w:pPr>
        <w:pStyle w:val="BodyText"/>
      </w:pPr>
      <w:r w:rsidRPr="00D37436">
        <w:t>Not Applicable</w:t>
      </w:r>
    </w:p>
    <w:p w:rsidR="00000000" w:rsidRPr="00D37436" w:rsidP="00D37436">
      <w:pPr>
        <w:pStyle w:val="AllowPageBreak"/>
      </w:pPr>
    </w:p>
    <w:p w:rsidR="00000000" w:rsidRPr="00D37436" w:rsidP="00D37436">
      <w:pPr>
        <w:pStyle w:val="Heading1"/>
      </w:pPr>
      <w:bookmarkStart w:id="2" w:name="O_204979"/>
      <w:bookmarkEnd w:id="2"/>
      <w:r w:rsidRPr="00D37436">
        <w:t>Unit Descriptor</w:t>
      </w:r>
    </w:p>
    <w:tbl>
      <w:tblPr>
        <w:tblW w:w="0" w:type="auto"/>
        <w:tblLayout w:type="fixed"/>
        <w:tblCellMar>
          <w:left w:w="62" w:type="dxa"/>
          <w:right w:w="62" w:type="dxa"/>
        </w:tblCellMar>
        <w:tblLook w:val="0000"/>
      </w:tblPr>
      <w:tblGrid>
        <w:gridCol w:w="3255"/>
        <w:gridCol w:w="5301"/>
      </w:tblGrid>
      <w:tr w:rsidTr="00D9679E">
        <w:tblPrEx>
          <w:tblW w:w="0" w:type="auto"/>
          <w:tblLayout w:type="fixed"/>
          <w:tblCellMar>
            <w:left w:w="62" w:type="dxa"/>
            <w:right w:w="62" w:type="dxa"/>
          </w:tblCellMar>
          <w:tblLook w:val="0000"/>
        </w:tblPrEx>
        <w:trPr>
          <w:tblHeader/>
        </w:trPr>
        <w:tc>
          <w:tcPr>
            <w:tcW w:w="3255"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Unit Descriptor</w:t>
            </w:r>
          </w:p>
        </w:tc>
        <w:tc>
          <w:tcPr>
            <w:tcW w:w="5301"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This unit describes the competencies required to question and support clients requiri</w:t>
            </w:r>
            <w:r w:rsidRPr="00D37436">
              <w:t>ng social/emotional support and provide information about available referral options</w:t>
            </w:r>
          </w:p>
        </w:tc>
      </w:tr>
    </w:tbl>
    <w:p w:rsidR="00D9679E" w:rsidP="00D37436">
      <w:pPr>
        <w:pStyle w:val="BodyText"/>
      </w:pPr>
    </w:p>
    <w:p w:rsidR="00D9679E" w:rsidP="00D37436">
      <w:pPr>
        <w:pStyle w:val="BodyText"/>
      </w:pPr>
    </w:p>
    <w:p w:rsidR="00000000" w:rsidRPr="00D37436" w:rsidP="00D37436">
      <w:pPr>
        <w:pStyle w:val="Heading1"/>
      </w:pPr>
      <w:bookmarkStart w:id="3" w:name="O_204981"/>
      <w:bookmarkEnd w:id="3"/>
      <w:r w:rsidRPr="00D37436">
        <w:t>Application of the Unit</w:t>
      </w:r>
    </w:p>
    <w:tbl>
      <w:tblPr>
        <w:tblW w:w="0" w:type="auto"/>
        <w:tblLayout w:type="fixed"/>
        <w:tblCellMar>
          <w:left w:w="62" w:type="dxa"/>
          <w:right w:w="62" w:type="dxa"/>
        </w:tblCellMar>
        <w:tblLook w:val="0000"/>
      </w:tblPr>
      <w:tblGrid>
        <w:gridCol w:w="3342"/>
        <w:gridCol w:w="5214"/>
      </w:tblGrid>
      <w:tr w:rsidTr="00D9679E">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This unit is intended to address skills and knowledge required by those working, under direction, at a Certificate III level with isolated Aboriginal or Torres Strait Islander communities</w:t>
            </w:r>
          </w:p>
          <w:p w:rsidR="00000000" w:rsidRPr="00D37436" w:rsidP="00D37436">
            <w:pPr>
              <w:pStyle w:val="BodyText"/>
            </w:pPr>
            <w:r w:rsidRPr="00D37436">
              <w:t>It provides basic skills and knowledge in social and emotional suppo</w:t>
            </w:r>
            <w:r w:rsidRPr="00D37436">
              <w:t>rt required by those involved in face-to-face delivery of primary health care services</w:t>
            </w:r>
          </w:p>
          <w:p w:rsidR="00000000" w:rsidRPr="00D37436" w:rsidP="00D37436">
            <w:pPr>
              <w:pStyle w:val="BodyText"/>
            </w:pPr>
            <w:r w:rsidRPr="00D37436">
              <w:t>Direction may be provided by close supervision or established guidelines that limit discretion</w:t>
            </w:r>
          </w:p>
          <w:p w:rsidR="00000000" w:rsidRPr="00D37436" w:rsidP="00D37436">
            <w:pPr>
              <w:pStyle w:val="BodyText"/>
            </w:pPr>
            <w:r w:rsidRPr="00D37436">
              <w:t xml:space="preserve">Successful completion of this unit equips Aboriginal and/or Torres Strait </w:t>
            </w:r>
            <w:r w:rsidRPr="00D37436">
              <w:t>Islander Health Workers to provide support related to social and emotional wellbeing and does not infer that they are qualified counsellors</w:t>
            </w:r>
          </w:p>
        </w:tc>
      </w:tr>
    </w:tbl>
    <w:p w:rsidR="00D9679E" w:rsidP="00D37436">
      <w:pPr>
        <w:pStyle w:val="BodyText"/>
      </w:pPr>
    </w:p>
    <w:p w:rsidR="00D9679E" w:rsidP="00D37436">
      <w:pPr>
        <w:pStyle w:val="BodyText"/>
      </w:pPr>
    </w:p>
    <w:p w:rsidR="00000000" w:rsidRPr="00D37436" w:rsidP="00D37436">
      <w:pPr>
        <w:pStyle w:val="Heading1"/>
      </w:pPr>
      <w:bookmarkStart w:id="4" w:name="O_279166"/>
      <w:bookmarkEnd w:id="4"/>
      <w:r w:rsidRPr="00D37436">
        <w:t>Licensing/Regulatory Information</w:t>
      </w:r>
    </w:p>
    <w:p w:rsidR="00000000" w:rsidRPr="00D37436" w:rsidP="00D37436">
      <w:pPr>
        <w:pStyle w:val="BodyText"/>
      </w:pPr>
      <w:r w:rsidRPr="00D37436">
        <w:t>Not Applicable</w:t>
      </w:r>
    </w:p>
    <w:p w:rsidR="00000000" w:rsidRPr="00D37436" w:rsidP="00D37436">
      <w:pPr>
        <w:pStyle w:val="AllowPageBreak"/>
      </w:pPr>
    </w:p>
    <w:p w:rsidR="00000000" w:rsidRPr="00D37436" w:rsidP="00D37436">
      <w:pPr>
        <w:pStyle w:val="Heading1"/>
      </w:pPr>
      <w:bookmarkStart w:id="5" w:name="O_283951"/>
      <w:bookmarkEnd w:id="5"/>
      <w:r w:rsidRPr="00D37436">
        <w:t>Pre-Requisites</w:t>
      </w:r>
    </w:p>
    <w:p w:rsidR="00000000" w:rsidRPr="00D37436" w:rsidP="00D37436">
      <w:pPr>
        <w:pStyle w:val="BodyText"/>
      </w:pPr>
      <w:r w:rsidRPr="00D37436">
        <w:t>Not Applicable</w:t>
      </w:r>
    </w:p>
    <w:p w:rsidR="00000000" w:rsidRPr="00D37436" w:rsidP="00D37436">
      <w:pPr>
        <w:pStyle w:val="AllowPageBreak"/>
      </w:pPr>
    </w:p>
    <w:p w:rsidR="00000000" w:rsidRPr="00D37436" w:rsidP="00D37436">
      <w:pPr>
        <w:pStyle w:val="Heading1"/>
      </w:pPr>
      <w:bookmarkStart w:id="6" w:name="O_204980"/>
      <w:bookmarkEnd w:id="6"/>
      <w:r w:rsidRPr="00D37436">
        <w:t>Employability Skills Information</w:t>
      </w:r>
    </w:p>
    <w:tbl>
      <w:tblPr>
        <w:tblW w:w="0" w:type="auto"/>
        <w:tblLayout w:type="fixed"/>
        <w:tblCellMar>
          <w:left w:w="62" w:type="dxa"/>
          <w:right w:w="62" w:type="dxa"/>
        </w:tblCellMar>
        <w:tblLook w:val="0000"/>
      </w:tblPr>
      <w:tblGrid>
        <w:gridCol w:w="3320"/>
        <w:gridCol w:w="5236"/>
      </w:tblGrid>
      <w:tr w:rsidTr="00D9679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This unit contains Employability Skills</w:t>
            </w:r>
          </w:p>
        </w:tc>
      </w:tr>
    </w:tbl>
    <w:p w:rsidR="00D9679E" w:rsidP="00D37436">
      <w:pPr>
        <w:pStyle w:val="BodyText"/>
      </w:pPr>
    </w:p>
    <w:p w:rsidR="00D9679E" w:rsidP="00D37436">
      <w:pPr>
        <w:pStyle w:val="BodyText"/>
      </w:pPr>
    </w:p>
    <w:p w:rsidR="00000000" w:rsidRPr="00D37436" w:rsidP="00D37436">
      <w:pPr>
        <w:pStyle w:val="Heading1"/>
      </w:pPr>
      <w:bookmarkStart w:id="7" w:name="O_288952"/>
      <w:bookmarkEnd w:id="7"/>
      <w:r w:rsidRPr="00D37436">
        <w:t>Elements and Performance Criteria Pre-Content</w:t>
      </w:r>
    </w:p>
    <w:tbl>
      <w:tblPr>
        <w:tblW w:w="0" w:type="auto"/>
        <w:tblLayout w:type="fixed"/>
        <w:tblCellMar>
          <w:left w:w="62" w:type="dxa"/>
          <w:right w:w="62" w:type="dxa"/>
        </w:tblCellMar>
        <w:tblLook w:val="0000"/>
      </w:tblPr>
      <w:tblGrid>
        <w:gridCol w:w="3369"/>
        <w:gridCol w:w="5702"/>
      </w:tblGrid>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The Performanc</w:t>
            </w:r>
            <w:r w:rsidRPr="00D37436">
              <w:t xml:space="preserve">e Criteria specify the level of performance required to demonstrate achievement of the Element. Terms in italics are elaborated in the Range Statement. </w:t>
            </w:r>
          </w:p>
        </w:tc>
      </w:tr>
    </w:tbl>
    <w:p w:rsidR="00000000" w:rsidRPr="00D37436" w:rsidP="00D37436">
      <w:pPr>
        <w:pStyle w:val="BodyText"/>
      </w:pPr>
    </w:p>
    <w:p w:rsidR="00000000" w:rsidRPr="00D37436" w:rsidP="00D37436">
      <w:pPr>
        <w:pStyle w:val="AllowPageBreak"/>
      </w:pPr>
    </w:p>
    <w:p w:rsidR="00000000" w:rsidRPr="00D37436" w:rsidP="00D37436">
      <w:pPr>
        <w:pStyle w:val="Heading1"/>
      </w:pPr>
      <w:bookmarkStart w:id="8" w:name="O_235619"/>
      <w:bookmarkEnd w:id="8"/>
      <w:r w:rsidRPr="00D37436">
        <w:t>Elements and Performance Criteria</w:t>
      </w:r>
    </w:p>
    <w:tbl>
      <w:tblPr>
        <w:tblW w:w="0" w:type="auto"/>
        <w:tblLayout w:type="fixed"/>
        <w:tblCellMar>
          <w:left w:w="62" w:type="dxa"/>
          <w:right w:w="62" w:type="dxa"/>
        </w:tblCellMar>
        <w:tblLook w:val="0000"/>
      </w:tblPr>
      <w:tblGrid>
        <w:gridCol w:w="3369"/>
        <w:gridCol w:w="5702"/>
      </w:tblGrid>
      <w:tr w:rsidTr="00D9679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PERFORMANCE CRITERIA</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1.</w:t>
            </w:r>
            <w:r w:rsidRPr="00D37436">
              <w:tab/>
            </w:r>
            <w:r w:rsidRPr="00D37436">
              <w:t>Identify social/emotional needs of clients</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1.1</w:t>
            </w:r>
            <w:r w:rsidRPr="00D37436">
              <w:tab/>
              <w:t>Obtain and record relevant history according to organisation guidelines</w:t>
            </w:r>
          </w:p>
          <w:p w:rsidR="00000000" w:rsidRPr="00D37436" w:rsidP="00D37436">
            <w:pPr>
              <w:pStyle w:val="BodyText"/>
            </w:pPr>
            <w:r w:rsidRPr="00D37436">
              <w:t>1.2</w:t>
            </w:r>
            <w:r w:rsidRPr="00D37436">
              <w:tab/>
              <w:t>Use basic questioning to investigate and identify needs of individuals and/or community</w:t>
            </w:r>
          </w:p>
          <w:p w:rsidR="00000000" w:rsidRPr="00D37436" w:rsidP="00D37436">
            <w:pPr>
              <w:pStyle w:val="BodyText"/>
            </w:pPr>
            <w:r w:rsidRPr="00D37436">
              <w:t>1.3</w:t>
            </w:r>
            <w:r w:rsidRPr="00D37436">
              <w:tab/>
              <w:t>Record findings according to organisation</w:t>
            </w:r>
            <w:r w:rsidRPr="00D37436">
              <w:t xml:space="preserve"> guidelines</w:t>
            </w:r>
          </w:p>
          <w:p w:rsidR="00000000" w:rsidP="00D37436">
            <w:pPr>
              <w:pStyle w:val="BodyText"/>
              <w:rPr>
                <w:lang w:val="en-NZ"/>
              </w:rPr>
            </w:pPr>
            <w:r w:rsidRPr="00D37436">
              <w:t>1.4</w:t>
            </w:r>
            <w:r w:rsidRPr="00D37436">
              <w:tab/>
              <w:t xml:space="preserve">Maintain individual and community confidentiality </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2.</w:t>
            </w:r>
            <w:r w:rsidRPr="00D37436">
              <w:tab/>
              <w:t xml:space="preserve">Provide information about available </w:t>
            </w:r>
            <w:r w:rsidRPr="00D37436">
              <w:rPr>
                <w:rStyle w:val="Emphasis"/>
              </w:rPr>
              <w:t>social</w:t>
            </w:r>
            <w:r w:rsidRPr="00D37436">
              <w:t>/</w:t>
            </w:r>
            <w:r w:rsidRPr="00D37436">
              <w:rPr>
                <w:rStyle w:val="Emphasis"/>
              </w:rPr>
              <w:t>emotional support</w:t>
            </w:r>
            <w:r w:rsidRPr="00D37436">
              <w:t xml:space="preserve"> services</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2.1</w:t>
            </w:r>
            <w:r w:rsidRPr="00D37436">
              <w:tab/>
            </w:r>
            <w:r w:rsidRPr="00D37436">
              <w:t>Provide accurate information about counselling and referral targeted to identified individual and community needs</w:t>
            </w:r>
          </w:p>
          <w:p w:rsidR="00000000" w:rsidRPr="00D37436" w:rsidP="00D37436">
            <w:pPr>
              <w:pStyle w:val="BodyText"/>
            </w:pPr>
            <w:r w:rsidRPr="00D37436">
              <w:t>2.2</w:t>
            </w:r>
            <w:r w:rsidRPr="00D37436">
              <w:tab/>
              <w:t>Adapt delivery of information as required to facilitate understanding and address identified needs</w:t>
            </w:r>
          </w:p>
          <w:p w:rsidR="00000000" w:rsidRPr="00D37436" w:rsidP="00D37436">
            <w:pPr>
              <w:pStyle w:val="BodyText"/>
            </w:pPr>
            <w:r w:rsidRPr="00D37436">
              <w:t>2.3</w:t>
            </w:r>
            <w:r w:rsidRPr="00D37436">
              <w:tab/>
              <w:t>Obtain further information as requi</w:t>
            </w:r>
            <w:r w:rsidRPr="00D37436">
              <w:t>red to address identified needs</w:t>
            </w:r>
          </w:p>
          <w:p w:rsidR="00000000" w:rsidP="00D37436">
            <w:pPr>
              <w:pStyle w:val="BodyText"/>
              <w:rPr>
                <w:lang w:val="en-NZ"/>
              </w:rPr>
            </w:pPr>
            <w:r w:rsidRPr="00D37436">
              <w:t>2.4</w:t>
            </w:r>
            <w:r w:rsidRPr="00D37436">
              <w:tab/>
              <w:t>Support clients in taking a self-care approach to health in line with individual needs and organisation and community requirements</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3.</w:t>
            </w:r>
            <w:r w:rsidRPr="00D37436">
              <w:tab/>
              <w:t>Support clients under stress</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3.1</w:t>
            </w:r>
            <w:r w:rsidRPr="00D37436">
              <w:tab/>
              <w:t>Assist client to feel as comfortable as possible</w:t>
            </w:r>
          </w:p>
          <w:p w:rsidR="00000000" w:rsidRPr="00D37436" w:rsidP="00D37436">
            <w:pPr>
              <w:pStyle w:val="BodyText"/>
            </w:pPr>
            <w:r w:rsidRPr="00D37436">
              <w:t>3.2</w:t>
            </w:r>
            <w:r w:rsidRPr="00D37436">
              <w:tab/>
              <w:t>Invite client to discuss worries and feelings</w:t>
            </w:r>
          </w:p>
          <w:p w:rsidR="00000000" w:rsidRPr="00D37436" w:rsidP="00D37436">
            <w:pPr>
              <w:pStyle w:val="BodyText"/>
            </w:pPr>
            <w:r w:rsidRPr="00D37436">
              <w:t>3.3</w:t>
            </w:r>
            <w:r w:rsidRPr="00D37436">
              <w:tab/>
              <w:t>Use basic listening and observation skills appropriately</w:t>
            </w:r>
          </w:p>
          <w:p w:rsidR="00000000" w:rsidRPr="00D37436" w:rsidP="00D37436">
            <w:pPr>
              <w:pStyle w:val="BodyText"/>
            </w:pPr>
            <w:r w:rsidRPr="00D37436">
              <w:t>3.4</w:t>
            </w:r>
            <w:r w:rsidRPr="00D37436">
              <w:tab/>
              <w:t>Suggest stress reducing activities, as appropriate</w:t>
            </w:r>
          </w:p>
          <w:p w:rsidR="00000000" w:rsidRPr="00D37436" w:rsidP="00D37436">
            <w:pPr>
              <w:pStyle w:val="BodyText"/>
            </w:pPr>
            <w:r w:rsidRPr="00D37436">
              <w:t>3.5</w:t>
            </w:r>
            <w:r w:rsidRPr="00D37436">
              <w:tab/>
              <w:t>Provide immediate support to clients in crisis, in consultation with the health team a</w:t>
            </w:r>
            <w:r w:rsidRPr="00D37436">
              <w:t>nd supervisor and in line with organisation procedures</w:t>
            </w:r>
          </w:p>
          <w:p w:rsidR="00000000" w:rsidP="00D37436">
            <w:pPr>
              <w:pStyle w:val="BodyText"/>
              <w:rPr>
                <w:lang w:val="en-NZ"/>
              </w:rPr>
            </w:pPr>
            <w:r w:rsidRPr="00D37436">
              <w:t>3.6</w:t>
            </w:r>
            <w:r w:rsidRPr="00D37436">
              <w:tab/>
              <w:t>Offer immediate help to bereaved family members after sudden death</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4.</w:t>
            </w:r>
            <w:r w:rsidRPr="00D37436">
              <w:tab/>
              <w:t>Refer clients for social/ emotional support</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4.1</w:t>
            </w:r>
            <w:r w:rsidRPr="00D37436">
              <w:tab/>
            </w:r>
            <w:r w:rsidRPr="00D37436">
              <w:t>Refer individuals and/or groups to providers of social and emotional support services in line with identified individual and community needs</w:t>
            </w:r>
          </w:p>
          <w:p w:rsidR="00000000" w:rsidRPr="00D37436" w:rsidP="00D37436">
            <w:pPr>
              <w:pStyle w:val="BodyText"/>
            </w:pPr>
            <w:r w:rsidRPr="00D37436">
              <w:t>4.2</w:t>
            </w:r>
            <w:r w:rsidRPr="00D37436">
              <w:tab/>
              <w:t>Consult other health professionals to clarify required care and support services</w:t>
            </w:r>
          </w:p>
          <w:p w:rsidR="00000000" w:rsidRPr="00D37436" w:rsidP="00D37436">
            <w:pPr>
              <w:pStyle w:val="BodyText"/>
            </w:pPr>
            <w:r w:rsidRPr="00D37436">
              <w:t>4.3</w:t>
            </w:r>
            <w:r w:rsidRPr="00D37436">
              <w:tab/>
              <w:t>Address legislative and co</w:t>
            </w:r>
            <w:r w:rsidRPr="00D37436">
              <w:t>nfidentiality requirements in the referral process</w:t>
            </w:r>
          </w:p>
          <w:p w:rsidR="00000000" w:rsidP="00D37436">
            <w:pPr>
              <w:pStyle w:val="BodyText"/>
              <w:rPr>
                <w:lang w:val="en-NZ"/>
              </w:rPr>
            </w:pPr>
            <w:r w:rsidRPr="00D37436">
              <w:t>4.4</w:t>
            </w:r>
            <w:r w:rsidRPr="00D37436">
              <w:tab/>
              <w:t xml:space="preserve">Keep </w:t>
            </w:r>
            <w:r w:rsidRPr="00D37436">
              <w:rPr>
                <w:rStyle w:val="Emphasis"/>
              </w:rPr>
              <w:t>records</w:t>
            </w:r>
            <w:r w:rsidRPr="00D37436">
              <w:t xml:space="preserve"> according to organisation guidelines</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5.</w:t>
            </w:r>
            <w:r w:rsidRPr="00D37436">
              <w:tab/>
              <w:t xml:space="preserve">Follow up clients after counselling </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5.1</w:t>
            </w:r>
            <w:r w:rsidRPr="00D37436">
              <w:tab/>
              <w:t>Consult individual and/or community about effectiveness of counselling and associated support provided</w:t>
            </w:r>
          </w:p>
          <w:p w:rsidR="00000000" w:rsidP="00D37436">
            <w:pPr>
              <w:pStyle w:val="BodyText"/>
              <w:rPr>
                <w:lang w:val="en-NZ"/>
              </w:rPr>
            </w:pPr>
            <w:r w:rsidRPr="00D37436">
              <w:t>5.2</w:t>
            </w:r>
            <w:r w:rsidRPr="00D37436">
              <w:tab/>
              <w:t>Provide feedback in line with individual, community and organisation requirements</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7436">
            <w:pPr>
              <w:pStyle w:val="List"/>
              <w:rPr>
                <w:lang w:val="en-NZ"/>
              </w:rPr>
            </w:pPr>
            <w:r w:rsidRPr="00D37436">
              <w:t>6.</w:t>
            </w:r>
            <w:r w:rsidRPr="00D37436">
              <w:tab/>
              <w:t>Apply self-care strategies</w:t>
            </w: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6.1</w:t>
            </w:r>
            <w:r w:rsidRPr="00D37436">
              <w:tab/>
              <w:t xml:space="preserve">Acknowledge limits of own personal ability, authority and role </w:t>
            </w:r>
          </w:p>
          <w:p w:rsidR="00000000" w:rsidRPr="00D37436" w:rsidP="00D37436">
            <w:pPr>
              <w:pStyle w:val="BodyText"/>
            </w:pPr>
            <w:r w:rsidRPr="00D37436">
              <w:t>6.2</w:t>
            </w:r>
            <w:r w:rsidRPr="00D37436">
              <w:tab/>
              <w:t>Seek debriefing as required</w:t>
            </w:r>
          </w:p>
          <w:p w:rsidR="00000000" w:rsidP="00D37436">
            <w:pPr>
              <w:pStyle w:val="BodyText"/>
              <w:rPr>
                <w:lang w:val="en-NZ"/>
              </w:rPr>
            </w:pPr>
            <w:r w:rsidRPr="00D37436">
              <w:t>6.3</w:t>
            </w:r>
            <w:r w:rsidRPr="00D37436">
              <w:tab/>
            </w:r>
            <w:r w:rsidRPr="00D37436">
              <w:t>Use ongoing self-care and stress management practices to manage work-related stress</w:t>
            </w:r>
          </w:p>
        </w:tc>
      </w:tr>
      <w:tr w:rsidTr="00D967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37436" w:rsidP="00D37436">
            <w:pPr>
              <w:pStyle w:val="BodyText"/>
            </w:pPr>
          </w:p>
        </w:tc>
      </w:tr>
    </w:tbl>
    <w:p w:rsidR="00D9679E" w:rsidP="00D37436">
      <w:pPr>
        <w:pStyle w:val="BodyText"/>
      </w:pPr>
    </w:p>
    <w:p w:rsidR="00D9679E" w:rsidP="00D37436">
      <w:pPr>
        <w:pStyle w:val="BodyText"/>
      </w:pPr>
    </w:p>
    <w:p w:rsidR="00000000" w:rsidRPr="00D37436" w:rsidP="00D37436">
      <w:pPr>
        <w:pStyle w:val="Heading1"/>
      </w:pPr>
      <w:bookmarkStart w:id="9" w:name="O_259569"/>
      <w:bookmarkEnd w:id="9"/>
      <w:r w:rsidRPr="00D37436">
        <w:t>Required Skills and Knowledge</w:t>
      </w:r>
    </w:p>
    <w:tbl>
      <w:tblPr>
        <w:tblW w:w="0" w:type="auto"/>
        <w:tblLayout w:type="fixed"/>
        <w:tblCellMar>
          <w:left w:w="62" w:type="dxa"/>
          <w:right w:w="62" w:type="dxa"/>
        </w:tblCellMar>
        <w:tblLook w:val="0000"/>
      </w:tblPr>
      <w:tblGrid>
        <w:gridCol w:w="9072"/>
      </w:tblGrid>
      <w:tr w:rsidTr="00D9679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REQUIRED SKILLS AND KNOWLEDGE</w:t>
            </w: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This describes the essential skills and knowledge and their level required for this unit.</w:t>
            </w: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rPr>
                <w:rStyle w:val="Emphasis"/>
              </w:rPr>
              <w:t>Essential knowledge</w:t>
            </w:r>
            <w:r w:rsidRPr="00D37436">
              <w:t>:</w:t>
            </w:r>
          </w:p>
          <w:p w:rsidR="00000000" w:rsidRPr="00D37436" w:rsidP="00D37436">
            <w:pPr>
              <w:pStyle w:val="BodyText"/>
            </w:pPr>
            <w:r w:rsidRPr="00D37436">
              <w:t>The candidate must be able to demonstrate essential knowledge required to effectively do the task outlined in elements and performance criteri</w:t>
            </w:r>
            <w:r w:rsidRPr="00D37436">
              <w:t>a of this unit, manage the task and manage contingencies in the context of the identified work role</w:t>
            </w:r>
          </w:p>
          <w:p w:rsidR="00000000" w:rsidRPr="00D37436" w:rsidP="00D37436">
            <w:pPr>
              <w:pStyle w:val="BodyText"/>
            </w:pPr>
            <w:r w:rsidRPr="00D37436">
              <w:t>This includes knowledge of:</w:t>
            </w:r>
          </w:p>
          <w:p w:rsidR="00000000" w:rsidRPr="00D37436" w:rsidP="00D37436">
            <w:pPr>
              <w:pStyle w:val="ListBullet"/>
            </w:pPr>
            <w:r w:rsidRPr="00D37436">
              <w:t>Basic knowledge of distinctions between counselling, social/emotional and mental health support and how their components relate</w:t>
            </w:r>
            <w:r w:rsidRPr="00D37436">
              <w:t xml:space="preserve"> to Aboriginal and/or Torres Strait Islander communities</w:t>
            </w:r>
          </w:p>
          <w:p w:rsidR="00000000" w:rsidRPr="00D37436" w:rsidP="00D37436">
            <w:pPr>
              <w:pStyle w:val="ListBullet"/>
            </w:pPr>
            <w:r w:rsidRPr="00D37436">
              <w:t>Understanding of self-management principles, tools and models, particularly for the management of chronic conditions</w:t>
            </w:r>
          </w:p>
          <w:p w:rsidR="00000000" w:rsidRPr="00D37436" w:rsidP="00D37436">
            <w:pPr>
              <w:pStyle w:val="ListBullet"/>
            </w:pPr>
            <w:r w:rsidRPr="00D37436">
              <w:t>Available counselling, social/emotional support services</w:t>
            </w:r>
          </w:p>
          <w:p w:rsidR="00000000" w:rsidRPr="00D37436" w:rsidP="00D37436">
            <w:pPr>
              <w:pStyle w:val="ListBullet"/>
            </w:pPr>
            <w:r w:rsidRPr="00D37436">
              <w:t>Relevant existing program</w:t>
            </w:r>
            <w:r w:rsidRPr="00D37436">
              <w:t xml:space="preserve"> policy</w:t>
            </w:r>
          </w:p>
          <w:p w:rsidR="00000000" w:rsidRPr="00D37436" w:rsidP="00D37436">
            <w:pPr>
              <w:pStyle w:val="ListBullet"/>
            </w:pPr>
            <w:r w:rsidRPr="00D37436">
              <w:t>Organisation policies on counselling</w:t>
            </w:r>
          </w:p>
          <w:p w:rsidR="00000000" w:rsidRPr="00D37436" w:rsidP="00D37436">
            <w:pPr>
              <w:pStyle w:val="ListBullet"/>
            </w:pPr>
            <w:r w:rsidRPr="00D37436">
              <w:t>Basic information on human psychology and mental health care</w:t>
            </w:r>
          </w:p>
          <w:p w:rsidR="00000000" w:rsidRPr="00D37436" w:rsidP="00D37436">
            <w:pPr>
              <w:pStyle w:val="ListBullet"/>
            </w:pPr>
            <w:r w:rsidRPr="00D37436">
              <w:t>Culture and spirituality issues</w:t>
            </w:r>
          </w:p>
          <w:p w:rsidR="00000000" w:rsidRPr="00D37436" w:rsidP="00D37436">
            <w:pPr>
              <w:pStyle w:val="ListBullet"/>
            </w:pPr>
            <w:r w:rsidRPr="00D37436">
              <w:t>Impacts of transgenerational trauma on individuals, families and communities:</w:t>
            </w:r>
          </w:p>
          <w:p w:rsidR="00000000" w:rsidRPr="00D37436" w:rsidP="00D37436">
            <w:pPr>
              <w:pStyle w:val="ListBullet2"/>
            </w:pPr>
            <w:r w:rsidRPr="00D37436">
              <w:t>identity</w:t>
            </w:r>
          </w:p>
          <w:p w:rsidR="00000000" w:rsidRPr="00D37436" w:rsidP="00D37436">
            <w:pPr>
              <w:pStyle w:val="ListBullet2"/>
            </w:pPr>
            <w:r w:rsidRPr="00D37436">
              <w:t>loss of land</w:t>
            </w:r>
          </w:p>
          <w:p w:rsidR="00000000" w:rsidRPr="00D37436" w:rsidP="00D37436">
            <w:pPr>
              <w:pStyle w:val="ListBullet2"/>
            </w:pPr>
            <w:r w:rsidRPr="00D37436">
              <w:t>culture</w:t>
            </w:r>
          </w:p>
          <w:p w:rsidR="00000000" w:rsidRPr="00D37436" w:rsidP="00D37436">
            <w:pPr>
              <w:pStyle w:val="ListBullet2"/>
            </w:pPr>
            <w:r w:rsidRPr="00D37436">
              <w:t xml:space="preserve">language </w:t>
            </w:r>
          </w:p>
          <w:p w:rsidR="00000000" w:rsidRPr="00D37436" w:rsidP="00D37436">
            <w:pPr>
              <w:pStyle w:val="ListBullet2"/>
            </w:pPr>
            <w:r w:rsidRPr="00D37436">
              <w:t>ceremony</w:t>
            </w:r>
          </w:p>
          <w:p w:rsidR="00000000" w:rsidRPr="00D37436" w:rsidP="00D37436">
            <w:pPr>
              <w:pStyle w:val="ListBullet"/>
            </w:pPr>
            <w:r w:rsidRPr="00D37436">
              <w:t>Legislative and confidentiality requirements</w:t>
            </w:r>
          </w:p>
          <w:p w:rsidR="00000000" w:rsidRPr="00D37436" w:rsidP="00D37436">
            <w:pPr>
              <w:pStyle w:val="ListBullet"/>
            </w:pPr>
            <w:r w:rsidRPr="00D37436">
              <w:t>Community views on counselling needs</w:t>
            </w:r>
          </w:p>
          <w:p w:rsidR="00000000" w:rsidRPr="00D37436" w:rsidP="00D37436">
            <w:pPr>
              <w:pStyle w:val="ListBullet"/>
            </w:pPr>
            <w:r w:rsidRPr="00D37436">
              <w:t xml:space="preserve">Identifying and referring grief, dying and bereavement issues, such as: </w:t>
            </w:r>
          </w:p>
          <w:p w:rsidR="00000000" w:rsidRPr="00D37436" w:rsidP="00D37436">
            <w:pPr>
              <w:pStyle w:val="ListBullet2"/>
            </w:pPr>
            <w:r w:rsidRPr="00D37436">
              <w:t>Aboriginal/Torres Strait Islander views on grief, dying and bereavement as contrasted wit</w:t>
            </w:r>
            <w:r w:rsidRPr="00D37436">
              <w:t>h views in the non-Aboriginal community</w:t>
            </w:r>
          </w:p>
          <w:p w:rsidR="00000000" w:rsidRPr="00D37436" w:rsidP="00D37436">
            <w:pPr>
              <w:pStyle w:val="ListBullet2"/>
            </w:pPr>
            <w:r w:rsidRPr="00D37436">
              <w:t>stages of grief</w:t>
            </w:r>
          </w:p>
          <w:p w:rsidR="00000000" w:rsidRPr="00D37436" w:rsidP="00D37436">
            <w:pPr>
              <w:pStyle w:val="ListBullet2"/>
            </w:pPr>
            <w:r w:rsidRPr="00D37436">
              <w:t>methods of coping with grief, dying and bereavement</w:t>
            </w:r>
          </w:p>
          <w:p w:rsidR="00000000" w:rsidP="00D37436">
            <w:pPr>
              <w:pStyle w:val="ListBullet2"/>
              <w:rPr>
                <w:lang w:val="en-NZ"/>
              </w:rPr>
            </w:pPr>
            <w:r w:rsidRPr="00D37436">
              <w:t>ways in which Aboriginal/Torres Strait Islander families may be assisted (e.g. in making funeral arrangements)</w:t>
            </w: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rPr>
                <w:rStyle w:val="Emphasis"/>
              </w:rPr>
              <w:t>Essential skills</w:t>
            </w:r>
            <w:r w:rsidRPr="00D37436">
              <w:t>:</w:t>
            </w:r>
          </w:p>
          <w:p w:rsidR="00000000" w:rsidRPr="00D37436" w:rsidP="00D37436">
            <w:pPr>
              <w:pStyle w:val="BodyText"/>
            </w:pPr>
            <w:r w:rsidRPr="00D37436">
              <w:t>It is critic</w:t>
            </w:r>
            <w:r w:rsidRPr="00D37436">
              <w:t>al that the candidate demonstrate the ability to:</w:t>
            </w:r>
          </w:p>
          <w:p w:rsidR="00000000" w:rsidRPr="00D37436" w:rsidP="00D37436">
            <w:pPr>
              <w:pStyle w:val="ListBullet"/>
            </w:pPr>
            <w:r w:rsidRPr="00D37436">
              <w:t>Identify specific social/emotional support needs of Aboriginal and/or Torres Strait Islander clients</w:t>
            </w:r>
          </w:p>
          <w:p w:rsidR="00000000" w:rsidRPr="00D37436" w:rsidP="00D37436">
            <w:pPr>
              <w:pStyle w:val="ListBullet"/>
            </w:pPr>
            <w:r w:rsidRPr="00D37436">
              <w:t>Communicate effectively about available support options</w:t>
            </w:r>
          </w:p>
          <w:p w:rsidR="00000000" w:rsidRPr="00D37436" w:rsidP="00D37436">
            <w:pPr>
              <w:pStyle w:val="ListBullet"/>
            </w:pPr>
            <w:r w:rsidRPr="00D37436">
              <w:t>Manage own work-related stress</w:t>
            </w:r>
          </w:p>
          <w:p w:rsidR="00000000" w:rsidRPr="00D37436" w:rsidP="00D37436">
            <w:pPr>
              <w:pStyle w:val="BodyText"/>
            </w:pPr>
          </w:p>
          <w:p w:rsidR="00000000" w:rsidRPr="00D37436" w:rsidP="00D37436">
            <w:pPr>
              <w:pStyle w:val="BodyText"/>
            </w:pPr>
            <w:r w:rsidRPr="00D37436">
              <w:t>In addition, the</w:t>
            </w:r>
            <w:r w:rsidRPr="00D37436">
              <w:t xml:space="preserve"> candidate must be able to effectively do the task outlined in elements and performance criteria of this unit, manage the task and manage contingencies in the context of the identified work role</w:t>
            </w:r>
          </w:p>
          <w:p w:rsidR="00000000" w:rsidRPr="00D37436" w:rsidP="00D37436">
            <w:pPr>
              <w:pStyle w:val="BodyText"/>
            </w:pPr>
            <w:r w:rsidRPr="00D37436">
              <w:t>This includes the ability to:</w:t>
            </w:r>
          </w:p>
          <w:p w:rsidR="00000000" w:rsidRPr="00D37436" w:rsidP="00D37436">
            <w:pPr>
              <w:pStyle w:val="ListBullet"/>
            </w:pPr>
            <w:r w:rsidRPr="00D37436">
              <w:t>Communicate effectively and es</w:t>
            </w:r>
            <w:r w:rsidRPr="00D37436">
              <w:t>tablish a relationship of trust with clients, including basic skills in:</w:t>
            </w:r>
          </w:p>
          <w:p w:rsidR="00000000" w:rsidRPr="00D37436" w:rsidP="00D37436">
            <w:pPr>
              <w:pStyle w:val="ListBullet2"/>
            </w:pPr>
            <w:r w:rsidRPr="00D37436">
              <w:t>questioning and supporting clients</w:t>
            </w:r>
          </w:p>
          <w:p w:rsidR="00000000" w:rsidRPr="00D37436" w:rsidP="00D37436">
            <w:pPr>
              <w:pStyle w:val="ListBullet2"/>
            </w:pPr>
            <w:r w:rsidRPr="00D37436">
              <w:t>negotiation and creating a care partnership</w:t>
            </w:r>
          </w:p>
          <w:p w:rsidR="00000000" w:rsidRPr="00D37436" w:rsidP="00D37436">
            <w:pPr>
              <w:pStyle w:val="ListBullet2"/>
            </w:pPr>
            <w:r w:rsidRPr="00D37436">
              <w:t>conflict resolution</w:t>
            </w:r>
          </w:p>
          <w:p w:rsidR="00000000" w:rsidRPr="00D37436" w:rsidP="00D37436">
            <w:pPr>
              <w:pStyle w:val="ListBullet2"/>
            </w:pPr>
            <w:r w:rsidRPr="00D37436">
              <w:t>providing feedback</w:t>
            </w:r>
          </w:p>
          <w:p w:rsidR="00000000" w:rsidRPr="00D37436" w:rsidP="00D37436">
            <w:pPr>
              <w:pStyle w:val="ListBullet2"/>
            </w:pPr>
            <w:r w:rsidRPr="00D37436">
              <w:t>empathetic listening</w:t>
            </w:r>
          </w:p>
          <w:p w:rsidR="00000000" w:rsidRPr="00D37436" w:rsidP="00D37436">
            <w:pPr>
              <w:pStyle w:val="ListBullet2"/>
            </w:pPr>
            <w:r w:rsidRPr="00D37436">
              <w:t>effective use of appropriate tools to support the above activities</w:t>
            </w:r>
          </w:p>
          <w:p w:rsidR="00000000" w:rsidRPr="00D37436" w:rsidP="00D37436">
            <w:pPr>
              <w:pStyle w:val="ListBullet"/>
            </w:pPr>
            <w:r w:rsidRPr="00D37436">
              <w:t>Undertake referral within organisation guidelines</w:t>
            </w:r>
          </w:p>
          <w:p w:rsidR="00000000" w:rsidRPr="00D37436" w:rsidP="00D37436">
            <w:pPr>
              <w:pStyle w:val="ListBullet"/>
            </w:pPr>
            <w:r w:rsidRPr="00D37436">
              <w:t>Keep records in line with organisation guidelines</w:t>
            </w:r>
          </w:p>
        </w:tc>
      </w:tr>
    </w:tbl>
    <w:p w:rsidR="00D9679E" w:rsidP="00D37436">
      <w:pPr>
        <w:pStyle w:val="BodyText"/>
      </w:pPr>
    </w:p>
    <w:p w:rsidR="00D9679E" w:rsidP="00D37436">
      <w:pPr>
        <w:pStyle w:val="BodyText"/>
      </w:pPr>
    </w:p>
    <w:p w:rsidR="00000000" w:rsidRPr="00D37436" w:rsidP="00D37436">
      <w:pPr>
        <w:pStyle w:val="Heading1"/>
      </w:pPr>
      <w:bookmarkStart w:id="10" w:name="O_243603"/>
      <w:bookmarkEnd w:id="10"/>
      <w:r w:rsidRPr="00D37436">
        <w:t>Evidence Guide</w:t>
      </w:r>
    </w:p>
    <w:tbl>
      <w:tblPr>
        <w:tblW w:w="0" w:type="auto"/>
        <w:tblLayout w:type="fixed"/>
        <w:tblCellMar>
          <w:left w:w="62" w:type="dxa"/>
          <w:right w:w="62" w:type="dxa"/>
        </w:tblCellMar>
        <w:tblLook w:val="0000"/>
      </w:tblPr>
      <w:tblGrid>
        <w:gridCol w:w="3402"/>
        <w:gridCol w:w="5670"/>
      </w:tblGrid>
      <w:tr w:rsidTr="00D967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EVIDENCE GUIDE</w:t>
            </w:r>
          </w:p>
        </w:tc>
      </w:tr>
      <w:tr w:rsidTr="00D967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The evidence guide provides advice on assessment and must be read in conjunction with the Performance Criteria, Required Skills and Knowledge, the Range Statement and the Assessment Guidelines for this Training Package.</w:t>
            </w:r>
          </w:p>
        </w:tc>
      </w:tr>
      <w:tr w:rsidTr="00D967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Critical aspects of assessment</w:t>
            </w:r>
            <w:r w:rsidRPr="00D37436">
              <w: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ListBullet"/>
            </w:pPr>
            <w:r w:rsidRPr="00D37436">
              <w:t>The individual being assessed must provide evidence of specified essential knowledge as well as skills</w:t>
            </w:r>
          </w:p>
          <w:p w:rsidR="00000000" w:rsidRPr="00D37436" w:rsidP="00D37436">
            <w:pPr>
              <w:pStyle w:val="ListBullet"/>
            </w:pPr>
            <w:r w:rsidRPr="00D37436">
              <w:t xml:space="preserve">Consistency of performance should be demonstrated </w:t>
            </w:r>
            <w:r w:rsidRPr="00D37436">
              <w:t>over the required range of situations relevant to the workplace</w:t>
            </w:r>
          </w:p>
          <w:p w:rsidR="00000000" w:rsidP="00D37436">
            <w:pPr>
              <w:pStyle w:val="ListBullet"/>
              <w:rPr>
                <w:lang w:val="en-NZ"/>
              </w:rPr>
            </w:pPr>
            <w:r w:rsidRPr="00D37436">
              <w:t xml:space="preserve">Where, for reasons of safety, space, </w:t>
            </w:r>
            <w:r w:rsidRPr="00D37436">
              <w:t>or access to equipment and resources, assessment takes place away from the workplace, the assessment environment should represent workplace conditions as closely as possible</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Conditions of assessment</w:t>
            </w:r>
            <w:r w:rsidRPr="00D37436">
              <w: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This unit includes skills and knowledge specific to Aboriginal and/or Torres Strait Islander culture</w:t>
            </w:r>
          </w:p>
          <w:p w:rsidR="00000000" w:rsidRPr="00D37436" w:rsidP="00D37436">
            <w:pPr>
              <w:pStyle w:val="BodyText"/>
            </w:pPr>
            <w:r w:rsidRPr="00D37436">
              <w:t>Assessment must therefore be undertaken by a workplace assessor who has expertise in the unit of competency or who has the current qualification being asse</w:t>
            </w:r>
            <w:r w:rsidRPr="00D37436">
              <w:t>ssed and who is:</w:t>
            </w:r>
          </w:p>
          <w:p w:rsidR="00000000" w:rsidRPr="00D37436" w:rsidP="00D37436">
            <w:pPr>
              <w:pStyle w:val="ListBullet2"/>
            </w:pPr>
            <w:r w:rsidRPr="00D37436">
              <w:t>Aboriginal or Torres Strait Islander him/herself</w:t>
            </w:r>
          </w:p>
          <w:p w:rsidR="00000000" w:rsidRPr="00D37436" w:rsidP="00D37436">
            <w:pPr>
              <w:pStyle w:val="BodyText"/>
            </w:pPr>
            <w:r w:rsidRPr="00D37436">
              <w:t>or:</w:t>
            </w:r>
          </w:p>
          <w:p w:rsidR="00000000" w:rsidP="00D37436">
            <w:pPr>
              <w:pStyle w:val="ListBullet2"/>
              <w:rPr>
                <w:lang w:val="en-NZ"/>
              </w:rPr>
            </w:pPr>
            <w:r w:rsidRPr="00D37436">
              <w:t>accompanied and advised by an Aboriginal or Torres Strait Islander person who is a recognised member of the community with experience in primary health care</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Context of assessment</w:t>
            </w:r>
            <w:r w:rsidRPr="00D37436">
              <w: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Competence should be demonstrated working individually, under supervision or as part of a primary health care team working with Aboriginal and/or Torres Strait Islander clients</w:t>
            </w:r>
          </w:p>
          <w:p w:rsidR="00000000" w:rsidP="00D37436">
            <w:pPr>
              <w:pStyle w:val="BodyText"/>
              <w:rPr>
                <w:lang w:val="en-NZ"/>
              </w:rPr>
            </w:pPr>
            <w:r w:rsidRPr="00D37436">
              <w:t>Assessment should replicate workplace conditions as far as possible</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Related</w:t>
            </w:r>
            <w:r w:rsidRPr="00D37436">
              <w:rPr>
                <w:rStyle w:val="Emphasis"/>
              </w:rPr>
              <w:t xml:space="preserve"> units</w:t>
            </w:r>
            <w:r w:rsidRPr="00D37436">
              <w:t>:</w:t>
            </w: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This unit may be assessed independently or in conjunction with other units with associated workplace application</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p>
        </w:tc>
      </w:tr>
    </w:tbl>
    <w:p w:rsidR="00D9679E" w:rsidP="00D37436">
      <w:pPr>
        <w:pStyle w:val="BodyText"/>
      </w:pPr>
    </w:p>
    <w:p w:rsidR="00D9679E" w:rsidP="00D37436">
      <w:pPr>
        <w:pStyle w:val="BodyText"/>
      </w:pPr>
    </w:p>
    <w:p w:rsidR="00000000" w:rsidRPr="00D37436" w:rsidP="00D37436">
      <w:pPr>
        <w:pStyle w:val="Heading1"/>
      </w:pPr>
      <w:bookmarkStart w:id="11" w:name="O_251586"/>
      <w:bookmarkEnd w:id="11"/>
      <w:r w:rsidRPr="00D37436">
        <w:t>Range Statement</w:t>
      </w:r>
    </w:p>
    <w:tbl>
      <w:tblPr>
        <w:tblW w:w="0" w:type="auto"/>
        <w:tblLayout w:type="fixed"/>
        <w:tblCellMar>
          <w:left w:w="62" w:type="dxa"/>
          <w:right w:w="62" w:type="dxa"/>
        </w:tblCellMar>
        <w:tblLook w:val="0000"/>
      </w:tblPr>
      <w:tblGrid>
        <w:gridCol w:w="3402"/>
        <w:gridCol w:w="5670"/>
      </w:tblGrid>
      <w:tr w:rsidTr="00D967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SpecialBold"/>
              </w:rPr>
              <w:t>RANGE STATEMENT</w:t>
            </w:r>
          </w:p>
        </w:tc>
      </w:tr>
      <w:tr w:rsidTr="00D967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The Range Statement relates to the unit of competency a</w:t>
            </w:r>
            <w:r w:rsidRPr="00D37436">
              <w:t xml:space="preserve">s a whole. It allows for different work environments and situations that may affect performance. Add any essential operating conditions that may be present with training and assessment depending on the work situation, needs of the candidate, accessibility </w:t>
            </w:r>
            <w:r w:rsidRPr="00D37436">
              <w:t>of the item, and local industry and regional contexts.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This competency standard supports the recognition, protection and continued advancement of the inherent rights, cultures and traditions of Aboriginal and Torres Strait Islander pe</w:t>
            </w:r>
            <w:r w:rsidRPr="00D37436">
              <w:t>oples</w:t>
            </w:r>
          </w:p>
          <w:p w:rsidR="00000000" w:rsidRPr="00D37436" w:rsidP="00D37436">
            <w:pPr>
              <w:pStyle w:val="BodyText"/>
            </w:pPr>
            <w:r w:rsidRPr="00D37436">
              <w:t>It recognises that the improvement of the health status of Aboriginal and Torres Strait Islander people must include attention to physical, spiritual, cultural, emotional and social well-being, community capacity and governance</w:t>
            </w:r>
          </w:p>
          <w:p w:rsidR="00000000" w:rsidP="00D37436">
            <w:pPr>
              <w:pStyle w:val="BodyText"/>
              <w:rPr>
                <w:lang w:val="en-NZ"/>
              </w:rPr>
            </w:pPr>
            <w:r w:rsidRPr="00D37436">
              <w:t>Its application must be culturally sensitive and supportive of traditional healing and health, knowledge and practices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t xml:space="preserve">Community participation and control in decision-making is essential to all aspects of health work, and the role of </w:t>
            </w:r>
            <w:r w:rsidRPr="00D37436">
              <w:t>the health worker is to support the community in this process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Supervision must be conducted in accordance with prevailing state/territory and organisation legislative and regulatory requirements</w:t>
            </w:r>
          </w:p>
          <w:p w:rsidR="00000000" w:rsidRPr="00D37436" w:rsidP="00D37436">
            <w:pPr>
              <w:pStyle w:val="BodyText"/>
            </w:pPr>
            <w:r w:rsidRPr="00D37436">
              <w:t>References to supervisi</w:t>
            </w:r>
            <w:r w:rsidRPr="00D37436">
              <w:t>on may include either direct or indirect supervision of work by more experienced workers, supervisors, managers or other health professionals</w:t>
            </w:r>
          </w:p>
          <w:p w:rsidR="00000000" w:rsidP="00D37436">
            <w:pPr>
              <w:pStyle w:val="BodyText"/>
              <w:rPr>
                <w:lang w:val="en-NZ"/>
              </w:rPr>
            </w:pPr>
            <w:r w:rsidRPr="00D37436">
              <w:t xml:space="preserve">A person at this level should </w:t>
            </w:r>
            <w:r w:rsidRPr="00D37436">
              <w:rPr>
                <w:rStyle w:val="BoldandItalics"/>
              </w:rPr>
              <w:t>only</w:t>
            </w:r>
            <w:r w:rsidRPr="00D37436">
              <w:t xml:space="preserve"> be required to make decisions about clients within the organisation's standard </w:t>
            </w:r>
            <w:r w:rsidRPr="00D37436">
              <w:t>treatment protocols and associated guidelines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r w:rsidRPr="00D37436">
              <w:t>Federal, state or territory legislation may impact on workers' practices and responsibilities. Implementation of the competency standards should reflect the legislative framework in</w:t>
            </w:r>
            <w:r w:rsidRPr="00D37436">
              <w:t xml:space="preserve"> which a health worker operates. It is recognised that this may sometimes reduce the application of the Range of Variables in practice. However, assessment in the workplace or through simulation should address all essential skills and knowledge across the </w:t>
            </w:r>
            <w:r w:rsidRPr="00D37436">
              <w:t>Range of Variables</w:t>
            </w:r>
          </w:p>
          <w:p w:rsidR="00000000" w:rsidRPr="00D37436" w:rsidP="00D37436">
            <w:pPr>
              <w:pStyle w:val="BodyText"/>
            </w:pPr>
            <w:r w:rsidRPr="00D37436">
              <w:t>Aboriginal and/or Torres Strait Islander Health Workers may be required to operate in situations that do not constitute 'usual practice' due to lack of reso</w:t>
            </w:r>
            <w:r w:rsidRPr="00D37436">
              <w:t>urces, remote locations and community needs. As a result, they may need to possess more competencies than described by 'usual practice circumstances'</w:t>
            </w:r>
          </w:p>
          <w:p w:rsidR="00000000" w:rsidP="00D37436">
            <w:pPr>
              <w:pStyle w:val="BodyText"/>
              <w:rPr>
                <w:lang w:val="en-NZ"/>
              </w:rPr>
            </w:pPr>
            <w:r w:rsidRPr="00D37436">
              <w:t>Under all circumstances, the employer must enable the worker to function within the prevailing legislative</w:t>
            </w:r>
            <w:r w:rsidRPr="00D37436">
              <w:t xml:space="preserve"> framework</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Social and emotional support may relate to issues involving</w:t>
            </w:r>
            <w:r w:rsidRPr="00D37436">
              <w: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ListBullet"/>
            </w:pPr>
            <w:r w:rsidRPr="00D37436">
              <w:t>Grief</w:t>
            </w:r>
          </w:p>
          <w:p w:rsidR="00000000" w:rsidRPr="00D37436" w:rsidP="00D37436">
            <w:pPr>
              <w:pStyle w:val="ListBullet"/>
            </w:pPr>
            <w:r w:rsidRPr="00D37436">
              <w:t>Marriage</w:t>
            </w:r>
          </w:p>
          <w:p w:rsidR="00000000" w:rsidRPr="00D37436" w:rsidP="00D37436">
            <w:pPr>
              <w:pStyle w:val="ListBullet"/>
            </w:pPr>
            <w:r w:rsidRPr="00D37436">
              <w:t>Rape</w:t>
            </w:r>
          </w:p>
          <w:p w:rsidR="00000000" w:rsidRPr="00D37436" w:rsidP="00D37436">
            <w:pPr>
              <w:pStyle w:val="ListBullet"/>
            </w:pPr>
            <w:r w:rsidRPr="00D37436">
              <w:t>Domestic violence</w:t>
            </w:r>
          </w:p>
          <w:p w:rsidR="00000000" w:rsidRPr="00D37436" w:rsidP="00D37436">
            <w:pPr>
              <w:pStyle w:val="ListBullet"/>
            </w:pPr>
            <w:r w:rsidRPr="00D37436">
              <w:t>Child abuse and sexual assault</w:t>
            </w:r>
          </w:p>
          <w:p w:rsidR="00000000" w:rsidRPr="00D37436" w:rsidP="00D37436">
            <w:pPr>
              <w:pStyle w:val="ListBullet"/>
            </w:pPr>
            <w:r w:rsidRPr="00D37436">
              <w:t>Substance misuse</w:t>
            </w:r>
          </w:p>
          <w:p w:rsidR="00000000" w:rsidRPr="00D37436" w:rsidP="00D37436">
            <w:pPr>
              <w:pStyle w:val="ListBullet"/>
            </w:pPr>
            <w:r w:rsidRPr="00D37436">
              <w:t>Incest</w:t>
            </w:r>
          </w:p>
          <w:p w:rsidR="00000000" w:rsidRPr="00D37436" w:rsidP="00D37436">
            <w:pPr>
              <w:pStyle w:val="ListBullet"/>
            </w:pPr>
            <w:r w:rsidRPr="00D37436">
              <w:t>Suicide/self harm</w:t>
            </w:r>
          </w:p>
          <w:p w:rsidR="00000000" w:rsidRPr="00D37436" w:rsidP="00D37436">
            <w:pPr>
              <w:pStyle w:val="ListBullet"/>
            </w:pPr>
            <w:r w:rsidRPr="00D37436">
              <w:t>Trans-generational trauma (including unrecognised and unacknowledged grief)</w:t>
            </w:r>
          </w:p>
          <w:p w:rsidR="00000000" w:rsidP="00D37436">
            <w:pPr>
              <w:pStyle w:val="ListBullet"/>
              <w:rPr>
                <w:lang w:val="en-NZ"/>
              </w:rPr>
            </w:pPr>
            <w:r w:rsidRPr="00D37436">
              <w:t>Stolen Generations issues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Records may include</w:t>
            </w:r>
            <w:r w:rsidRPr="00D37436">
              <w:t>:</w:t>
            </w:r>
          </w:p>
        </w:tc>
        <w:tc>
          <w:tcPr>
            <w:tcW w:w="5670" w:type="dxa"/>
            <w:tcBorders>
              <w:top w:val="nil"/>
              <w:left w:val="nil"/>
              <w:bottom w:val="nil"/>
              <w:right w:val="nil"/>
            </w:tcBorders>
            <w:tcMar>
              <w:top w:w="0" w:type="dxa"/>
              <w:left w:w="62" w:type="dxa"/>
              <w:bottom w:w="0" w:type="dxa"/>
              <w:right w:w="62" w:type="dxa"/>
            </w:tcMar>
          </w:tcPr>
          <w:p w:rsidR="00000000" w:rsidP="00D37436">
            <w:pPr>
              <w:pStyle w:val="ListBullet"/>
              <w:rPr>
                <w:lang w:val="en-NZ"/>
              </w:rPr>
            </w:pPr>
            <w:r w:rsidRPr="00D37436">
              <w:t>Written, verbal, illustrations and audio/visual within the workplace requirements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7436">
            <w:pPr>
              <w:pStyle w:val="BodyText"/>
              <w:rPr>
                <w:lang w:val="en-NZ"/>
              </w:rPr>
            </w:pPr>
            <w:r w:rsidRPr="00D37436">
              <w:rPr>
                <w:rStyle w:val="Emphasis"/>
              </w:rPr>
              <w:t>Advice may be sought from</w:t>
            </w:r>
            <w:r w:rsidRPr="00D37436">
              <w:t>:</w:t>
            </w: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ListBullet"/>
            </w:pPr>
            <w:r w:rsidRPr="00D37436">
              <w:t xml:space="preserve">Senior health </w:t>
            </w:r>
            <w:r w:rsidRPr="00D37436">
              <w:t>workers</w:t>
            </w:r>
          </w:p>
          <w:p w:rsidR="00000000" w:rsidRPr="00D37436" w:rsidP="00D37436">
            <w:pPr>
              <w:pStyle w:val="ListBullet"/>
            </w:pPr>
            <w:r w:rsidRPr="00D37436">
              <w:t>Nurses and doctors</w:t>
            </w:r>
          </w:p>
          <w:p w:rsidR="00000000" w:rsidRPr="00D37436" w:rsidP="00D37436">
            <w:pPr>
              <w:pStyle w:val="ListBullet"/>
            </w:pPr>
            <w:r w:rsidRPr="00D37436">
              <w:t>Educators</w:t>
            </w:r>
          </w:p>
          <w:p w:rsidR="00000000" w:rsidRPr="00D37436" w:rsidP="00D37436">
            <w:pPr>
              <w:pStyle w:val="ListBullet"/>
            </w:pPr>
            <w:r w:rsidRPr="00D37436">
              <w:t>Other counsellors</w:t>
            </w:r>
          </w:p>
          <w:p w:rsidR="00000000" w:rsidRPr="00D37436" w:rsidP="00D37436">
            <w:pPr>
              <w:pStyle w:val="ListBullet"/>
            </w:pPr>
            <w:r w:rsidRPr="00D37436">
              <w:t>Key members of the community</w:t>
            </w:r>
          </w:p>
          <w:p w:rsidR="00000000" w:rsidRPr="00D37436" w:rsidP="00D37436">
            <w:pPr>
              <w:pStyle w:val="ListBullet"/>
            </w:pPr>
            <w:r w:rsidRPr="00D37436">
              <w:t>SEWB workers</w:t>
            </w:r>
          </w:p>
          <w:p w:rsidR="00000000" w:rsidRPr="00D37436" w:rsidP="00D37436">
            <w:pPr>
              <w:pStyle w:val="ListBullet"/>
            </w:pPr>
            <w:r w:rsidRPr="00D37436">
              <w:t>Regional centre staff</w:t>
            </w:r>
          </w:p>
          <w:p w:rsidR="00000000" w:rsidP="00D37436">
            <w:pPr>
              <w:pStyle w:val="ListBullet"/>
              <w:rPr>
                <w:lang w:val="en-NZ"/>
              </w:rPr>
            </w:pPr>
            <w:r w:rsidRPr="00D37436">
              <w:t>Link ups</w:t>
            </w:r>
          </w:p>
        </w:tc>
      </w:tr>
      <w:tr w:rsidTr="00D967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7436" w:rsidP="00D37436">
            <w:pPr>
              <w:pStyle w:val="BodyText"/>
            </w:pPr>
          </w:p>
        </w:tc>
      </w:tr>
    </w:tbl>
    <w:p w:rsidR="00D9679E" w:rsidP="00D37436">
      <w:pPr>
        <w:pStyle w:val="BodyText"/>
      </w:pPr>
    </w:p>
    <w:p w:rsidR="00D9679E" w:rsidP="00D37436">
      <w:pPr>
        <w:pStyle w:val="BodyText"/>
      </w:pPr>
    </w:p>
    <w:p w:rsidR="00000000" w:rsidRPr="00D37436" w:rsidP="00D37436">
      <w:pPr>
        <w:pStyle w:val="Heading1"/>
      </w:pPr>
      <w:bookmarkStart w:id="12" w:name="O_294812"/>
      <w:bookmarkEnd w:id="12"/>
      <w:r w:rsidRPr="00D37436">
        <w:t>Unit Sector(s)</w:t>
      </w:r>
    </w:p>
    <w:p w:rsidR="00000000" w:rsidRPr="00D37436" w:rsidP="00D37436">
      <w:pPr>
        <w:pStyle w:val="BodyText"/>
      </w:pPr>
      <w:r w:rsidRPr="00D37436">
        <w:t>Not Applicable</w:t>
      </w:r>
    </w:p>
    <w:p w:rsidR="00000000" w:rsidRPr="00D37436" w:rsidP="00D37436"/>
    <w:sectPr w:rsidSect="00D37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79E" w:rsidP="00D96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9E" w:rsidP="00D37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679E" w:rsidP="00D37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9679E" w:rsidP="00D37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79E" w:rsidP="00D967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9E" w:rsidP="00D37436">
    <w:pPr>
      <w:pStyle w:val="Header"/>
      <w:framePr w:wrap="around"/>
    </w:pPr>
    <w:r>
      <w:fldChar w:fldCharType="begin"/>
    </w:r>
    <w:r>
      <w:instrText xml:space="preserve"> TITLE   \* MERGEFORMAT </w:instrText>
    </w:r>
    <w:r>
      <w:fldChar w:fldCharType="separate"/>
    </w:r>
    <w:r>
      <w:t>HLTAHW306B Provide information about social and emotional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679E" w:rsidP="00D37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21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E7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6F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436"/>
    <w:pPr>
      <w:spacing w:before="360" w:after="60"/>
      <w:outlineLvl w:val="0"/>
    </w:pPr>
    <w:rPr>
      <w:sz w:val="32"/>
    </w:rPr>
  </w:style>
  <w:style w:type="paragraph" w:styleId="Heading2">
    <w:name w:val="heading 2"/>
    <w:basedOn w:val="HeadingBase"/>
    <w:next w:val="BodyText"/>
    <w:link w:val="Heading2Char"/>
    <w:qFormat/>
    <w:rsid w:val="00D37436"/>
    <w:pPr>
      <w:keepLines/>
      <w:spacing w:before="240" w:after="120"/>
      <w:outlineLvl w:val="1"/>
    </w:pPr>
    <w:rPr>
      <w:sz w:val="28"/>
      <w:szCs w:val="40"/>
    </w:rPr>
  </w:style>
  <w:style w:type="paragraph" w:styleId="Heading3">
    <w:name w:val="heading 3"/>
    <w:basedOn w:val="HeadingBase"/>
    <w:next w:val="BodyText"/>
    <w:link w:val="Heading3Char"/>
    <w:qFormat/>
    <w:rsid w:val="00D37436"/>
    <w:pPr>
      <w:spacing w:before="180" w:after="120"/>
      <w:outlineLvl w:val="2"/>
    </w:pPr>
    <w:rPr>
      <w:spacing w:val="-10"/>
      <w:kern w:val="32"/>
    </w:rPr>
  </w:style>
  <w:style w:type="paragraph" w:styleId="Heading4">
    <w:name w:val="heading 4"/>
    <w:basedOn w:val="HeadingBase"/>
    <w:next w:val="BodyText"/>
    <w:link w:val="Heading4Char"/>
    <w:qFormat/>
    <w:rsid w:val="00D37436"/>
    <w:pPr>
      <w:spacing w:before="160" w:after="120"/>
      <w:outlineLvl w:val="3"/>
    </w:pPr>
    <w:rPr>
      <w:sz w:val="22"/>
    </w:rPr>
  </w:style>
  <w:style w:type="paragraph" w:styleId="Heading5">
    <w:name w:val="heading 5"/>
    <w:basedOn w:val="HeadingBase"/>
    <w:next w:val="Normal"/>
    <w:link w:val="Heading5Char"/>
    <w:qFormat/>
    <w:rsid w:val="00D37436"/>
    <w:pPr>
      <w:spacing w:before="80"/>
      <w:outlineLvl w:val="4"/>
    </w:pPr>
    <w:rPr>
      <w:color w:val="918585"/>
      <w:sz w:val="20"/>
    </w:rPr>
  </w:style>
  <w:style w:type="paragraph" w:styleId="Heading6">
    <w:name w:val="heading 6"/>
    <w:basedOn w:val="HeadingBase"/>
    <w:next w:val="Normal"/>
    <w:link w:val="Heading6Char"/>
    <w:qFormat/>
    <w:rsid w:val="00D37436"/>
    <w:pPr>
      <w:spacing w:before="60"/>
      <w:outlineLvl w:val="5"/>
    </w:pPr>
    <w:rPr>
      <w:color w:val="918585"/>
      <w:sz w:val="20"/>
    </w:rPr>
  </w:style>
  <w:style w:type="paragraph" w:styleId="Heading7">
    <w:name w:val="heading 7"/>
    <w:basedOn w:val="Normal"/>
    <w:next w:val="Normal"/>
    <w:link w:val="Heading7Char"/>
    <w:qFormat/>
    <w:rsid w:val="00D37436"/>
    <w:pPr>
      <w:ind w:left="720"/>
      <w:outlineLvl w:val="6"/>
    </w:pPr>
    <w:rPr>
      <w:i/>
    </w:rPr>
  </w:style>
  <w:style w:type="paragraph" w:styleId="Heading8">
    <w:name w:val="heading 8"/>
    <w:basedOn w:val="Normal"/>
    <w:next w:val="Normal"/>
    <w:link w:val="Heading8Char"/>
    <w:qFormat/>
    <w:rsid w:val="00D37436"/>
    <w:pPr>
      <w:ind w:left="720"/>
      <w:outlineLvl w:val="7"/>
    </w:pPr>
    <w:rPr>
      <w:i/>
    </w:rPr>
  </w:style>
  <w:style w:type="paragraph" w:styleId="Heading9">
    <w:name w:val="heading 9"/>
    <w:basedOn w:val="Normal"/>
    <w:next w:val="Normal"/>
    <w:link w:val="Heading9Char"/>
    <w:qFormat/>
    <w:rsid w:val="00D37436"/>
    <w:pPr>
      <w:ind w:left="720"/>
      <w:outlineLvl w:val="8"/>
    </w:pPr>
    <w:rPr>
      <w:i/>
    </w:rPr>
  </w:style>
  <w:style w:type="character" w:default="1" w:styleId="DefaultParagraphFont">
    <w:name w:val="Default Paragraph Font"/>
    <w:uiPriority w:val="1"/>
    <w:unhideWhenUsed/>
    <w:rsid w:val="00D37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436"/>
  </w:style>
  <w:style w:type="character" w:customStyle="1" w:styleId="Heading1Char">
    <w:name w:val="Heading 1 Char"/>
    <w:basedOn w:val="DefaultParagraphFont"/>
    <w:link w:val="Heading1"/>
    <w:rsid w:val="00D37436"/>
    <w:rPr>
      <w:rFonts w:ascii="Times New Roman" w:eastAsia="Times New Roman" w:hAnsi="Times New Roman" w:cs="Times New Roman"/>
      <w:b/>
      <w:sz w:val="32"/>
      <w:szCs w:val="20"/>
      <w:lang w:eastAsia="en-US"/>
    </w:rPr>
  </w:style>
  <w:style w:type="paragraph" w:styleId="BodyText">
    <w:name w:val="Body Text"/>
    <w:basedOn w:val="Normal"/>
    <w:link w:val="BodyTextChar"/>
    <w:rsid w:val="00D37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436"/>
    <w:rPr>
      <w:rFonts w:ascii="Times New Roman" w:eastAsia="Times New Roman" w:hAnsi="Times New Roman" w:cs="Times New Roman"/>
      <w:sz w:val="24"/>
      <w:lang w:val="en-US" w:eastAsia="en-US"/>
    </w:rPr>
  </w:style>
  <w:style w:type="paragraph" w:styleId="Footer">
    <w:name w:val="footer"/>
    <w:basedOn w:val="Normal"/>
    <w:link w:val="FooterChar"/>
    <w:rsid w:val="00D37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436"/>
    <w:rPr>
      <w:rFonts w:ascii="Times New Roman" w:eastAsia="Times New Roman" w:hAnsi="Times New Roman" w:cs="Times New Roman"/>
      <w:sz w:val="16"/>
      <w:lang w:val="en-US" w:eastAsia="en-US"/>
    </w:rPr>
  </w:style>
  <w:style w:type="paragraph" w:styleId="List">
    <w:name w:val="List"/>
    <w:basedOn w:val="BodyText"/>
    <w:next w:val="BodyText"/>
    <w:rsid w:val="00D37436"/>
    <w:pPr>
      <w:tabs>
        <w:tab w:val="left" w:pos="340"/>
      </w:tabs>
      <w:spacing w:before="60" w:after="60"/>
      <w:ind w:left="340" w:hanging="340"/>
    </w:pPr>
  </w:style>
  <w:style w:type="paragraph" w:styleId="ListBullet">
    <w:name w:val="List Bullet"/>
    <w:basedOn w:val="List"/>
    <w:rsid w:val="00D37436"/>
    <w:pPr>
      <w:numPr>
        <w:numId w:val="13"/>
      </w:numPr>
      <w:tabs>
        <w:tab w:val="clear" w:pos="340"/>
      </w:tabs>
      <w:spacing w:before="40" w:after="40"/>
    </w:pPr>
  </w:style>
  <w:style w:type="character" w:customStyle="1" w:styleId="SpecialBold">
    <w:name w:val="Special Bold"/>
    <w:basedOn w:val="DefaultParagraphFont"/>
    <w:rsid w:val="00D37436"/>
    <w:rPr>
      <w:b/>
      <w:spacing w:val="0"/>
    </w:rPr>
  </w:style>
  <w:style w:type="paragraph" w:styleId="ListBullet2">
    <w:name w:val="List Bullet 2"/>
    <w:basedOn w:val="List2"/>
    <w:rsid w:val="00D37436"/>
    <w:pPr>
      <w:numPr>
        <w:numId w:val="14"/>
      </w:numPr>
      <w:tabs>
        <w:tab w:val="clear" w:pos="680"/>
      </w:tabs>
    </w:pPr>
  </w:style>
  <w:style w:type="paragraph" w:styleId="Header">
    <w:name w:val="header"/>
    <w:basedOn w:val="Normal"/>
    <w:link w:val="HeaderChar"/>
    <w:rsid w:val="00D37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4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7436"/>
    <w:rPr>
      <w:i/>
    </w:rPr>
  </w:style>
  <w:style w:type="paragraph" w:customStyle="1" w:styleId="SuperHeading">
    <w:name w:val="SuperHeading"/>
    <w:basedOn w:val="Normal"/>
    <w:rsid w:val="00D37436"/>
    <w:pPr>
      <w:spacing w:before="240" w:after="120"/>
      <w:outlineLvl w:val="0"/>
    </w:pPr>
    <w:rPr>
      <w:rFonts w:ascii="Times New Roman" w:hAnsi="Times New Roman"/>
      <w:b/>
      <w:sz w:val="28"/>
    </w:rPr>
  </w:style>
  <w:style w:type="paragraph" w:customStyle="1" w:styleId="AllowPageBreak">
    <w:name w:val="AllowPageBreak"/>
    <w:rsid w:val="00D37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7436"/>
    <w:rPr>
      <w:b/>
      <w:i/>
      <w:u w:val="none"/>
    </w:rPr>
  </w:style>
  <w:style w:type="character" w:customStyle="1" w:styleId="Heading2Char">
    <w:name w:val="Heading 2 Char"/>
    <w:basedOn w:val="DefaultParagraphFont"/>
    <w:link w:val="Heading2"/>
    <w:rsid w:val="00D37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436"/>
    <w:rPr>
      <w:rFonts w:ascii="Courier New" w:eastAsia="Times New Roman" w:hAnsi="Courier New" w:cs="Times New Roman"/>
      <w:i/>
      <w:szCs w:val="20"/>
      <w:lang w:val="en-US" w:eastAsia="en-US"/>
    </w:rPr>
  </w:style>
  <w:style w:type="paragraph" w:customStyle="1" w:styleId="HeadingBase">
    <w:name w:val="Heading Base"/>
    <w:rsid w:val="00D37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436"/>
    <w:pPr>
      <w:tabs>
        <w:tab w:val="right" w:leader="dot" w:pos="9072"/>
      </w:tabs>
      <w:ind w:left="567"/>
    </w:pPr>
    <w:rPr>
      <w:szCs w:val="22"/>
    </w:rPr>
  </w:style>
  <w:style w:type="paragraph" w:customStyle="1" w:styleId="TOCBase">
    <w:name w:val="TOC Base"/>
    <w:rsid w:val="00D37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436"/>
    <w:pPr>
      <w:tabs>
        <w:tab w:val="right" w:leader="dot" w:pos="9072"/>
      </w:tabs>
      <w:spacing w:before="40" w:after="40"/>
      <w:ind w:left="284"/>
    </w:pPr>
    <w:rPr>
      <w:rFonts w:ascii="Times New Roman" w:hAnsi="Times New Roman"/>
    </w:rPr>
  </w:style>
  <w:style w:type="paragraph" w:styleId="TOC1">
    <w:name w:val="toc 1"/>
    <w:basedOn w:val="TOCBase"/>
    <w:next w:val="Normal"/>
    <w:rsid w:val="00D37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436"/>
    <w:pPr>
      <w:spacing w:before="5040"/>
      <w:jc w:val="center"/>
    </w:pPr>
    <w:rPr>
      <w:sz w:val="48"/>
      <w:szCs w:val="72"/>
      <w:lang w:val="en-US"/>
    </w:rPr>
  </w:style>
  <w:style w:type="character" w:customStyle="1" w:styleId="TitleChar">
    <w:name w:val="Title Char"/>
    <w:basedOn w:val="DefaultParagraphFont"/>
    <w:link w:val="Title"/>
    <w:rsid w:val="00D37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436"/>
    <w:pPr>
      <w:tabs>
        <w:tab w:val="left" w:pos="3600"/>
        <w:tab w:val="left" w:pos="3958"/>
      </w:tabs>
    </w:pPr>
  </w:style>
  <w:style w:type="paragraph" w:customStyle="1" w:styleId="Note">
    <w:name w:val="Note"/>
    <w:basedOn w:val="BodyText"/>
    <w:rsid w:val="00D37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436"/>
    <w:pPr>
      <w:framePr w:wrap="auto" w:hAnchor="text" w:y="6049"/>
    </w:pPr>
    <w:rPr>
      <w:color w:val="000000"/>
      <w:sz w:val="40"/>
    </w:rPr>
  </w:style>
  <w:style w:type="paragraph" w:customStyle="1" w:styleId="TOCTitle">
    <w:name w:val="TOCTitle"/>
    <w:basedOn w:val="Heading1"/>
    <w:rsid w:val="00D37436"/>
    <w:pPr>
      <w:spacing w:after="240"/>
      <w:jc w:val="center"/>
      <w:outlineLvl w:val="9"/>
    </w:pPr>
    <w:rPr>
      <w:caps/>
    </w:rPr>
  </w:style>
  <w:style w:type="paragraph" w:customStyle="1" w:styleId="Version">
    <w:name w:val="Version"/>
    <w:rsid w:val="00D37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436"/>
    <w:pPr>
      <w:keepNext w:val="0"/>
      <w:tabs>
        <w:tab w:val="right" w:pos="4176"/>
      </w:tabs>
      <w:ind w:left="198" w:hanging="198"/>
    </w:pPr>
    <w:rPr>
      <w:rFonts w:ascii="Garamond" w:hAnsi="Garamond"/>
    </w:rPr>
  </w:style>
  <w:style w:type="paragraph" w:styleId="IndexHeading">
    <w:name w:val="index heading"/>
    <w:basedOn w:val="Normal"/>
    <w:next w:val="Index1"/>
    <w:semiHidden/>
    <w:rsid w:val="00D37436"/>
    <w:pPr>
      <w:spacing w:before="120" w:after="120"/>
    </w:pPr>
    <w:rPr>
      <w:rFonts w:ascii="Arial" w:hAnsi="Arial"/>
      <w:b/>
      <w:color w:val="918585"/>
      <w:sz w:val="24"/>
    </w:rPr>
  </w:style>
  <w:style w:type="paragraph" w:customStyle="1" w:styleId="Chapter">
    <w:name w:val="Chapter"/>
    <w:basedOn w:val="Normal"/>
    <w:rsid w:val="00D37436"/>
    <w:pPr>
      <w:spacing w:before="240"/>
    </w:pPr>
    <w:rPr>
      <w:rFonts w:ascii="Times New Roman" w:hAnsi="Times New Roman"/>
      <w:smallCaps/>
      <w:spacing w:val="80"/>
      <w:sz w:val="28"/>
    </w:rPr>
  </w:style>
  <w:style w:type="paragraph" w:customStyle="1" w:styleId="InChapter">
    <w:name w:val="InChapter"/>
    <w:basedOn w:val="Heading3"/>
    <w:rsid w:val="00D37436"/>
    <w:pPr>
      <w:spacing w:after="240"/>
      <w:outlineLvl w:val="9"/>
    </w:pPr>
    <w:rPr>
      <w:noProof/>
    </w:rPr>
  </w:style>
  <w:style w:type="paragraph" w:styleId="Index2">
    <w:name w:val="index 2"/>
    <w:basedOn w:val="Normal"/>
    <w:next w:val="Normal"/>
    <w:semiHidden/>
    <w:rsid w:val="00D37436"/>
    <w:pPr>
      <w:tabs>
        <w:tab w:val="right" w:pos="4176"/>
      </w:tabs>
      <w:ind w:left="568" w:hanging="284"/>
    </w:pPr>
    <w:rPr>
      <w:rFonts w:ascii="Garamond" w:hAnsi="Garamond"/>
    </w:rPr>
  </w:style>
  <w:style w:type="paragraph" w:customStyle="1" w:styleId="Byline">
    <w:name w:val="Byline"/>
    <w:rsid w:val="00D37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436"/>
    <w:pPr>
      <w:tabs>
        <w:tab w:val="clear" w:pos="3600"/>
        <w:tab w:val="clear" w:pos="3958"/>
      </w:tabs>
      <w:jc w:val="right"/>
    </w:pPr>
  </w:style>
  <w:style w:type="paragraph" w:styleId="Caption">
    <w:name w:val="caption"/>
    <w:basedOn w:val="BodyText"/>
    <w:next w:val="Normal"/>
    <w:qFormat/>
    <w:rsid w:val="00D37436"/>
    <w:pPr>
      <w:framePr w:w="2268" w:hSpace="181" w:vSpace="181" w:wrap="around" w:vAnchor="text" w:hAnchor="page" w:x="1135" w:y="285" w:anchorLock="1"/>
    </w:pPr>
    <w:rPr>
      <w:i/>
    </w:rPr>
  </w:style>
  <w:style w:type="paragraph" w:customStyle="1" w:styleId="MiniTOCTitle">
    <w:name w:val="MiniTOCTitle"/>
    <w:basedOn w:val="Heading4"/>
    <w:rsid w:val="00D37436"/>
    <w:pPr>
      <w:spacing w:before="240"/>
      <w:outlineLvl w:val="9"/>
    </w:pPr>
    <w:rPr>
      <w:noProof/>
      <w:sz w:val="24"/>
    </w:rPr>
  </w:style>
  <w:style w:type="paragraph" w:customStyle="1" w:styleId="MiniTOCItem">
    <w:name w:val="MiniTOCItem"/>
    <w:basedOn w:val="ListBullet"/>
    <w:rsid w:val="00D37436"/>
    <w:pPr>
      <w:numPr>
        <w:numId w:val="0"/>
      </w:numPr>
      <w:tabs>
        <w:tab w:val="right" w:leader="dot" w:pos="6521"/>
      </w:tabs>
      <w:spacing w:before="0" w:after="0"/>
    </w:pPr>
  </w:style>
  <w:style w:type="paragraph" w:customStyle="1" w:styleId="TOFTitle">
    <w:name w:val="TOFTitle"/>
    <w:basedOn w:val="TOCTitle"/>
    <w:rsid w:val="00D37436"/>
  </w:style>
  <w:style w:type="paragraph" w:styleId="TableofFigures">
    <w:name w:val="table of figures"/>
    <w:basedOn w:val="Normal"/>
    <w:next w:val="Normal"/>
    <w:semiHidden/>
    <w:rsid w:val="00D37436"/>
    <w:pPr>
      <w:tabs>
        <w:tab w:val="right" w:leader="dot" w:pos="9072"/>
      </w:tabs>
      <w:ind w:left="970" w:hanging="403"/>
    </w:pPr>
    <w:rPr>
      <w:rFonts w:ascii="Times New Roman" w:hAnsi="Times New Roman"/>
      <w:b/>
    </w:rPr>
  </w:style>
  <w:style w:type="paragraph" w:styleId="ListNumber">
    <w:name w:val="List Number"/>
    <w:basedOn w:val="List"/>
    <w:rsid w:val="00D37436"/>
    <w:pPr>
      <w:numPr>
        <w:numId w:val="11"/>
      </w:numPr>
    </w:pPr>
  </w:style>
  <w:style w:type="character" w:customStyle="1" w:styleId="WingdingSymbols">
    <w:name w:val="Wingding Symbols"/>
    <w:rsid w:val="00D37436"/>
    <w:rPr>
      <w:rFonts w:ascii="Wingdings" w:hAnsi="Wingdings"/>
    </w:rPr>
  </w:style>
  <w:style w:type="paragraph" w:customStyle="1" w:styleId="TableHeading">
    <w:name w:val="Table Heading"/>
    <w:basedOn w:val="HeadingBase"/>
    <w:rsid w:val="00D37436"/>
    <w:pPr>
      <w:keepLines/>
      <w:pBdr>
        <w:bottom w:val="single" w:sz="6" w:space="1" w:color="918585"/>
      </w:pBdr>
      <w:spacing w:before="240"/>
    </w:pPr>
  </w:style>
  <w:style w:type="character" w:customStyle="1" w:styleId="HotSpot">
    <w:name w:val="HotSpot"/>
    <w:rsid w:val="00D37436"/>
    <w:rPr>
      <w:color w:val="0033CC"/>
      <w:u w:val="none"/>
    </w:rPr>
  </w:style>
  <w:style w:type="paragraph" w:customStyle="1" w:styleId="BodyTextRight">
    <w:name w:val="Body Text Right"/>
    <w:basedOn w:val="BodyText"/>
    <w:rsid w:val="00D37436"/>
    <w:pPr>
      <w:spacing w:before="0" w:after="0"/>
      <w:jc w:val="right"/>
    </w:pPr>
  </w:style>
  <w:style w:type="paragraph" w:styleId="Index3">
    <w:name w:val="index 3"/>
    <w:basedOn w:val="ListNumber2"/>
    <w:next w:val="Normal"/>
    <w:semiHidden/>
    <w:rsid w:val="00D37436"/>
    <w:pPr>
      <w:numPr>
        <w:numId w:val="0"/>
      </w:numPr>
      <w:tabs>
        <w:tab w:val="right" w:leader="dot" w:pos="4176"/>
      </w:tabs>
    </w:pPr>
  </w:style>
  <w:style w:type="paragraph" w:styleId="ListNumber2">
    <w:name w:val="List Number 2"/>
    <w:basedOn w:val="List2"/>
    <w:rsid w:val="00D37436"/>
    <w:pPr>
      <w:numPr>
        <w:numId w:val="10"/>
      </w:numPr>
      <w:tabs>
        <w:tab w:val="clear" w:pos="1060"/>
      </w:tabs>
    </w:pPr>
  </w:style>
  <w:style w:type="paragraph" w:customStyle="1" w:styleId="MarginNote">
    <w:name w:val="Margin Note"/>
    <w:basedOn w:val="BodyText"/>
    <w:rsid w:val="00D37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436"/>
    <w:rPr>
      <w:sz w:val="32"/>
    </w:rPr>
  </w:style>
  <w:style w:type="paragraph" w:customStyle="1" w:styleId="HeadingProcedure">
    <w:name w:val="Heading Procedure"/>
    <w:basedOn w:val="HeadingBase"/>
    <w:next w:val="Normal"/>
    <w:rsid w:val="00D37436"/>
    <w:pPr>
      <w:tabs>
        <w:tab w:val="left" w:pos="0"/>
      </w:tabs>
      <w:spacing w:before="120" w:after="60"/>
    </w:pPr>
    <w:rPr>
      <w:i/>
      <w:color w:val="918585"/>
      <w:sz w:val="22"/>
    </w:rPr>
  </w:style>
  <w:style w:type="paragraph" w:customStyle="1" w:styleId="TableBodyText">
    <w:name w:val="Table Body Text"/>
    <w:basedOn w:val="BodyText"/>
    <w:rsid w:val="00D37436"/>
    <w:pPr>
      <w:spacing w:before="60" w:after="60"/>
    </w:pPr>
  </w:style>
  <w:style w:type="paragraph" w:styleId="ListContinue">
    <w:name w:val="List Continue"/>
    <w:basedOn w:val="List"/>
    <w:rsid w:val="00D37436"/>
    <w:pPr>
      <w:ind w:firstLine="0"/>
    </w:pPr>
  </w:style>
  <w:style w:type="paragraph" w:customStyle="1" w:styleId="ListNote">
    <w:name w:val="List Note"/>
    <w:basedOn w:val="List"/>
    <w:rsid w:val="00D37436"/>
    <w:pPr>
      <w:pBdr>
        <w:top w:val="single" w:sz="6" w:space="2" w:color="918585"/>
        <w:bottom w:val="single" w:sz="6" w:space="2" w:color="918585"/>
      </w:pBdr>
      <w:tabs>
        <w:tab w:val="left" w:pos="1021"/>
      </w:tabs>
      <w:ind w:firstLine="0"/>
    </w:pPr>
  </w:style>
  <w:style w:type="paragraph" w:customStyle="1" w:styleId="Warning">
    <w:name w:val="Warning"/>
    <w:basedOn w:val="BodyText"/>
    <w:rsid w:val="00D37436"/>
    <w:pPr>
      <w:shd w:val="clear" w:color="auto" w:fill="D9D9D9"/>
      <w:tabs>
        <w:tab w:val="left" w:pos="992"/>
      </w:tabs>
      <w:ind w:left="119" w:right="119"/>
    </w:pPr>
    <w:rPr>
      <w:sz w:val="20"/>
    </w:rPr>
  </w:style>
  <w:style w:type="paragraph" w:customStyle="1" w:styleId="MarginIcons">
    <w:name w:val="Margin Icons"/>
    <w:basedOn w:val="BodyText"/>
    <w:rsid w:val="00D37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436"/>
    <w:rPr>
      <w:rFonts w:ascii="Courier New" w:hAnsi="Courier New"/>
    </w:rPr>
  </w:style>
  <w:style w:type="paragraph" w:customStyle="1" w:styleId="NoteBullet">
    <w:name w:val="Note Bullet"/>
    <w:basedOn w:val="Note"/>
    <w:rsid w:val="00D37436"/>
    <w:pPr>
      <w:tabs>
        <w:tab w:val="clear" w:pos="680"/>
      </w:tabs>
      <w:spacing w:before="60" w:after="60"/>
    </w:pPr>
  </w:style>
  <w:style w:type="paragraph" w:customStyle="1" w:styleId="SubHeading2">
    <w:name w:val="SubHeading2"/>
    <w:basedOn w:val="HeadingBase"/>
    <w:rsid w:val="00D37436"/>
    <w:pPr>
      <w:spacing w:before="240" w:after="60"/>
    </w:pPr>
    <w:rPr>
      <w:sz w:val="20"/>
    </w:rPr>
  </w:style>
  <w:style w:type="paragraph" w:customStyle="1" w:styleId="SubHeading1">
    <w:name w:val="SubHeading1"/>
    <w:basedOn w:val="HeadingBase"/>
    <w:rsid w:val="00D37436"/>
    <w:pPr>
      <w:spacing w:before="240" w:after="60"/>
    </w:pPr>
    <w:rPr>
      <w:color w:val="918585"/>
      <w:sz w:val="22"/>
    </w:rPr>
  </w:style>
  <w:style w:type="paragraph" w:customStyle="1" w:styleId="SideHeading">
    <w:name w:val="Side Heading"/>
    <w:basedOn w:val="HeadingBase"/>
    <w:rsid w:val="00D37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436"/>
    <w:pPr>
      <w:numPr>
        <w:numId w:val="12"/>
      </w:numPr>
    </w:pPr>
  </w:style>
  <w:style w:type="paragraph" w:styleId="PlainText">
    <w:name w:val="Plain Text"/>
    <w:basedOn w:val="Normal"/>
    <w:link w:val="PlainTextChar"/>
    <w:rsid w:val="00D37436"/>
    <w:rPr>
      <w:sz w:val="20"/>
    </w:rPr>
  </w:style>
  <w:style w:type="character" w:customStyle="1" w:styleId="PlainTextChar">
    <w:name w:val="Plain Text Char"/>
    <w:basedOn w:val="DefaultParagraphFont"/>
    <w:link w:val="PlainText"/>
    <w:rsid w:val="00D37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436"/>
    <w:rPr>
      <w:b/>
      <w:smallCaps/>
    </w:rPr>
  </w:style>
  <w:style w:type="paragraph" w:customStyle="1" w:styleId="TableListNumber">
    <w:name w:val="Table List Number"/>
    <w:basedOn w:val="ListNumber"/>
    <w:rsid w:val="00D37436"/>
    <w:pPr>
      <w:numPr>
        <w:numId w:val="0"/>
      </w:numPr>
    </w:pPr>
  </w:style>
  <w:style w:type="paragraph" w:styleId="TOC4">
    <w:name w:val="toc 4"/>
    <w:basedOn w:val="TOCBase"/>
    <w:next w:val="Normal"/>
    <w:semiHidden/>
    <w:rsid w:val="00D37436"/>
    <w:pPr>
      <w:tabs>
        <w:tab w:val="right" w:leader="dot" w:pos="9071"/>
      </w:tabs>
      <w:ind w:left="1701"/>
    </w:pPr>
  </w:style>
  <w:style w:type="paragraph" w:customStyle="1" w:styleId="ListAlpha">
    <w:name w:val="List Alpha"/>
    <w:basedOn w:val="List"/>
    <w:rsid w:val="00D37436"/>
    <w:pPr>
      <w:numPr>
        <w:numId w:val="9"/>
      </w:numPr>
    </w:pPr>
  </w:style>
  <w:style w:type="paragraph" w:customStyle="1" w:styleId="ListAlpha2">
    <w:name w:val="List Alpha 2"/>
    <w:basedOn w:val="List2"/>
    <w:rsid w:val="00D37436"/>
    <w:pPr>
      <w:numPr>
        <w:numId w:val="8"/>
      </w:numPr>
    </w:pPr>
  </w:style>
  <w:style w:type="paragraph" w:styleId="List2">
    <w:name w:val="List 2"/>
    <w:basedOn w:val="BodyText"/>
    <w:rsid w:val="00D37436"/>
    <w:pPr>
      <w:tabs>
        <w:tab w:val="left" w:pos="680"/>
      </w:tabs>
      <w:spacing w:before="60" w:after="60"/>
      <w:ind w:left="680" w:hanging="340"/>
    </w:pPr>
  </w:style>
  <w:style w:type="paragraph" w:styleId="List3">
    <w:name w:val="List 3"/>
    <w:basedOn w:val="BodyText"/>
    <w:rsid w:val="00D37436"/>
    <w:pPr>
      <w:tabs>
        <w:tab w:val="left" w:pos="1021"/>
      </w:tabs>
      <w:spacing w:before="60" w:after="60"/>
      <w:ind w:left="1020" w:hanging="340"/>
    </w:pPr>
  </w:style>
  <w:style w:type="paragraph" w:styleId="List4">
    <w:name w:val="List 4"/>
    <w:basedOn w:val="BodyText"/>
    <w:rsid w:val="00D37436"/>
    <w:pPr>
      <w:tabs>
        <w:tab w:val="left" w:pos="1361"/>
      </w:tabs>
      <w:spacing w:before="60" w:after="60"/>
      <w:ind w:left="1361" w:hanging="340"/>
    </w:pPr>
  </w:style>
  <w:style w:type="paragraph" w:styleId="List5">
    <w:name w:val="List 5"/>
    <w:basedOn w:val="BodyText"/>
    <w:rsid w:val="00D37436"/>
    <w:pPr>
      <w:tabs>
        <w:tab w:val="left" w:pos="1701"/>
      </w:tabs>
      <w:spacing w:before="60" w:after="60"/>
      <w:ind w:left="1701" w:hanging="340"/>
    </w:pPr>
  </w:style>
  <w:style w:type="paragraph" w:styleId="ListBullet3">
    <w:name w:val="List Bullet 3"/>
    <w:basedOn w:val="List3"/>
    <w:rsid w:val="00D37436"/>
    <w:pPr>
      <w:numPr>
        <w:numId w:val="15"/>
      </w:numPr>
      <w:tabs>
        <w:tab w:val="clear" w:pos="1021"/>
      </w:tabs>
      <w:ind w:left="1037" w:hanging="357"/>
    </w:pPr>
  </w:style>
  <w:style w:type="paragraph" w:styleId="ListBullet4">
    <w:name w:val="List Bullet 4"/>
    <w:basedOn w:val="List4"/>
    <w:rsid w:val="00D37436"/>
    <w:pPr>
      <w:numPr>
        <w:numId w:val="3"/>
      </w:numPr>
    </w:pPr>
  </w:style>
  <w:style w:type="paragraph" w:styleId="ListBullet5">
    <w:name w:val="List Bullet 5"/>
    <w:basedOn w:val="List5"/>
    <w:rsid w:val="00D37436"/>
    <w:pPr>
      <w:numPr>
        <w:numId w:val="4"/>
      </w:numPr>
    </w:pPr>
  </w:style>
  <w:style w:type="paragraph" w:styleId="ListContinue2">
    <w:name w:val="List Continue 2"/>
    <w:basedOn w:val="List2"/>
    <w:rsid w:val="00D37436"/>
    <w:pPr>
      <w:ind w:firstLine="0"/>
    </w:pPr>
  </w:style>
  <w:style w:type="paragraph" w:styleId="ListContinue3">
    <w:name w:val="List Continue 3"/>
    <w:basedOn w:val="List3"/>
    <w:rsid w:val="00D37436"/>
    <w:pPr>
      <w:ind w:left="1021" w:firstLine="0"/>
    </w:pPr>
  </w:style>
  <w:style w:type="paragraph" w:styleId="ListContinue4">
    <w:name w:val="List Continue 4"/>
    <w:basedOn w:val="List4"/>
    <w:rsid w:val="00D37436"/>
    <w:pPr>
      <w:ind w:firstLine="0"/>
    </w:pPr>
  </w:style>
  <w:style w:type="paragraph" w:styleId="ListContinue5">
    <w:name w:val="List Continue 5"/>
    <w:basedOn w:val="List5"/>
    <w:rsid w:val="00D37436"/>
    <w:pPr>
      <w:ind w:firstLine="0"/>
    </w:pPr>
  </w:style>
  <w:style w:type="paragraph" w:styleId="ListNumber3">
    <w:name w:val="List Number 3"/>
    <w:basedOn w:val="List3"/>
    <w:rsid w:val="00D37436"/>
    <w:pPr>
      <w:numPr>
        <w:numId w:val="5"/>
      </w:numPr>
    </w:pPr>
  </w:style>
  <w:style w:type="paragraph" w:styleId="ListNumber4">
    <w:name w:val="List Number 4"/>
    <w:basedOn w:val="List4"/>
    <w:rsid w:val="00D37436"/>
    <w:pPr>
      <w:numPr>
        <w:numId w:val="6"/>
      </w:numPr>
    </w:pPr>
  </w:style>
  <w:style w:type="paragraph" w:styleId="ListNumber5">
    <w:name w:val="List Number 5"/>
    <w:basedOn w:val="List5"/>
    <w:rsid w:val="00D37436"/>
    <w:pPr>
      <w:numPr>
        <w:numId w:val="7"/>
      </w:numPr>
    </w:pPr>
  </w:style>
  <w:style w:type="paragraph" w:styleId="BlockText">
    <w:name w:val="Block Text"/>
    <w:basedOn w:val="Normal"/>
    <w:rsid w:val="00D37436"/>
    <w:pPr>
      <w:spacing w:after="120"/>
      <w:ind w:left="1440" w:right="1440"/>
    </w:pPr>
  </w:style>
  <w:style w:type="character" w:customStyle="1" w:styleId="Subscript">
    <w:name w:val="Subscript"/>
    <w:basedOn w:val="DefaultParagraphFont"/>
    <w:rsid w:val="00D37436"/>
    <w:rPr>
      <w:sz w:val="16"/>
      <w:vertAlign w:val="subscript"/>
    </w:rPr>
  </w:style>
  <w:style w:type="character" w:customStyle="1" w:styleId="Superscript">
    <w:name w:val="Superscript"/>
    <w:basedOn w:val="DefaultParagraphFont"/>
    <w:rsid w:val="00D37436"/>
    <w:rPr>
      <w:sz w:val="16"/>
      <w:vertAlign w:val="superscript"/>
    </w:rPr>
  </w:style>
  <w:style w:type="character" w:customStyle="1" w:styleId="Symbols">
    <w:name w:val="Symbols"/>
    <w:basedOn w:val="DefaultParagraphFont"/>
    <w:rsid w:val="00D37436"/>
    <w:rPr>
      <w:rFonts w:ascii="Symbol" w:hAnsi="Symbol"/>
    </w:rPr>
  </w:style>
  <w:style w:type="character" w:customStyle="1" w:styleId="MenuOptions">
    <w:name w:val="Menu Options"/>
    <w:basedOn w:val="DefaultParagraphFont"/>
    <w:rsid w:val="00D37436"/>
    <w:rPr>
      <w:rFonts w:ascii="Arial Narrow" w:hAnsi="Arial Narrow"/>
      <w:smallCaps/>
    </w:rPr>
  </w:style>
  <w:style w:type="character" w:customStyle="1" w:styleId="Buttons">
    <w:name w:val="Buttons"/>
    <w:basedOn w:val="DefaultParagraphFont"/>
    <w:rsid w:val="00D37436"/>
    <w:rPr>
      <w:b/>
    </w:rPr>
  </w:style>
  <w:style w:type="character" w:customStyle="1" w:styleId="Underlined">
    <w:name w:val="Underlined"/>
    <w:basedOn w:val="DefaultParagraphFont"/>
    <w:rsid w:val="00D37436"/>
    <w:rPr>
      <w:u w:val="single"/>
    </w:rPr>
  </w:style>
  <w:style w:type="paragraph" w:customStyle="1" w:styleId="TableBodyTextRight">
    <w:name w:val="Table Body Text Right"/>
    <w:basedOn w:val="TableBodyText"/>
    <w:rsid w:val="00D37436"/>
    <w:pPr>
      <w:widowControl w:val="0"/>
      <w:autoSpaceDE w:val="0"/>
      <w:autoSpaceDN w:val="0"/>
      <w:adjustRightInd w:val="0"/>
      <w:jc w:val="right"/>
    </w:pPr>
    <w:rPr>
      <w:rFonts w:cs="Arial"/>
      <w:szCs w:val="18"/>
    </w:rPr>
  </w:style>
  <w:style w:type="paragraph" w:customStyle="1" w:styleId="CopyrightText">
    <w:name w:val="Copyright Text"/>
    <w:basedOn w:val="BodyText"/>
    <w:rsid w:val="00D37436"/>
    <w:rPr>
      <w:sz w:val="18"/>
    </w:rPr>
  </w:style>
  <w:style w:type="paragraph" w:customStyle="1" w:styleId="BodySmallRight">
    <w:name w:val="Body Small Right"/>
    <w:basedOn w:val="BodyTextRight"/>
    <w:rsid w:val="00D37436"/>
    <w:rPr>
      <w:sz w:val="18"/>
      <w:szCs w:val="18"/>
    </w:rPr>
  </w:style>
  <w:style w:type="paragraph" w:customStyle="1" w:styleId="MarginEdition">
    <w:name w:val="Margin Edition"/>
    <w:basedOn w:val="MarginNote"/>
    <w:rsid w:val="00D37436"/>
    <w:pPr>
      <w:spacing w:before="0" w:after="0"/>
    </w:pPr>
    <w:rPr>
      <w:rFonts w:ascii="Times New Roman" w:hAnsi="Times New Roman"/>
      <w:color w:val="999999"/>
    </w:rPr>
  </w:style>
  <w:style w:type="paragraph" w:customStyle="1" w:styleId="Spacer">
    <w:name w:val="Spacer"/>
    <w:basedOn w:val="Normal"/>
    <w:rsid w:val="00D37436"/>
    <w:rPr>
      <w:sz w:val="2"/>
      <w:szCs w:val="2"/>
    </w:rPr>
  </w:style>
  <w:style w:type="character" w:customStyle="1" w:styleId="Small">
    <w:name w:val="Small"/>
    <w:basedOn w:val="DefaultParagraphFont"/>
    <w:rsid w:val="00D37436"/>
    <w:rPr>
      <w:sz w:val="16"/>
    </w:rPr>
  </w:style>
  <w:style w:type="paragraph" w:customStyle="1" w:styleId="WideTable">
    <w:name w:val="Wide Table"/>
    <w:basedOn w:val="Normal"/>
    <w:rsid w:val="00D37436"/>
    <w:pPr>
      <w:ind w:left="-1418"/>
    </w:pPr>
    <w:rPr>
      <w:sz w:val="2"/>
      <w:szCs w:val="2"/>
    </w:rPr>
  </w:style>
  <w:style w:type="character" w:styleId="PageNumber">
    <w:name w:val="page number"/>
    <w:basedOn w:val="DefaultParagraphFont"/>
    <w:rsid w:val="00D37436"/>
  </w:style>
  <w:style w:type="paragraph" w:styleId="Quote">
    <w:name w:val="Quote"/>
    <w:basedOn w:val="Heading1"/>
    <w:link w:val="QuoteChar"/>
    <w:qFormat/>
    <w:rsid w:val="00D37436"/>
    <w:rPr>
      <w:b w:val="0"/>
      <w:sz w:val="72"/>
      <w:szCs w:val="72"/>
      <w:lang w:val="en-NZ"/>
    </w:rPr>
  </w:style>
  <w:style w:type="character" w:customStyle="1" w:styleId="QuoteChar">
    <w:name w:val="Quote Char"/>
    <w:basedOn w:val="DefaultParagraphFont"/>
    <w:link w:val="Quote"/>
    <w:rsid w:val="00D37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436"/>
    <w:pPr>
      <w:pageBreakBefore/>
    </w:pPr>
  </w:style>
  <w:style w:type="paragraph" w:customStyle="1" w:styleId="Border">
    <w:name w:val="Border"/>
    <w:basedOn w:val="Normal"/>
    <w:qFormat/>
    <w:rsid w:val="00D37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436"/>
    <w:rPr>
      <w:b/>
      <w:bCs/>
      <w:i/>
      <w:iCs/>
      <w:color w:val="auto"/>
    </w:rPr>
  </w:style>
  <w:style w:type="paragraph" w:styleId="IntenseQuote">
    <w:name w:val="Intense Quote"/>
    <w:basedOn w:val="Normal"/>
    <w:next w:val="Normal"/>
    <w:link w:val="IntenseQuoteChar"/>
    <w:uiPriority w:val="30"/>
    <w:qFormat/>
    <w:rsid w:val="00D37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436"/>
    <w:rPr>
      <w:smallCaps/>
      <w:color w:val="auto"/>
      <w:u w:val="single"/>
    </w:rPr>
  </w:style>
  <w:style w:type="character" w:styleId="IntenseReference">
    <w:name w:val="Intense Reference"/>
    <w:basedOn w:val="DefaultParagraphFont"/>
    <w:uiPriority w:val="32"/>
    <w:qFormat/>
    <w:rsid w:val="00D37436"/>
    <w:rPr>
      <w:b/>
      <w:bCs/>
      <w:smallCaps/>
      <w:color w:val="auto"/>
      <w:spacing w:val="5"/>
      <w:u w:val="single"/>
    </w:rPr>
  </w:style>
  <w:style w:type="paragraph" w:customStyle="1" w:styleId="2ColumnHeading">
    <w:name w:val="2Column Heading"/>
    <w:basedOn w:val="BodyText"/>
    <w:qFormat/>
    <w:rsid w:val="00D37436"/>
    <w:pPr>
      <w:spacing w:after="60"/>
      <w:ind w:left="-2268"/>
    </w:pPr>
    <w:rPr>
      <w:b/>
    </w:rPr>
  </w:style>
  <w:style w:type="paragraph" w:customStyle="1" w:styleId="Heading1TOC">
    <w:name w:val="Heading1 TOC"/>
    <w:basedOn w:val="Normal"/>
    <w:qFormat/>
    <w:rsid w:val="00D37436"/>
    <w:pPr>
      <w:spacing w:before="240" w:after="120"/>
    </w:pPr>
    <w:rPr>
      <w:rFonts w:ascii="Times New Roman" w:hAnsi="Times New Roman"/>
      <w:b/>
      <w:sz w:val="32"/>
    </w:rPr>
  </w:style>
  <w:style w:type="paragraph" w:customStyle="1" w:styleId="Heading2TOC">
    <w:name w:val="Heading2 TOC"/>
    <w:basedOn w:val="Normal"/>
    <w:qFormat/>
    <w:rsid w:val="00D37436"/>
    <w:pPr>
      <w:spacing w:before="240" w:after="60"/>
    </w:pPr>
    <w:rPr>
      <w:rFonts w:ascii="Times New Roman" w:hAnsi="Times New Roman"/>
      <w:b/>
      <w:sz w:val="28"/>
    </w:rPr>
  </w:style>
  <w:style w:type="character" w:customStyle="1" w:styleId="Underline">
    <w:name w:val="Underline"/>
    <w:basedOn w:val="DefaultParagraphFont"/>
    <w:qFormat/>
    <w:rsid w:val="00D37436"/>
    <w:rPr>
      <w:u w:val="single"/>
    </w:rPr>
  </w:style>
  <w:style w:type="paragraph" w:styleId="BalloonText">
    <w:name w:val="Balloon Text"/>
    <w:basedOn w:val="Normal"/>
    <w:link w:val="BalloonTextChar"/>
    <w:rsid w:val="00D37436"/>
    <w:rPr>
      <w:rFonts w:ascii="Tahoma" w:hAnsi="Tahoma" w:cs="Tahoma"/>
      <w:sz w:val="16"/>
      <w:szCs w:val="16"/>
    </w:rPr>
  </w:style>
  <w:style w:type="character" w:customStyle="1" w:styleId="BalloonTextChar">
    <w:name w:val="Balloon Text Char"/>
    <w:basedOn w:val="DefaultParagraphFont"/>
    <w:link w:val="BalloonText"/>
    <w:rsid w:val="00D37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1503</Words>
  <Characters>9597</Characters>
  <Application>Microsoft Office Word</Application>
  <DocSecurity>0</DocSecurity>
  <Lines>355</Lines>
  <Paragraphs>181</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HLTAHW306B Provide information about social and emotional support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2012-05-26T16:42:00Z</dcterms:modified>
</cp:coreProperties>
</file>