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405" w:rsidP="00635405">
      <w:pPr>
        <w:pStyle w:val="Title"/>
      </w:pPr>
      <w:bookmarkStart w:id="0" w:name="_GoBack"/>
      <w:bookmarkEnd w:id="0"/>
      <w:r>
        <w:fldChar w:fldCharType="begin"/>
      </w:r>
      <w:r>
        <w:instrText xml:space="preserve"> TITLE   \* MERGEFORMAT </w:instrText>
      </w:r>
      <w:r>
        <w:fldChar w:fldCharType="separate"/>
      </w:r>
      <w:r>
        <w:t>HLTAHW302B Facilitate communication between clients and service providers</w:t>
      </w:r>
      <w:r>
        <w:fldChar w:fldCharType="end"/>
      </w:r>
    </w:p>
    <w:p w:rsidR="00635405" w:rsidP="00635405">
      <w:pPr>
        <w:pStyle w:val="Version"/>
        <w:sectPr w:rsidSect="00362C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C43" w:rsidP="00362C43">
      <w:pPr>
        <w:pStyle w:val="SuperHeading"/>
      </w:pPr>
      <w:r w:rsidRPr="00362C43">
        <w:t>HLTAHW302B Facilitate communication between clients and service providers</w:t>
      </w:r>
    </w:p>
    <w:p w:rsidR="00000000" w:rsidRPr="00362C43" w:rsidP="00362C43">
      <w:pPr>
        <w:pStyle w:val="Heading1"/>
      </w:pPr>
      <w:bookmarkStart w:id="1" w:name="O_270902"/>
      <w:bookmarkEnd w:id="1"/>
      <w:r w:rsidRPr="00362C43">
        <w:t>Modification History</w:t>
      </w:r>
    </w:p>
    <w:p w:rsidR="00000000" w:rsidRPr="00362C43" w:rsidP="00362C43">
      <w:pPr>
        <w:pStyle w:val="BodyText"/>
      </w:pPr>
      <w:r w:rsidRPr="00362C43">
        <w:t>Not Applicable</w:t>
      </w:r>
    </w:p>
    <w:p w:rsidR="00000000" w:rsidRPr="00362C43" w:rsidP="00362C43">
      <w:pPr>
        <w:pStyle w:val="AllowPageBreak"/>
      </w:pPr>
    </w:p>
    <w:p w:rsidR="00000000" w:rsidRPr="00362C43" w:rsidP="00362C43">
      <w:pPr>
        <w:pStyle w:val="Heading1"/>
      </w:pPr>
      <w:bookmarkStart w:id="2" w:name="O_204967"/>
      <w:bookmarkEnd w:id="2"/>
      <w:r w:rsidRPr="00362C43">
        <w:t>Unit Descriptor</w:t>
      </w:r>
    </w:p>
    <w:tbl>
      <w:tblPr>
        <w:tblW w:w="0" w:type="auto"/>
        <w:tblLayout w:type="fixed"/>
        <w:tblCellMar>
          <w:left w:w="62" w:type="dxa"/>
          <w:right w:w="62" w:type="dxa"/>
        </w:tblCellMar>
        <w:tblLook w:val="0000"/>
      </w:tblPr>
      <w:tblGrid>
        <w:gridCol w:w="3262"/>
        <w:gridCol w:w="5294"/>
      </w:tblGrid>
      <w:tr w:rsidTr="00635405">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Unit De</w:t>
            </w:r>
            <w:r w:rsidRPr="00362C43">
              <w:rPr>
                <w:rStyle w:val="SpecialBold"/>
              </w:rPr>
              <w:t>scriptor</w:t>
            </w:r>
          </w:p>
        </w:tc>
        <w:tc>
          <w:tcPr>
            <w:tcW w:w="5294"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 xml:space="preserve">This unit is to deal with the skills and knowledge required to assist clients to communicate information to health care providers and vice versa (including interpreting and translating where required) and to liaise with service providers in order </w:t>
            </w:r>
            <w:r w:rsidRPr="00362C43">
              <w:t>to enable client access to a range of health services</w:t>
            </w:r>
          </w:p>
        </w:tc>
      </w:tr>
    </w:tbl>
    <w:p w:rsidR="00635405" w:rsidP="00362C43">
      <w:pPr>
        <w:pStyle w:val="BodyText"/>
      </w:pPr>
    </w:p>
    <w:p w:rsidR="00635405" w:rsidP="00362C43">
      <w:pPr>
        <w:pStyle w:val="BodyText"/>
      </w:pPr>
    </w:p>
    <w:p w:rsidR="00000000" w:rsidRPr="00362C43" w:rsidP="00362C43">
      <w:pPr>
        <w:pStyle w:val="Heading1"/>
      </w:pPr>
      <w:bookmarkStart w:id="3" w:name="O_204969"/>
      <w:bookmarkEnd w:id="3"/>
      <w:r w:rsidRPr="00362C43">
        <w:t>Application of the Unit</w:t>
      </w:r>
    </w:p>
    <w:tbl>
      <w:tblPr>
        <w:tblW w:w="0" w:type="auto"/>
        <w:tblLayout w:type="fixed"/>
        <w:tblCellMar>
          <w:left w:w="62" w:type="dxa"/>
          <w:right w:w="62" w:type="dxa"/>
        </w:tblCellMar>
        <w:tblLook w:val="0000"/>
      </w:tblPr>
      <w:tblGrid>
        <w:gridCol w:w="3330"/>
        <w:gridCol w:w="5226"/>
      </w:tblGrid>
      <w:tr w:rsidTr="00635405">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Application</w:t>
            </w:r>
          </w:p>
        </w:tc>
        <w:tc>
          <w:tcPr>
            <w:tcW w:w="5226"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This unit is intended to address skills and knowledge required by those working with Aboriginal or Torres Strait Islander communities at Certificate III level, under direction, to deliver a specific range of health care services</w:t>
            </w:r>
          </w:p>
          <w:p w:rsidR="00000000" w:rsidRPr="00362C43" w:rsidP="00362C43">
            <w:pPr>
              <w:pStyle w:val="BodyText"/>
            </w:pPr>
            <w:r w:rsidRPr="00362C43">
              <w:t>Direction may be provided b</w:t>
            </w:r>
            <w:r w:rsidRPr="00362C43">
              <w:t>y close supervision or established guidelines that limit discretion</w:t>
            </w:r>
          </w:p>
          <w:p w:rsidR="00000000" w:rsidRPr="00362C43" w:rsidP="00362C43">
            <w:pPr>
              <w:pStyle w:val="BodyText"/>
            </w:pPr>
            <w:r w:rsidRPr="00362C43">
              <w:t>This competency unit incorporates skills and knowledge covered in:</w:t>
            </w:r>
          </w:p>
          <w:p w:rsidR="00000000" w:rsidRPr="00362C43" w:rsidP="00362C43">
            <w:pPr>
              <w:pStyle w:val="ListBullet"/>
            </w:pPr>
            <w:r w:rsidRPr="00362C43">
              <w:t>HLTAHW202B Support clients to obtain access to health services</w:t>
            </w:r>
          </w:p>
        </w:tc>
      </w:tr>
    </w:tbl>
    <w:p w:rsidR="00635405" w:rsidP="00362C43">
      <w:pPr>
        <w:pStyle w:val="BodyText"/>
      </w:pPr>
    </w:p>
    <w:p w:rsidR="00635405" w:rsidP="00362C43">
      <w:pPr>
        <w:pStyle w:val="BodyText"/>
      </w:pPr>
    </w:p>
    <w:p w:rsidR="00000000" w:rsidRPr="00362C43" w:rsidP="00362C43">
      <w:pPr>
        <w:pStyle w:val="Heading1"/>
      </w:pPr>
      <w:bookmarkStart w:id="4" w:name="O_279162"/>
      <w:bookmarkEnd w:id="4"/>
      <w:r w:rsidRPr="00362C43">
        <w:t>Licensing/Regulatory Information</w:t>
      </w:r>
    </w:p>
    <w:p w:rsidR="00000000" w:rsidRPr="00362C43" w:rsidP="00362C43">
      <w:pPr>
        <w:pStyle w:val="BodyText"/>
      </w:pPr>
      <w:r w:rsidRPr="00362C43">
        <w:t>Not Applicable</w:t>
      </w:r>
    </w:p>
    <w:p w:rsidR="00000000" w:rsidRPr="00362C43" w:rsidP="00362C43">
      <w:pPr>
        <w:pStyle w:val="AllowPageBreak"/>
      </w:pPr>
    </w:p>
    <w:p w:rsidR="00000000" w:rsidRPr="00362C43" w:rsidP="00362C43">
      <w:pPr>
        <w:pStyle w:val="Heading1"/>
      </w:pPr>
      <w:bookmarkStart w:id="5" w:name="O_283947"/>
      <w:bookmarkEnd w:id="5"/>
      <w:r w:rsidRPr="00362C43">
        <w:t>Pre-Requisites</w:t>
      </w:r>
    </w:p>
    <w:p w:rsidR="00000000" w:rsidRPr="00362C43" w:rsidP="00362C43">
      <w:pPr>
        <w:pStyle w:val="BodyText"/>
      </w:pPr>
      <w:r w:rsidRPr="00362C43">
        <w:t>Not Applicable</w:t>
      </w:r>
    </w:p>
    <w:p w:rsidR="00000000" w:rsidRPr="00362C43" w:rsidP="00362C43">
      <w:pPr>
        <w:pStyle w:val="AllowPageBreak"/>
      </w:pPr>
    </w:p>
    <w:p w:rsidR="00000000" w:rsidRPr="00362C43" w:rsidP="00362C43">
      <w:pPr>
        <w:pStyle w:val="Heading1"/>
      </w:pPr>
      <w:bookmarkStart w:id="6" w:name="O_204968"/>
      <w:bookmarkEnd w:id="6"/>
      <w:r w:rsidRPr="00362C43">
        <w:t>Employability Skills Information</w:t>
      </w:r>
    </w:p>
    <w:tbl>
      <w:tblPr>
        <w:tblW w:w="0" w:type="auto"/>
        <w:tblLayout w:type="fixed"/>
        <w:tblCellMar>
          <w:left w:w="62" w:type="dxa"/>
          <w:right w:w="62" w:type="dxa"/>
        </w:tblCellMar>
        <w:tblLook w:val="0000"/>
      </w:tblPr>
      <w:tblGrid>
        <w:gridCol w:w="3320"/>
        <w:gridCol w:w="5236"/>
      </w:tblGrid>
      <w:tr w:rsidTr="0063540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This unit contains Employability Skills</w:t>
            </w:r>
          </w:p>
        </w:tc>
      </w:tr>
    </w:tbl>
    <w:p w:rsidR="00635405" w:rsidP="00362C43">
      <w:pPr>
        <w:pStyle w:val="BodyText"/>
      </w:pPr>
    </w:p>
    <w:p w:rsidR="00635405" w:rsidP="00362C43">
      <w:pPr>
        <w:pStyle w:val="BodyText"/>
      </w:pPr>
    </w:p>
    <w:p w:rsidR="00000000" w:rsidRPr="00362C43" w:rsidP="00362C43">
      <w:pPr>
        <w:pStyle w:val="Heading1"/>
      </w:pPr>
      <w:bookmarkStart w:id="7" w:name="O_288948"/>
      <w:bookmarkEnd w:id="7"/>
      <w:r w:rsidRPr="00362C43">
        <w:t>Elements and Performance Criteria Pre-Content</w:t>
      </w:r>
    </w:p>
    <w:tbl>
      <w:tblPr>
        <w:tblW w:w="0" w:type="auto"/>
        <w:tblLayout w:type="fixed"/>
        <w:tblCellMar>
          <w:left w:w="62" w:type="dxa"/>
          <w:right w:w="62" w:type="dxa"/>
        </w:tblCellMar>
        <w:tblLook w:val="0000"/>
      </w:tblPr>
      <w:tblGrid>
        <w:gridCol w:w="3369"/>
        <w:gridCol w:w="5702"/>
      </w:tblGrid>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t>Elements define t</w:t>
            </w:r>
            <w:r w:rsidRPr="00362C43">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 xml:space="preserve">The Performance Criteria specify the level of performance required to demonstrate achievement of the Element. Terms in italics are elaborated in the Range Statement. </w:t>
            </w:r>
          </w:p>
        </w:tc>
      </w:tr>
    </w:tbl>
    <w:p w:rsidR="00000000" w:rsidRPr="00362C43" w:rsidP="00362C43">
      <w:pPr>
        <w:pStyle w:val="BodyText"/>
      </w:pPr>
    </w:p>
    <w:p w:rsidR="00000000" w:rsidRPr="00362C43" w:rsidP="00362C43">
      <w:pPr>
        <w:pStyle w:val="AllowPageBreak"/>
      </w:pPr>
    </w:p>
    <w:p w:rsidR="00000000" w:rsidRPr="00362C43" w:rsidP="00362C43">
      <w:pPr>
        <w:pStyle w:val="Heading1"/>
      </w:pPr>
      <w:bookmarkStart w:id="8" w:name="O_235615"/>
      <w:bookmarkEnd w:id="8"/>
      <w:r w:rsidRPr="00362C43">
        <w:t>Elements and Performance Criteria</w:t>
      </w:r>
    </w:p>
    <w:tbl>
      <w:tblPr>
        <w:tblW w:w="0" w:type="auto"/>
        <w:tblLayout w:type="fixed"/>
        <w:tblCellMar>
          <w:left w:w="62" w:type="dxa"/>
          <w:right w:w="62" w:type="dxa"/>
        </w:tblCellMar>
        <w:tblLook w:val="0000"/>
      </w:tblPr>
      <w:tblGrid>
        <w:gridCol w:w="3369"/>
        <w:gridCol w:w="5702"/>
      </w:tblGrid>
      <w:tr w:rsidTr="006354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PERFORMANCE CRITERIA</w:t>
            </w: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2C43">
            <w:pPr>
              <w:pStyle w:val="List"/>
              <w:rPr>
                <w:lang w:val="en-NZ"/>
              </w:rPr>
            </w:pPr>
            <w:r w:rsidRPr="00362C43">
              <w:t>1.</w:t>
            </w:r>
            <w:r w:rsidRPr="00362C43">
              <w:tab/>
              <w:t xml:space="preserve">Support </w:t>
            </w:r>
            <w:r w:rsidRPr="00362C43">
              <w:rPr>
                <w:rStyle w:val="Emphasis"/>
              </w:rPr>
              <w:t>clients</w:t>
            </w:r>
            <w:r w:rsidRPr="00362C43">
              <w:t xml:space="preserve"> in the use of a </w:t>
            </w:r>
            <w:r w:rsidRPr="00362C43">
              <w:rPr>
                <w:rStyle w:val="Emphasis"/>
              </w:rPr>
              <w:t>preferred language</w:t>
            </w:r>
          </w:p>
        </w:tc>
        <w:tc>
          <w:tcPr>
            <w:tcW w:w="570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1.1</w:t>
            </w:r>
            <w:r w:rsidRPr="00362C43">
              <w:tab/>
              <w:t>Encourage and support Aboriginal and Torres Strait Islander clients to communicate in their preferred language</w:t>
            </w:r>
          </w:p>
          <w:p w:rsidR="00000000" w:rsidRPr="00362C43" w:rsidP="00362C43">
            <w:pPr>
              <w:pStyle w:val="BodyText"/>
            </w:pPr>
            <w:r w:rsidRPr="00362C43">
              <w:t>1.2</w:t>
            </w:r>
            <w:r w:rsidRPr="00362C43">
              <w:tab/>
              <w:t>Accurately translat</w:t>
            </w:r>
            <w:r w:rsidRPr="00362C43">
              <w:t>e verbal and/or written information to address the needs of service providers and/or clients</w:t>
            </w:r>
          </w:p>
          <w:p w:rsidR="00000000" w:rsidRPr="00362C43" w:rsidP="00362C43">
            <w:pPr>
              <w:pStyle w:val="BodyText"/>
            </w:pPr>
            <w:r w:rsidRPr="00362C43">
              <w:t>1.3</w:t>
            </w:r>
            <w:r w:rsidRPr="00362C43">
              <w:tab/>
              <w:t>Provide interpreting services as required to support relationships between service providers, carers, clients and the community</w:t>
            </w:r>
          </w:p>
          <w:p w:rsidR="00000000" w:rsidRPr="00362C43" w:rsidP="00362C43">
            <w:pPr>
              <w:pStyle w:val="BodyText"/>
            </w:pPr>
            <w:r w:rsidRPr="00362C43">
              <w:t>1.4</w:t>
            </w:r>
            <w:r w:rsidRPr="00362C43">
              <w:tab/>
              <w:t xml:space="preserve">Advise clients as required </w:t>
            </w:r>
            <w:r w:rsidRPr="00362C43">
              <w:t>of persons or organisations who may assist in interpreting a particular language</w:t>
            </w:r>
          </w:p>
          <w:p w:rsidR="00000000" w:rsidP="00362C43">
            <w:pPr>
              <w:pStyle w:val="BodyText"/>
              <w:rPr>
                <w:lang w:val="en-NZ"/>
              </w:rPr>
            </w:pPr>
            <w:r w:rsidRPr="00362C43">
              <w:t>1.5</w:t>
            </w:r>
            <w:r w:rsidRPr="00362C43">
              <w:tab/>
              <w:t>Assist clients as required to contact persons or organisations who can interpret a particular language</w:t>
            </w: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2C43">
            <w:pPr>
              <w:pStyle w:val="List"/>
              <w:rPr>
                <w:lang w:val="en-NZ"/>
              </w:rPr>
            </w:pPr>
            <w:r w:rsidRPr="00362C43">
              <w:t>2.</w:t>
            </w:r>
            <w:r w:rsidRPr="00362C43">
              <w:tab/>
            </w:r>
            <w:r w:rsidRPr="00362C43">
              <w:t>Translate verbal or written information into a form that is understood</w:t>
            </w:r>
          </w:p>
        </w:tc>
        <w:tc>
          <w:tcPr>
            <w:tcW w:w="570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2.1</w:t>
            </w:r>
            <w:r w:rsidRPr="00362C43">
              <w:tab/>
              <w:t>Respond to requests for assistance with interpretation in line with organisation guidelines</w:t>
            </w:r>
          </w:p>
          <w:p w:rsidR="00000000" w:rsidRPr="00362C43" w:rsidP="00362C43">
            <w:pPr>
              <w:pStyle w:val="BodyText"/>
            </w:pPr>
            <w:r w:rsidRPr="00362C43">
              <w:t>2.2</w:t>
            </w:r>
            <w:r w:rsidRPr="00362C43">
              <w:tab/>
              <w:t xml:space="preserve">Assess the need for interpretation and discuss with </w:t>
            </w:r>
            <w:r w:rsidRPr="00362C43">
              <w:rPr>
                <w:rStyle w:val="Emphasis"/>
              </w:rPr>
              <w:t>appropriate persons</w:t>
            </w:r>
          </w:p>
          <w:p w:rsidR="00000000" w:rsidRPr="00362C43" w:rsidP="00362C43">
            <w:pPr>
              <w:pStyle w:val="BodyText"/>
            </w:pPr>
            <w:r w:rsidRPr="00362C43">
              <w:t>2.3</w:t>
            </w:r>
            <w:r w:rsidRPr="00362C43">
              <w:tab/>
              <w:t>Translate</w:t>
            </w:r>
            <w:r w:rsidRPr="00362C43">
              <w:t xml:space="preserve"> information from one language to the language(s) of the other person(s) involved</w:t>
            </w:r>
          </w:p>
          <w:p w:rsidR="00000000" w:rsidRPr="00362C43" w:rsidP="00362C43">
            <w:pPr>
              <w:pStyle w:val="BodyText"/>
            </w:pPr>
            <w:r w:rsidRPr="00362C43">
              <w:t>2.4</w:t>
            </w:r>
            <w:r w:rsidRPr="00362C43">
              <w:tab/>
              <w:t>Regularly check the clarity of the communication, before and after the translation</w:t>
            </w:r>
          </w:p>
          <w:p w:rsidR="00000000" w:rsidP="00362C43">
            <w:pPr>
              <w:pStyle w:val="BodyText"/>
              <w:rPr>
                <w:lang w:val="en-NZ"/>
              </w:rPr>
            </w:pPr>
            <w:r w:rsidRPr="00362C43">
              <w:t>2.5</w:t>
            </w:r>
            <w:r w:rsidRPr="00362C43">
              <w:tab/>
              <w:t>Use clear, appropriate and accessible language that values and respects each indivi</w:t>
            </w:r>
            <w:r w:rsidRPr="00362C43">
              <w:t>dual</w:t>
            </w: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2C43">
            <w:pPr>
              <w:pStyle w:val="List"/>
              <w:rPr>
                <w:lang w:val="en-NZ"/>
              </w:rPr>
            </w:pPr>
            <w:r w:rsidRPr="00362C43">
              <w:t>3.</w:t>
            </w:r>
            <w:r w:rsidRPr="00362C43">
              <w:tab/>
              <w:t xml:space="preserve">Facilitate communication between clients and </w:t>
            </w:r>
            <w:r w:rsidRPr="00362C43">
              <w:rPr>
                <w:rStyle w:val="Emphasis"/>
              </w:rPr>
              <w:t>service providers</w:t>
            </w:r>
          </w:p>
        </w:tc>
        <w:tc>
          <w:tcPr>
            <w:tcW w:w="570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3.1</w:t>
            </w:r>
            <w:r w:rsidRPr="00362C43">
              <w:tab/>
              <w:t>Assist clients to explain their needs and issues and negotiate available options</w:t>
            </w:r>
          </w:p>
          <w:p w:rsidR="00000000" w:rsidRPr="00362C43" w:rsidP="00362C43">
            <w:pPr>
              <w:pStyle w:val="BodyText"/>
            </w:pPr>
            <w:r w:rsidRPr="00362C43">
              <w:t>3.2</w:t>
            </w:r>
            <w:r w:rsidRPr="00362C43">
              <w:tab/>
              <w:t>Explain reasons for information needed by service providers to clients as required</w:t>
            </w:r>
          </w:p>
          <w:p w:rsidR="00000000" w:rsidRPr="00362C43" w:rsidP="00362C43">
            <w:pPr>
              <w:pStyle w:val="BodyText"/>
            </w:pPr>
            <w:r w:rsidRPr="00362C43">
              <w:t>3.3</w:t>
            </w:r>
            <w:r w:rsidRPr="00362C43">
              <w:tab/>
              <w:t>Expla</w:t>
            </w:r>
            <w:r w:rsidRPr="00362C43">
              <w:t>in in detail services offered by specific health service providers to clients</w:t>
            </w:r>
          </w:p>
          <w:p w:rsidR="00000000" w:rsidP="00362C43">
            <w:pPr>
              <w:pStyle w:val="BodyText"/>
              <w:rPr>
                <w:lang w:val="en-NZ"/>
              </w:rPr>
            </w:pPr>
            <w:r w:rsidRPr="00362C43">
              <w:t>3.4</w:t>
            </w:r>
            <w:r w:rsidRPr="00362C43">
              <w:tab/>
              <w:t>Assist in ensuring the client has understood the information provided by the service provider</w:t>
            </w: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2C43">
            <w:pPr>
              <w:pStyle w:val="List"/>
              <w:rPr>
                <w:lang w:val="en-NZ"/>
              </w:rPr>
            </w:pPr>
            <w:r w:rsidRPr="00362C43">
              <w:t>4.</w:t>
            </w:r>
            <w:r w:rsidRPr="00362C43">
              <w:tab/>
            </w:r>
            <w:r w:rsidRPr="00362C43">
              <w:t>Liaise with health service providers in meeting client and community needs</w:t>
            </w:r>
          </w:p>
        </w:tc>
        <w:tc>
          <w:tcPr>
            <w:tcW w:w="570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4.1</w:t>
            </w:r>
            <w:r w:rsidRPr="00362C43">
              <w:tab/>
              <w:t>Inform multi-disciplinary health service teams of ongoing and/or changing individual and community needs and issues that may impact on service provision</w:t>
            </w:r>
          </w:p>
          <w:p w:rsidR="00000000" w:rsidRPr="00362C43" w:rsidP="00362C43">
            <w:pPr>
              <w:pStyle w:val="BodyText"/>
            </w:pPr>
            <w:r w:rsidRPr="00362C43">
              <w:t>4.2</w:t>
            </w:r>
            <w:r w:rsidRPr="00362C43">
              <w:tab/>
              <w:t>Communicate local co</w:t>
            </w:r>
            <w:r w:rsidRPr="00362C43">
              <w:t>mmunity values, beliefs and gender roles to service providers as required</w:t>
            </w:r>
          </w:p>
          <w:p w:rsidR="00000000" w:rsidRPr="00362C43" w:rsidP="00362C43">
            <w:pPr>
              <w:pStyle w:val="BodyText"/>
            </w:pPr>
            <w:r w:rsidRPr="00362C43">
              <w:t>4.3</w:t>
            </w:r>
            <w:r w:rsidRPr="00362C43">
              <w:tab/>
              <w:t>Explain the role of traditional healers in the community to service providers, if required</w:t>
            </w:r>
          </w:p>
          <w:p w:rsidR="00000000" w:rsidRPr="00362C43" w:rsidP="00362C43">
            <w:pPr>
              <w:pStyle w:val="BodyText"/>
            </w:pPr>
            <w:r w:rsidRPr="00362C43">
              <w:t>4.4</w:t>
            </w:r>
            <w:r w:rsidRPr="00362C43">
              <w:tab/>
              <w:t>Consult health service providers about the organisation and delivery of health serv</w:t>
            </w:r>
            <w:r w:rsidRPr="00362C43">
              <w:t>ices in the community</w:t>
            </w:r>
          </w:p>
          <w:p w:rsidR="00000000" w:rsidP="00362C43">
            <w:pPr>
              <w:pStyle w:val="BodyText"/>
              <w:rPr>
                <w:lang w:val="en-NZ"/>
              </w:rPr>
            </w:pPr>
            <w:r w:rsidRPr="00362C43">
              <w:t>4.5</w:t>
            </w:r>
            <w:r w:rsidRPr="00362C43">
              <w:tab/>
              <w:t>Undertake consultation to provide clients with reasonable and timely access to general and specialist health services required outside their own community</w:t>
            </w:r>
          </w:p>
        </w:tc>
      </w:tr>
      <w:tr w:rsidTr="006354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62C43" w:rsidP="00362C43">
            <w:pPr>
              <w:pStyle w:val="BodyText"/>
            </w:pPr>
          </w:p>
        </w:tc>
      </w:tr>
    </w:tbl>
    <w:p w:rsidR="00635405" w:rsidP="00362C43">
      <w:pPr>
        <w:pStyle w:val="BodyText"/>
      </w:pPr>
    </w:p>
    <w:p w:rsidR="00635405" w:rsidP="00362C43">
      <w:pPr>
        <w:pStyle w:val="BodyText"/>
      </w:pPr>
    </w:p>
    <w:p w:rsidR="00000000" w:rsidRPr="00362C43" w:rsidP="00362C43">
      <w:pPr>
        <w:pStyle w:val="Heading1"/>
      </w:pPr>
      <w:bookmarkStart w:id="9" w:name="O_259565"/>
      <w:bookmarkEnd w:id="9"/>
      <w:r w:rsidRPr="00362C43">
        <w:t>Required Skills and Knowledge</w:t>
      </w:r>
    </w:p>
    <w:tbl>
      <w:tblPr>
        <w:tblW w:w="0" w:type="auto"/>
        <w:tblLayout w:type="fixed"/>
        <w:tblCellMar>
          <w:left w:w="62" w:type="dxa"/>
          <w:right w:w="62" w:type="dxa"/>
        </w:tblCellMar>
        <w:tblLook w:val="0000"/>
      </w:tblPr>
      <w:tblGrid>
        <w:gridCol w:w="9072"/>
      </w:tblGrid>
      <w:tr w:rsidTr="0063540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REQUIRED SKILLS AND K</w:t>
            </w:r>
            <w:r w:rsidRPr="00362C43">
              <w:rPr>
                <w:rStyle w:val="SpecialBold"/>
              </w:rPr>
              <w:t>NOWLEDGE</w:t>
            </w:r>
          </w:p>
        </w:tc>
      </w:tr>
      <w:tr w:rsidTr="006354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t>This describes the essential skills and knowledge and their level required for this unit.</w:t>
            </w:r>
          </w:p>
        </w:tc>
      </w:tr>
      <w:tr w:rsidTr="006354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rPr>
                <w:rStyle w:val="Emphasis"/>
              </w:rPr>
              <w:t>Essential knowledge</w:t>
            </w:r>
            <w:r w:rsidRPr="00362C43">
              <w:t>:</w:t>
            </w:r>
          </w:p>
          <w:p w:rsidR="00000000" w:rsidRPr="00362C43" w:rsidP="00362C43">
            <w:pPr>
              <w:pStyle w:val="BodyText"/>
            </w:pPr>
            <w:r w:rsidRPr="00362C43">
              <w:t>The cand</w:t>
            </w:r>
            <w:r w:rsidRPr="00362C43">
              <w:t>idate must be able to demonstrate essential knowledge required to effectively do the task outlined in elements and performance criteria of this unit, manage the task and manage contingencies in the context of the identified work role</w:t>
            </w:r>
          </w:p>
          <w:p w:rsidR="00000000" w:rsidRPr="00362C43" w:rsidP="00362C43">
            <w:pPr>
              <w:pStyle w:val="BodyText"/>
            </w:pPr>
            <w:r w:rsidRPr="00362C43">
              <w:t>This includes knowledg</w:t>
            </w:r>
            <w:r w:rsidRPr="00362C43">
              <w:t>e of:</w:t>
            </w:r>
          </w:p>
          <w:p w:rsidR="00000000" w:rsidRPr="00362C43" w:rsidP="00362C43">
            <w:pPr>
              <w:pStyle w:val="ListBullet"/>
            </w:pPr>
            <w:r w:rsidRPr="00362C43">
              <w:t>Language or languages, written and/or spoken, as required within the community and the workplace</w:t>
            </w:r>
          </w:p>
          <w:p w:rsidR="00000000" w:rsidRPr="00362C43" w:rsidP="00362C43">
            <w:pPr>
              <w:pStyle w:val="ListBullet"/>
            </w:pPr>
            <w:r w:rsidRPr="00362C43">
              <w:t>Medical terminology relevant to the workplace</w:t>
            </w:r>
          </w:p>
          <w:p w:rsidR="00000000" w:rsidRPr="00362C43" w:rsidP="00362C43">
            <w:pPr>
              <w:pStyle w:val="ListBullet"/>
            </w:pPr>
            <w:r w:rsidRPr="00362C43">
              <w:t>Other terminology relevant to the care being provided, such as oral health care</w:t>
            </w:r>
          </w:p>
          <w:p w:rsidR="00000000" w:rsidRPr="00362C43" w:rsidP="00362C43">
            <w:pPr>
              <w:pStyle w:val="ListBullet"/>
            </w:pPr>
            <w:r w:rsidRPr="00362C43">
              <w:t xml:space="preserve">The culture of the client, </w:t>
            </w:r>
            <w:r w:rsidRPr="00362C43">
              <w:t>caregiver and health service provider</w:t>
            </w:r>
          </w:p>
          <w:p w:rsidR="00000000" w:rsidP="00362C43">
            <w:pPr>
              <w:pStyle w:val="ListBullet"/>
              <w:rPr>
                <w:lang w:val="en-NZ"/>
              </w:rPr>
            </w:pPr>
            <w:r w:rsidRPr="00362C43">
              <w:t>The communication style of the client, caregiver or health service provider</w:t>
            </w:r>
          </w:p>
        </w:tc>
      </w:tr>
      <w:tr w:rsidTr="006354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rPr>
                <w:rStyle w:val="Emphasis"/>
              </w:rPr>
              <w:t>Essential skills</w:t>
            </w:r>
            <w:r w:rsidRPr="00362C43">
              <w:t>:</w:t>
            </w:r>
          </w:p>
          <w:p w:rsidR="00000000" w:rsidRPr="00362C43" w:rsidP="00362C43">
            <w:pPr>
              <w:pStyle w:val="BodyText"/>
            </w:pPr>
            <w:r w:rsidRPr="00362C43">
              <w:t>It is critical that the candidate demonstrate the ability to:</w:t>
            </w:r>
          </w:p>
          <w:p w:rsidR="00000000" w:rsidRPr="00362C43" w:rsidP="00362C43">
            <w:pPr>
              <w:pStyle w:val="ListBullet"/>
            </w:pPr>
            <w:r w:rsidRPr="00362C43">
              <w:t>Provide language support for Aboriginal and/or Torres Strait Islander clients in line with identified needs and workplace requirements</w:t>
            </w:r>
          </w:p>
          <w:p w:rsidR="00000000" w:rsidRPr="00362C43" w:rsidP="00362C43">
            <w:pPr>
              <w:pStyle w:val="ListBullet"/>
            </w:pPr>
            <w:r w:rsidRPr="00362C43">
              <w:t>Communicate effectively with both Aboriginal and/or Torres Strait Islander clients and health service providers</w:t>
            </w:r>
          </w:p>
          <w:p w:rsidR="00000000" w:rsidRPr="00362C43" w:rsidP="00362C43">
            <w:pPr>
              <w:pStyle w:val="BodyText"/>
            </w:pPr>
          </w:p>
          <w:p w:rsidR="00000000" w:rsidRPr="00362C43" w:rsidP="00362C43">
            <w:pPr>
              <w:pStyle w:val="BodyText"/>
            </w:pPr>
            <w:r w:rsidRPr="00362C43">
              <w:t>In addit</w:t>
            </w:r>
            <w:r w:rsidRPr="00362C43">
              <w:t>ion, the candidate must be able to effectively do the task outlined in elements and performance criteria of this unit, manage the task and manage contingencies in the context of the identified work role</w:t>
            </w:r>
          </w:p>
          <w:p w:rsidR="00000000" w:rsidRPr="00362C43" w:rsidP="00362C43">
            <w:pPr>
              <w:pStyle w:val="BodyText"/>
            </w:pPr>
            <w:r w:rsidRPr="00362C43">
              <w:t>This includes the ability to:</w:t>
            </w:r>
          </w:p>
          <w:p w:rsidR="00000000" w:rsidRPr="00362C43" w:rsidP="00362C43">
            <w:pPr>
              <w:pStyle w:val="ListBullet"/>
            </w:pPr>
            <w:r w:rsidRPr="00362C43">
              <w:t>Use effective verbal an</w:t>
            </w:r>
            <w:r w:rsidRPr="00362C43">
              <w:t>d non-verbal communication</w:t>
            </w:r>
          </w:p>
          <w:p w:rsidR="00000000" w:rsidRPr="00362C43" w:rsidP="00362C43">
            <w:pPr>
              <w:pStyle w:val="ListBullet"/>
            </w:pPr>
            <w:r w:rsidRPr="00362C43">
              <w:t>Apply skills in:</w:t>
            </w:r>
          </w:p>
          <w:p w:rsidR="00000000" w:rsidRPr="00362C43" w:rsidP="00362C43">
            <w:pPr>
              <w:pStyle w:val="ListBullet2"/>
            </w:pPr>
            <w:r w:rsidRPr="00362C43">
              <w:t>observation</w:t>
            </w:r>
          </w:p>
          <w:p w:rsidR="00000000" w:rsidRPr="00362C43" w:rsidP="00362C43">
            <w:pPr>
              <w:pStyle w:val="ListBullet2"/>
            </w:pPr>
            <w:r w:rsidRPr="00362C43">
              <w:t>mediation</w:t>
            </w:r>
          </w:p>
          <w:p w:rsidR="00000000" w:rsidRPr="00362C43" w:rsidP="00362C43">
            <w:pPr>
              <w:pStyle w:val="ListBullet2"/>
            </w:pPr>
            <w:r w:rsidRPr="00362C43">
              <w:t>questioning</w:t>
            </w:r>
          </w:p>
          <w:p w:rsidR="00000000" w:rsidRPr="00362C43" w:rsidP="00362C43">
            <w:pPr>
              <w:pStyle w:val="ListBullet2"/>
            </w:pPr>
            <w:r w:rsidRPr="00362C43">
              <w:t>rephrasing</w:t>
            </w:r>
          </w:p>
          <w:p w:rsidR="00000000" w:rsidRPr="00362C43" w:rsidP="00362C43">
            <w:pPr>
              <w:pStyle w:val="ListBullet2"/>
            </w:pPr>
            <w:r w:rsidRPr="00362C43">
              <w:t xml:space="preserve">interpreting and clarifying </w:t>
            </w:r>
          </w:p>
          <w:p w:rsidR="00000000" w:rsidRPr="00362C43" w:rsidP="00362C43">
            <w:pPr>
              <w:pStyle w:val="ListBullet2"/>
            </w:pPr>
            <w:r w:rsidRPr="00362C43">
              <w:t>translation from one language to another language, if required</w:t>
            </w:r>
          </w:p>
          <w:p w:rsidR="00000000" w:rsidRPr="00362C43" w:rsidP="00362C43">
            <w:pPr>
              <w:pStyle w:val="ListBullet"/>
            </w:pPr>
            <w:r w:rsidRPr="00362C43">
              <w:t>Reflect on and improve own level and application of skills and knowledge to achieve desirable outcomes and maintain own capabilities</w:t>
            </w:r>
          </w:p>
        </w:tc>
      </w:tr>
    </w:tbl>
    <w:p w:rsidR="00635405" w:rsidP="00362C43">
      <w:pPr>
        <w:pStyle w:val="BodyText"/>
      </w:pPr>
    </w:p>
    <w:p w:rsidR="00635405" w:rsidP="00362C43">
      <w:pPr>
        <w:pStyle w:val="BodyText"/>
      </w:pPr>
    </w:p>
    <w:p w:rsidR="00000000" w:rsidRPr="00362C43" w:rsidP="00362C43">
      <w:pPr>
        <w:pStyle w:val="Heading1"/>
      </w:pPr>
      <w:bookmarkStart w:id="10" w:name="O_243599"/>
      <w:bookmarkEnd w:id="10"/>
      <w:r w:rsidRPr="00362C43">
        <w:t>Evidence Guide</w:t>
      </w:r>
    </w:p>
    <w:tbl>
      <w:tblPr>
        <w:tblW w:w="0" w:type="auto"/>
        <w:tblLayout w:type="fixed"/>
        <w:tblCellMar>
          <w:left w:w="62" w:type="dxa"/>
          <w:right w:w="62" w:type="dxa"/>
        </w:tblCellMar>
        <w:tblLook w:val="0000"/>
      </w:tblPr>
      <w:tblGrid>
        <w:gridCol w:w="3402"/>
        <w:gridCol w:w="5670"/>
      </w:tblGrid>
      <w:tr w:rsidTr="006354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EVIDENCE GUIDE</w:t>
            </w:r>
          </w:p>
        </w:tc>
      </w:tr>
      <w:tr w:rsidTr="00635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t>The evidence guide provid</w:t>
            </w:r>
            <w:r w:rsidRPr="00362C43">
              <w:t>es advice on assessment and must be read in conjunction with the Performance Criteria, Required Skills and Knowledge, the Range Statement and the Assessment Guidelines for this Training Package.</w:t>
            </w:r>
          </w:p>
        </w:tc>
      </w:tr>
      <w:tr w:rsidTr="00635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Critical aspects of assessment</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ListBullet"/>
            </w:pPr>
            <w:r w:rsidRPr="00362C43">
              <w:t>The individual being ass</w:t>
            </w:r>
            <w:r w:rsidRPr="00362C43">
              <w:t>essed must provide evidence of specified essential knowledge as well as skills</w:t>
            </w:r>
          </w:p>
          <w:p w:rsidR="00000000" w:rsidRPr="00362C43" w:rsidP="00362C43">
            <w:pPr>
              <w:pStyle w:val="ListBullet"/>
            </w:pPr>
            <w:r w:rsidRPr="00362C43">
              <w:t>Consistency of performance should be demonstrated over the required range of situations relevant to the workplace</w:t>
            </w:r>
          </w:p>
          <w:p w:rsidR="00000000" w:rsidP="00362C43">
            <w:pPr>
              <w:pStyle w:val="ListBullet"/>
              <w:rPr>
                <w:lang w:val="en-NZ"/>
              </w:rPr>
            </w:pPr>
            <w:r w:rsidRPr="00362C43">
              <w:t>Where, for reasons of safety, space, or access to equipment and resources, assessment takes place away from the workplace, the assessment environment should represent workplace conditions as closely as possible</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Conditions of assessment</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This unit inclu</w:t>
            </w:r>
            <w:r w:rsidRPr="00362C43">
              <w:t>des skills and knowledge specific to Aboriginal and/or Torres Strait Islander culture</w:t>
            </w:r>
          </w:p>
          <w:p w:rsidR="00000000" w:rsidRPr="00362C43" w:rsidP="00362C43">
            <w:pPr>
              <w:pStyle w:val="BodyText"/>
            </w:pPr>
            <w:r w:rsidRPr="00362C43">
              <w:t>Assessment must therefore be undertaken by a workplace assessor who has expertise in the unit of competency or who has the current qualification being assessed and who is</w:t>
            </w:r>
            <w:r w:rsidRPr="00362C43">
              <w:t>:</w:t>
            </w:r>
          </w:p>
          <w:p w:rsidR="00000000" w:rsidRPr="00362C43" w:rsidP="00362C43">
            <w:pPr>
              <w:pStyle w:val="ListBullet2"/>
            </w:pPr>
            <w:r w:rsidRPr="00362C43">
              <w:t>Aboriginal or Torres Strait Islander him/herself</w:t>
            </w:r>
          </w:p>
          <w:p w:rsidR="00000000" w:rsidRPr="00362C43" w:rsidP="00362C43">
            <w:pPr>
              <w:pStyle w:val="BodyText"/>
            </w:pPr>
            <w:r w:rsidRPr="00362C43">
              <w:t>or:</w:t>
            </w:r>
          </w:p>
          <w:p w:rsidR="00000000" w:rsidP="00362C43">
            <w:pPr>
              <w:pStyle w:val="ListBullet2"/>
              <w:rPr>
                <w:lang w:val="en-NZ"/>
              </w:rPr>
            </w:pPr>
            <w:r w:rsidRPr="00362C43">
              <w:t>accompanied and advised by an Aboriginal or Torres Strait Islander person who is a recognised member of the community with experience in primary health care</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Context of assessment</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Competence should be demonstrated working individually, under supervision or as part of a primary health care team working with Aboriginal and/or Torres Strait Islander clients</w:t>
            </w:r>
          </w:p>
          <w:p w:rsidR="00000000" w:rsidP="00362C43">
            <w:pPr>
              <w:pStyle w:val="BodyText"/>
              <w:rPr>
                <w:lang w:val="en-NZ"/>
              </w:rPr>
            </w:pPr>
            <w:r w:rsidRPr="00362C43">
              <w:t>Assessment should replicate workplace conditions as far as possible</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Related</w:t>
            </w:r>
            <w:r w:rsidRPr="00362C43">
              <w:rPr>
                <w:rStyle w:val="Emphasis"/>
              </w:rPr>
              <w:t xml:space="preserve"> units</w:t>
            </w:r>
            <w:r w:rsidRPr="00362C43">
              <w:t>:</w:t>
            </w: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t>This unit may be assessed independently or in conjunction with other units with associated workplace application</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p>
        </w:tc>
      </w:tr>
    </w:tbl>
    <w:p w:rsidR="00635405" w:rsidP="00362C43">
      <w:pPr>
        <w:pStyle w:val="BodyText"/>
      </w:pPr>
    </w:p>
    <w:p w:rsidR="00635405" w:rsidP="00362C43">
      <w:pPr>
        <w:pStyle w:val="BodyText"/>
      </w:pPr>
    </w:p>
    <w:p w:rsidR="00000000" w:rsidRPr="00362C43" w:rsidP="00362C43">
      <w:pPr>
        <w:pStyle w:val="Heading1"/>
      </w:pPr>
      <w:bookmarkStart w:id="11" w:name="O_251582"/>
      <w:bookmarkEnd w:id="11"/>
      <w:r w:rsidRPr="00362C43">
        <w:t>Range Statement</w:t>
      </w:r>
    </w:p>
    <w:tbl>
      <w:tblPr>
        <w:tblW w:w="0" w:type="auto"/>
        <w:tblLayout w:type="fixed"/>
        <w:tblCellMar>
          <w:left w:w="62" w:type="dxa"/>
          <w:right w:w="62" w:type="dxa"/>
        </w:tblCellMar>
        <w:tblLook w:val="0000"/>
      </w:tblPr>
      <w:tblGrid>
        <w:gridCol w:w="3402"/>
        <w:gridCol w:w="5670"/>
      </w:tblGrid>
      <w:tr w:rsidTr="006354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SpecialBold"/>
              </w:rPr>
              <w:t>RANGE STATEMENT</w:t>
            </w:r>
          </w:p>
        </w:tc>
      </w:tr>
      <w:tr w:rsidTr="00635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t>The Range Statement relates to the unit of competency as a whole. It allows for different work environments and situations that may affect performance. Add any essential operating conditions that may be present with training and assessment depending on the</w:t>
            </w:r>
            <w:r w:rsidRPr="00362C43">
              <w:t xml:space="preserve"> work situation, needs of the candidate, accessibility of the item, and local industry and regional contexts.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This competency standard supports the recognition, protection and continued advancement of the inherent rights, cultures and</w:t>
            </w:r>
            <w:r w:rsidRPr="00362C43">
              <w:t xml:space="preserve"> traditions of Aboriginal and Torres Strait Islander peoples</w:t>
            </w:r>
          </w:p>
          <w:p w:rsidR="00000000" w:rsidRPr="00362C43" w:rsidP="00362C43">
            <w:pPr>
              <w:pStyle w:val="BodyText"/>
            </w:pPr>
            <w:r w:rsidRPr="00362C43">
              <w:t>It recognises that the improvement of the health status of Aboriginal and Torres Strait Islander people must include attention to physical, spiritual, cultural, emotional and social well-being, c</w:t>
            </w:r>
            <w:r w:rsidRPr="00362C43">
              <w:t>ommunity capacity and governance</w:t>
            </w:r>
          </w:p>
          <w:p w:rsidR="00000000" w:rsidP="00362C43">
            <w:pPr>
              <w:pStyle w:val="BodyText"/>
              <w:rPr>
                <w:lang w:val="en-NZ"/>
              </w:rPr>
            </w:pPr>
            <w:r w:rsidRPr="00362C43">
              <w:t>Its application must be culturally sensitive and supportive of traditional healing and health, knowledge and practices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t>Community participation and control in decision-making is essential to all aspects</w:t>
            </w:r>
            <w:r w:rsidRPr="00362C43">
              <w:t xml:space="preserve"> of health work, and the role of the health worker is to support the community in this process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Supervision must be conducted in accordance with prevailing state/territory and organisation legislative and regulatory requirements</w:t>
            </w:r>
          </w:p>
          <w:p w:rsidR="00000000" w:rsidRPr="00362C43" w:rsidP="00362C43">
            <w:pPr>
              <w:pStyle w:val="BodyText"/>
            </w:pPr>
            <w:r w:rsidRPr="00362C43">
              <w:t>References to supervision may include either direct or indirect supervision of work by more experienced workers, supervisors, managers or other health professionals</w:t>
            </w:r>
          </w:p>
          <w:p w:rsidR="00000000" w:rsidP="00362C43">
            <w:pPr>
              <w:pStyle w:val="BodyText"/>
              <w:rPr>
                <w:lang w:val="en-NZ"/>
              </w:rPr>
            </w:pPr>
            <w:r w:rsidRPr="00362C43">
              <w:t xml:space="preserve">A person at this level should </w:t>
            </w:r>
            <w:r w:rsidRPr="00362C43">
              <w:rPr>
                <w:rStyle w:val="BoldandItalics"/>
              </w:rPr>
              <w:t>only</w:t>
            </w:r>
            <w:r w:rsidRPr="00362C43">
              <w:t xml:space="preserve"> be required to make decisions about clients within the o</w:t>
            </w:r>
            <w:r w:rsidRPr="00362C43">
              <w:t>rganisation's standard treatment protocols and associated guidelines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r w:rsidRPr="00362C43">
              <w:t>Federal, state or territory legislation may impact on workers' practices and responsibilities. Implementation of the competency standards should reflect the l</w:t>
            </w:r>
            <w:r w:rsidRPr="00362C43">
              <w:t>egislative framework in which a health worker operates. It is recognised that this may sometimes reduce the application of the Range of Variables in practice. However, assessment in the workplace or through simulation should address all essential skills an</w:t>
            </w:r>
            <w:r w:rsidRPr="00362C43">
              <w:t>d knowledge across the Range of Variables</w:t>
            </w:r>
          </w:p>
          <w:p w:rsidR="00000000" w:rsidRPr="00362C43" w:rsidP="00362C43">
            <w:pPr>
              <w:pStyle w:val="BodyText"/>
            </w:pPr>
            <w:r w:rsidRPr="00362C43">
              <w:t xml:space="preserve">Aboriginal and/or Torres Strait Islander Health Workers may be required to operate in situations that do not constitute 'usual practice' due to lack of resources, remote locations and community needs. As a result, </w:t>
            </w:r>
            <w:r w:rsidRPr="00362C43">
              <w:t>they may need to possess more competencies than described by 'usual practice circumstances'</w:t>
            </w:r>
          </w:p>
          <w:p w:rsidR="00000000" w:rsidP="00362C43">
            <w:pPr>
              <w:pStyle w:val="BodyText"/>
              <w:rPr>
                <w:lang w:val="en-NZ"/>
              </w:rPr>
            </w:pPr>
            <w:r w:rsidRPr="00362C43">
              <w:t>Under all circumstances, the employer must enable the worker to function within the prevailing legislative framework</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Preferred language may include</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ListBullet"/>
            </w:pPr>
            <w:r w:rsidRPr="00362C43">
              <w:t>The languag</w:t>
            </w:r>
            <w:r w:rsidRPr="00362C43">
              <w:t>e in which a person feels most comfortable communicating their needs, thoughts, feelings and opinions, including:</w:t>
            </w:r>
          </w:p>
          <w:p w:rsidR="00000000" w:rsidRPr="00362C43" w:rsidP="00362C43">
            <w:pPr>
              <w:pStyle w:val="ListBullet2"/>
            </w:pPr>
            <w:r w:rsidRPr="00362C43">
              <w:t>community language</w:t>
            </w:r>
          </w:p>
          <w:p w:rsidR="00000000" w:rsidRPr="00362C43" w:rsidP="00362C43">
            <w:pPr>
              <w:pStyle w:val="ListBullet2"/>
            </w:pPr>
            <w:r w:rsidRPr="00362C43">
              <w:t>English</w:t>
            </w:r>
          </w:p>
          <w:p w:rsidR="00000000" w:rsidP="00362C43">
            <w:pPr>
              <w:pStyle w:val="ListBullet2"/>
              <w:rPr>
                <w:lang w:val="en-NZ"/>
              </w:rPr>
            </w:pPr>
            <w:r w:rsidRPr="00362C43">
              <w:t>sign language</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Translation and interpreting services include</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ListBullet"/>
            </w:pPr>
            <w:r w:rsidRPr="00362C43">
              <w:t>Literal translation of written or spoken words of one person into the language of another person</w:t>
            </w:r>
          </w:p>
          <w:p w:rsidR="00000000" w:rsidP="00362C43">
            <w:pPr>
              <w:pStyle w:val="ListBullet"/>
              <w:rPr>
                <w:lang w:val="en-NZ"/>
              </w:rPr>
            </w:pPr>
            <w:r w:rsidRPr="00362C43">
              <w:t>Conveying the needs, feelings, opinions and ideas expressed by one person into a form that is understood by other persons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Clients may include</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ListBullet"/>
            </w:pPr>
            <w:r w:rsidRPr="00362C43">
              <w:t>Persons receiving health care</w:t>
            </w:r>
          </w:p>
          <w:p w:rsidR="00000000" w:rsidRPr="00362C43" w:rsidP="00362C43">
            <w:pPr>
              <w:pStyle w:val="ListBullet"/>
            </w:pPr>
            <w:r w:rsidRPr="00362C43">
              <w:t>Persons who request assistance from the health worker</w:t>
            </w:r>
          </w:p>
          <w:p w:rsidR="00000000" w:rsidRPr="00362C43" w:rsidP="00362C43">
            <w:pPr>
              <w:pStyle w:val="ListBullet"/>
            </w:pPr>
            <w:r w:rsidRPr="00362C43">
              <w:t>Family members and/or carers acting on behalf of clients</w:t>
            </w:r>
          </w:p>
          <w:p w:rsidR="00000000" w:rsidP="00362C43">
            <w:pPr>
              <w:pStyle w:val="ListBullet"/>
              <w:rPr>
                <w:lang w:val="en-NZ"/>
              </w:rPr>
            </w:pPr>
            <w:r w:rsidRPr="00362C43">
              <w:t>Members of the community</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Service providers may include</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ListBullet"/>
            </w:pPr>
            <w:r w:rsidRPr="00362C43">
              <w:t>Health practitioners</w:t>
            </w:r>
          </w:p>
          <w:p w:rsidR="00000000" w:rsidRPr="00362C43" w:rsidP="00362C43">
            <w:pPr>
              <w:pStyle w:val="ListBullet"/>
            </w:pPr>
            <w:r w:rsidRPr="00362C43">
              <w:t xml:space="preserve">Managers or other staff of health </w:t>
            </w:r>
            <w:r w:rsidRPr="00362C43">
              <w:t>services/ organisations, including administrative/operative staff</w:t>
            </w:r>
          </w:p>
          <w:p w:rsidR="00000000" w:rsidP="00362C43">
            <w:pPr>
              <w:pStyle w:val="ListBullet"/>
              <w:rPr>
                <w:lang w:val="en-NZ"/>
              </w:rPr>
            </w:pPr>
            <w:r w:rsidRPr="00362C43">
              <w:t>People/workers providing a supportive or caring service to meet the holistic health care needs of the community or individuals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2C43">
            <w:pPr>
              <w:pStyle w:val="BodyText"/>
              <w:rPr>
                <w:lang w:val="en-NZ"/>
              </w:rPr>
            </w:pPr>
            <w:r w:rsidRPr="00362C43">
              <w:rPr>
                <w:rStyle w:val="Emphasis"/>
              </w:rPr>
              <w:t>Appropriate persons may include</w:t>
            </w:r>
            <w:r w:rsidRPr="00362C43">
              <w:t>:</w:t>
            </w: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ListBullet"/>
            </w:pPr>
            <w:r w:rsidRPr="00362C43">
              <w:t>The client, caregiver or health service provider</w:t>
            </w:r>
          </w:p>
          <w:p w:rsidR="00000000" w:rsidRPr="00362C43" w:rsidP="00362C43">
            <w:pPr>
              <w:pStyle w:val="ListBullet"/>
            </w:pPr>
            <w:r w:rsidRPr="00362C43">
              <w:t>A person directly affected by the communication</w:t>
            </w:r>
          </w:p>
          <w:p w:rsidR="00000000" w:rsidRPr="00362C43" w:rsidP="00362C43">
            <w:pPr>
              <w:pStyle w:val="ListBullet"/>
            </w:pPr>
            <w:r w:rsidRPr="00362C43">
              <w:t>A person who was or is party to the communication</w:t>
            </w:r>
          </w:p>
          <w:p w:rsidR="00000000" w:rsidRPr="00362C43" w:rsidP="00362C43">
            <w:pPr>
              <w:pStyle w:val="ListBullet"/>
            </w:pPr>
            <w:r w:rsidRPr="00362C43">
              <w:t>The manager of a worker who is party to the communication, in some circumstances</w:t>
            </w:r>
          </w:p>
          <w:p w:rsidR="00000000" w:rsidP="00362C43">
            <w:pPr>
              <w:pStyle w:val="ListBullet"/>
              <w:rPr>
                <w:lang w:val="en-NZ"/>
              </w:rPr>
            </w:pPr>
            <w:r w:rsidRPr="00362C43">
              <w:t>An interpreter whom the comm</w:t>
            </w:r>
            <w:r w:rsidRPr="00362C43">
              <w:t>unity has assigned the role of clarifying communications</w:t>
            </w:r>
          </w:p>
        </w:tc>
      </w:tr>
      <w:tr w:rsidTr="006354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2C43" w:rsidP="00362C43">
            <w:pPr>
              <w:pStyle w:val="BodyText"/>
            </w:pPr>
          </w:p>
        </w:tc>
      </w:tr>
    </w:tbl>
    <w:p w:rsidR="00635405" w:rsidP="00362C43">
      <w:pPr>
        <w:pStyle w:val="BodyText"/>
      </w:pPr>
    </w:p>
    <w:p w:rsidR="00635405" w:rsidP="00362C43">
      <w:pPr>
        <w:pStyle w:val="BodyText"/>
      </w:pPr>
    </w:p>
    <w:p w:rsidR="00000000" w:rsidRPr="00362C43" w:rsidP="00362C43">
      <w:pPr>
        <w:pStyle w:val="Heading1"/>
      </w:pPr>
      <w:bookmarkStart w:id="12" w:name="O_294808"/>
      <w:bookmarkEnd w:id="12"/>
      <w:r w:rsidRPr="00362C43">
        <w:t>Unit Sector(s)</w:t>
      </w:r>
    </w:p>
    <w:p w:rsidR="00000000" w:rsidRPr="00362C43" w:rsidP="00362C43">
      <w:pPr>
        <w:pStyle w:val="BodyText"/>
      </w:pPr>
      <w:r w:rsidRPr="00362C43">
        <w:t>Not Applicable</w:t>
      </w:r>
    </w:p>
    <w:p w:rsidR="00000000" w:rsidRPr="00362C43" w:rsidP="00362C43"/>
    <w:sectPr w:rsidSect="00362C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405" w:rsidP="006354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405" w:rsidP="00362C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5405" w:rsidP="00362C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5405" w:rsidP="00362C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43" w:rsidRPr="00635405" w:rsidP="006354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405" w:rsidRPr="002D2AF8" w:rsidP="00362C43">
    <w:pPr>
      <w:pStyle w:val="Header"/>
      <w:framePr w:wrap="around"/>
    </w:pPr>
    <w:r>
      <w:fldChar w:fldCharType="begin"/>
    </w:r>
    <w:r>
      <w:instrText xml:space="preserve"> TITLE   \* MERGEFORMAT </w:instrText>
    </w:r>
    <w:r>
      <w:fldChar w:fldCharType="separate"/>
    </w:r>
    <w:r>
      <w:t>HLTAHW302B Facilitate communication between clients and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5405" w:rsidP="00362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C2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086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68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C43"/>
    <w:pPr>
      <w:spacing w:before="360" w:after="60"/>
      <w:outlineLvl w:val="0"/>
    </w:pPr>
    <w:rPr>
      <w:sz w:val="32"/>
    </w:rPr>
  </w:style>
  <w:style w:type="paragraph" w:styleId="Heading2">
    <w:name w:val="heading 2"/>
    <w:basedOn w:val="HeadingBase"/>
    <w:next w:val="BodyText"/>
    <w:link w:val="Heading2Char"/>
    <w:qFormat/>
    <w:rsid w:val="00362C43"/>
    <w:pPr>
      <w:keepLines/>
      <w:spacing w:before="240" w:after="120"/>
      <w:outlineLvl w:val="1"/>
    </w:pPr>
    <w:rPr>
      <w:sz w:val="28"/>
      <w:szCs w:val="40"/>
    </w:rPr>
  </w:style>
  <w:style w:type="paragraph" w:styleId="Heading3">
    <w:name w:val="heading 3"/>
    <w:basedOn w:val="HeadingBase"/>
    <w:next w:val="BodyText"/>
    <w:link w:val="Heading3Char"/>
    <w:qFormat/>
    <w:rsid w:val="00362C43"/>
    <w:pPr>
      <w:spacing w:before="180" w:after="120"/>
      <w:outlineLvl w:val="2"/>
    </w:pPr>
    <w:rPr>
      <w:spacing w:val="-10"/>
      <w:kern w:val="32"/>
    </w:rPr>
  </w:style>
  <w:style w:type="paragraph" w:styleId="Heading4">
    <w:name w:val="heading 4"/>
    <w:basedOn w:val="HeadingBase"/>
    <w:next w:val="BodyText"/>
    <w:link w:val="Heading4Char"/>
    <w:qFormat/>
    <w:rsid w:val="00362C43"/>
    <w:pPr>
      <w:spacing w:before="160" w:after="120"/>
      <w:outlineLvl w:val="3"/>
    </w:pPr>
    <w:rPr>
      <w:sz w:val="22"/>
    </w:rPr>
  </w:style>
  <w:style w:type="paragraph" w:styleId="Heading5">
    <w:name w:val="heading 5"/>
    <w:basedOn w:val="HeadingBase"/>
    <w:next w:val="Normal"/>
    <w:link w:val="Heading5Char"/>
    <w:qFormat/>
    <w:rsid w:val="00362C43"/>
    <w:pPr>
      <w:spacing w:before="80"/>
      <w:outlineLvl w:val="4"/>
    </w:pPr>
    <w:rPr>
      <w:color w:val="918585"/>
      <w:sz w:val="20"/>
    </w:rPr>
  </w:style>
  <w:style w:type="paragraph" w:styleId="Heading6">
    <w:name w:val="heading 6"/>
    <w:basedOn w:val="HeadingBase"/>
    <w:next w:val="Normal"/>
    <w:link w:val="Heading6Char"/>
    <w:qFormat/>
    <w:rsid w:val="00362C43"/>
    <w:pPr>
      <w:spacing w:before="60"/>
      <w:outlineLvl w:val="5"/>
    </w:pPr>
    <w:rPr>
      <w:color w:val="918585"/>
      <w:sz w:val="20"/>
    </w:rPr>
  </w:style>
  <w:style w:type="paragraph" w:styleId="Heading7">
    <w:name w:val="heading 7"/>
    <w:basedOn w:val="Normal"/>
    <w:next w:val="Normal"/>
    <w:link w:val="Heading7Char"/>
    <w:qFormat/>
    <w:rsid w:val="00362C43"/>
    <w:pPr>
      <w:ind w:left="720"/>
      <w:outlineLvl w:val="6"/>
    </w:pPr>
    <w:rPr>
      <w:i/>
    </w:rPr>
  </w:style>
  <w:style w:type="paragraph" w:styleId="Heading8">
    <w:name w:val="heading 8"/>
    <w:basedOn w:val="Normal"/>
    <w:next w:val="Normal"/>
    <w:link w:val="Heading8Char"/>
    <w:qFormat/>
    <w:rsid w:val="00362C43"/>
    <w:pPr>
      <w:ind w:left="720"/>
      <w:outlineLvl w:val="7"/>
    </w:pPr>
    <w:rPr>
      <w:i/>
    </w:rPr>
  </w:style>
  <w:style w:type="paragraph" w:styleId="Heading9">
    <w:name w:val="heading 9"/>
    <w:basedOn w:val="Normal"/>
    <w:next w:val="Normal"/>
    <w:link w:val="Heading9Char"/>
    <w:qFormat/>
    <w:rsid w:val="00362C43"/>
    <w:pPr>
      <w:ind w:left="720"/>
      <w:outlineLvl w:val="8"/>
    </w:pPr>
    <w:rPr>
      <w:i/>
    </w:rPr>
  </w:style>
  <w:style w:type="character" w:default="1" w:styleId="DefaultParagraphFont">
    <w:name w:val="Default Paragraph Font"/>
    <w:uiPriority w:val="1"/>
    <w:unhideWhenUsed/>
    <w:rsid w:val="00362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C43"/>
  </w:style>
  <w:style w:type="character" w:customStyle="1" w:styleId="Heading1Char">
    <w:name w:val="Heading 1 Char"/>
    <w:basedOn w:val="DefaultParagraphFont"/>
    <w:link w:val="Heading1"/>
    <w:rsid w:val="00362C43"/>
    <w:rPr>
      <w:rFonts w:ascii="Times New Roman" w:eastAsia="Times New Roman" w:hAnsi="Times New Roman" w:cs="Times New Roman"/>
      <w:b/>
      <w:sz w:val="32"/>
      <w:szCs w:val="20"/>
      <w:lang w:eastAsia="en-US"/>
    </w:rPr>
  </w:style>
  <w:style w:type="paragraph" w:styleId="BodyText">
    <w:name w:val="Body Text"/>
    <w:basedOn w:val="Normal"/>
    <w:link w:val="BodyTextChar"/>
    <w:rsid w:val="00362C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C43"/>
    <w:rPr>
      <w:rFonts w:ascii="Times New Roman" w:eastAsia="Times New Roman" w:hAnsi="Times New Roman" w:cs="Times New Roman"/>
      <w:sz w:val="24"/>
      <w:lang w:eastAsia="en-US"/>
    </w:rPr>
  </w:style>
  <w:style w:type="paragraph" w:styleId="Footer">
    <w:name w:val="footer"/>
    <w:basedOn w:val="Normal"/>
    <w:link w:val="FooterChar"/>
    <w:rsid w:val="00362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C43"/>
    <w:rPr>
      <w:rFonts w:ascii="Times New Roman" w:eastAsia="Times New Roman" w:hAnsi="Times New Roman" w:cs="Times New Roman"/>
      <w:sz w:val="16"/>
      <w:lang w:eastAsia="en-US"/>
    </w:rPr>
  </w:style>
  <w:style w:type="paragraph" w:styleId="List">
    <w:name w:val="List"/>
    <w:basedOn w:val="BodyText"/>
    <w:next w:val="BodyText"/>
    <w:rsid w:val="00362C43"/>
    <w:pPr>
      <w:tabs>
        <w:tab w:val="left" w:pos="340"/>
      </w:tabs>
      <w:spacing w:before="60" w:after="60"/>
      <w:ind w:left="340" w:hanging="340"/>
    </w:pPr>
  </w:style>
  <w:style w:type="paragraph" w:styleId="ListBullet">
    <w:name w:val="List Bullet"/>
    <w:basedOn w:val="List"/>
    <w:rsid w:val="00362C43"/>
    <w:pPr>
      <w:numPr>
        <w:numId w:val="13"/>
      </w:numPr>
      <w:tabs>
        <w:tab w:val="clear" w:pos="340"/>
      </w:tabs>
      <w:spacing w:before="40" w:after="40"/>
    </w:pPr>
  </w:style>
  <w:style w:type="character" w:customStyle="1" w:styleId="SpecialBold">
    <w:name w:val="Special Bold"/>
    <w:basedOn w:val="DefaultParagraphFont"/>
    <w:rsid w:val="00362C43"/>
    <w:rPr>
      <w:b/>
      <w:spacing w:val="0"/>
    </w:rPr>
  </w:style>
  <w:style w:type="paragraph" w:styleId="ListBullet2">
    <w:name w:val="List Bullet 2"/>
    <w:basedOn w:val="List2"/>
    <w:rsid w:val="00362C43"/>
    <w:pPr>
      <w:numPr>
        <w:numId w:val="14"/>
      </w:numPr>
      <w:tabs>
        <w:tab w:val="clear" w:pos="680"/>
      </w:tabs>
    </w:pPr>
  </w:style>
  <w:style w:type="character" w:styleId="Emphasis">
    <w:name w:val="Emphasis"/>
    <w:basedOn w:val="DefaultParagraphFont"/>
    <w:qFormat/>
    <w:rsid w:val="00362C43"/>
    <w:rPr>
      <w:i/>
    </w:rPr>
  </w:style>
  <w:style w:type="paragraph" w:customStyle="1" w:styleId="SuperHeading">
    <w:name w:val="SuperHeading"/>
    <w:basedOn w:val="Normal"/>
    <w:rsid w:val="00362C43"/>
    <w:pPr>
      <w:spacing w:before="240" w:after="120"/>
      <w:outlineLvl w:val="0"/>
    </w:pPr>
    <w:rPr>
      <w:rFonts w:ascii="Times New Roman" w:hAnsi="Times New Roman"/>
      <w:b/>
      <w:sz w:val="28"/>
    </w:rPr>
  </w:style>
  <w:style w:type="paragraph" w:customStyle="1" w:styleId="AllowPageBreak">
    <w:name w:val="AllowPageBreak"/>
    <w:rsid w:val="00362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2C43"/>
    <w:rPr>
      <w:b/>
      <w:i/>
      <w:u w:val="none"/>
    </w:rPr>
  </w:style>
  <w:style w:type="character" w:customStyle="1" w:styleId="Heading2Char">
    <w:name w:val="Heading 2 Char"/>
    <w:basedOn w:val="DefaultParagraphFont"/>
    <w:link w:val="Heading2"/>
    <w:rsid w:val="00362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C43"/>
    <w:rPr>
      <w:rFonts w:ascii="Courier New" w:eastAsia="Times New Roman" w:hAnsi="Courier New" w:cs="Times New Roman"/>
      <w:i/>
      <w:szCs w:val="20"/>
      <w:lang w:eastAsia="en-US"/>
    </w:rPr>
  </w:style>
  <w:style w:type="paragraph" w:customStyle="1" w:styleId="HeadingBase">
    <w:name w:val="Heading Base"/>
    <w:rsid w:val="00362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C43"/>
    <w:pPr>
      <w:tabs>
        <w:tab w:val="right" w:leader="dot" w:pos="9072"/>
      </w:tabs>
      <w:ind w:left="567"/>
    </w:pPr>
    <w:rPr>
      <w:szCs w:val="22"/>
    </w:rPr>
  </w:style>
  <w:style w:type="paragraph" w:customStyle="1" w:styleId="TOCBase">
    <w:name w:val="TOC Base"/>
    <w:rsid w:val="00362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C43"/>
    <w:pPr>
      <w:tabs>
        <w:tab w:val="right" w:leader="dot" w:pos="9072"/>
      </w:tabs>
      <w:spacing w:before="40" w:after="40"/>
      <w:ind w:left="284"/>
    </w:pPr>
    <w:rPr>
      <w:rFonts w:ascii="Times New Roman" w:hAnsi="Times New Roman"/>
    </w:rPr>
  </w:style>
  <w:style w:type="paragraph" w:styleId="TOC1">
    <w:name w:val="toc 1"/>
    <w:basedOn w:val="TOCBase"/>
    <w:next w:val="Normal"/>
    <w:rsid w:val="00362C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C43"/>
    <w:pPr>
      <w:spacing w:before="5040"/>
      <w:jc w:val="center"/>
    </w:pPr>
    <w:rPr>
      <w:sz w:val="48"/>
      <w:szCs w:val="72"/>
      <w:lang w:val="en-US"/>
    </w:rPr>
  </w:style>
  <w:style w:type="character" w:customStyle="1" w:styleId="TitleChar">
    <w:name w:val="Title Char"/>
    <w:basedOn w:val="DefaultParagraphFont"/>
    <w:link w:val="Title"/>
    <w:rsid w:val="00362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C43"/>
    <w:pPr>
      <w:tabs>
        <w:tab w:val="left" w:pos="3600"/>
        <w:tab w:val="left" w:pos="3958"/>
      </w:tabs>
    </w:pPr>
  </w:style>
  <w:style w:type="paragraph" w:customStyle="1" w:styleId="Note">
    <w:name w:val="Note"/>
    <w:basedOn w:val="BodyText"/>
    <w:rsid w:val="00362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C43"/>
    <w:pPr>
      <w:framePr w:wrap="auto" w:hAnchor="text" w:y="6049"/>
    </w:pPr>
    <w:rPr>
      <w:color w:val="000000"/>
      <w:sz w:val="40"/>
    </w:rPr>
  </w:style>
  <w:style w:type="paragraph" w:customStyle="1" w:styleId="TOCTitle">
    <w:name w:val="TOCTitle"/>
    <w:basedOn w:val="Heading1"/>
    <w:rsid w:val="00362C43"/>
    <w:pPr>
      <w:spacing w:after="240"/>
      <w:jc w:val="center"/>
      <w:outlineLvl w:val="9"/>
    </w:pPr>
    <w:rPr>
      <w:caps/>
    </w:rPr>
  </w:style>
  <w:style w:type="paragraph" w:customStyle="1" w:styleId="Version">
    <w:name w:val="Version"/>
    <w:rsid w:val="00362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C43"/>
    <w:pPr>
      <w:keepNext w:val="0"/>
      <w:tabs>
        <w:tab w:val="right" w:pos="4176"/>
      </w:tabs>
      <w:ind w:left="198" w:hanging="198"/>
    </w:pPr>
    <w:rPr>
      <w:rFonts w:ascii="Garamond" w:hAnsi="Garamond"/>
    </w:rPr>
  </w:style>
  <w:style w:type="paragraph" w:styleId="IndexHeading">
    <w:name w:val="index heading"/>
    <w:basedOn w:val="Normal"/>
    <w:next w:val="Index1"/>
    <w:semiHidden/>
    <w:rsid w:val="00362C43"/>
    <w:pPr>
      <w:spacing w:before="120" w:after="120"/>
    </w:pPr>
    <w:rPr>
      <w:rFonts w:ascii="Arial" w:hAnsi="Arial"/>
      <w:b/>
      <w:color w:val="918585"/>
      <w:sz w:val="24"/>
    </w:rPr>
  </w:style>
  <w:style w:type="paragraph" w:styleId="Header">
    <w:name w:val="header"/>
    <w:basedOn w:val="Normal"/>
    <w:link w:val="HeaderChar"/>
    <w:rsid w:val="00362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C43"/>
    <w:rPr>
      <w:rFonts w:ascii="Times New Roman" w:eastAsia="Times New Roman" w:hAnsi="Times New Roman" w:cs="Times New Roman"/>
      <w:sz w:val="16"/>
      <w:szCs w:val="20"/>
      <w:lang w:val="en-GB" w:eastAsia="en-US"/>
    </w:rPr>
  </w:style>
  <w:style w:type="paragraph" w:customStyle="1" w:styleId="Chapter">
    <w:name w:val="Chapter"/>
    <w:basedOn w:val="Normal"/>
    <w:rsid w:val="00362C43"/>
    <w:pPr>
      <w:spacing w:before="240"/>
    </w:pPr>
    <w:rPr>
      <w:rFonts w:ascii="Times New Roman" w:hAnsi="Times New Roman"/>
      <w:smallCaps/>
      <w:spacing w:val="80"/>
      <w:sz w:val="28"/>
    </w:rPr>
  </w:style>
  <w:style w:type="paragraph" w:customStyle="1" w:styleId="InChapter">
    <w:name w:val="InChapter"/>
    <w:basedOn w:val="Heading3"/>
    <w:rsid w:val="00362C43"/>
    <w:pPr>
      <w:spacing w:after="240"/>
      <w:outlineLvl w:val="9"/>
    </w:pPr>
    <w:rPr>
      <w:noProof/>
    </w:rPr>
  </w:style>
  <w:style w:type="paragraph" w:styleId="Index2">
    <w:name w:val="index 2"/>
    <w:basedOn w:val="Normal"/>
    <w:next w:val="Normal"/>
    <w:semiHidden/>
    <w:rsid w:val="00362C43"/>
    <w:pPr>
      <w:tabs>
        <w:tab w:val="right" w:pos="4176"/>
      </w:tabs>
      <w:ind w:left="568" w:hanging="284"/>
    </w:pPr>
    <w:rPr>
      <w:rFonts w:ascii="Garamond" w:hAnsi="Garamond"/>
    </w:rPr>
  </w:style>
  <w:style w:type="paragraph" w:customStyle="1" w:styleId="Byline">
    <w:name w:val="Byline"/>
    <w:rsid w:val="00362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C43"/>
    <w:pPr>
      <w:tabs>
        <w:tab w:val="clear" w:pos="3600"/>
        <w:tab w:val="clear" w:pos="3958"/>
      </w:tabs>
      <w:jc w:val="right"/>
    </w:pPr>
  </w:style>
  <w:style w:type="paragraph" w:styleId="Caption">
    <w:name w:val="caption"/>
    <w:basedOn w:val="BodyText"/>
    <w:next w:val="Normal"/>
    <w:qFormat/>
    <w:rsid w:val="00362C43"/>
    <w:pPr>
      <w:framePr w:w="2268" w:hSpace="181" w:vSpace="181" w:wrap="around" w:vAnchor="text" w:hAnchor="page" w:x="1135" w:y="285" w:anchorLock="1"/>
    </w:pPr>
    <w:rPr>
      <w:i/>
    </w:rPr>
  </w:style>
  <w:style w:type="paragraph" w:customStyle="1" w:styleId="MiniTOCTitle">
    <w:name w:val="MiniTOCTitle"/>
    <w:basedOn w:val="Heading4"/>
    <w:rsid w:val="00362C43"/>
    <w:pPr>
      <w:spacing w:before="240"/>
      <w:outlineLvl w:val="9"/>
    </w:pPr>
    <w:rPr>
      <w:noProof/>
      <w:sz w:val="24"/>
    </w:rPr>
  </w:style>
  <w:style w:type="paragraph" w:customStyle="1" w:styleId="MiniTOCItem">
    <w:name w:val="MiniTOCItem"/>
    <w:basedOn w:val="ListBullet"/>
    <w:rsid w:val="00362C43"/>
    <w:pPr>
      <w:numPr>
        <w:numId w:val="0"/>
      </w:numPr>
      <w:tabs>
        <w:tab w:val="right" w:leader="dot" w:pos="6521"/>
      </w:tabs>
      <w:spacing w:before="0" w:after="0"/>
    </w:pPr>
  </w:style>
  <w:style w:type="paragraph" w:customStyle="1" w:styleId="TOFTitle">
    <w:name w:val="TOFTitle"/>
    <w:basedOn w:val="TOCTitle"/>
    <w:rsid w:val="00362C43"/>
  </w:style>
  <w:style w:type="paragraph" w:styleId="TableofFigures">
    <w:name w:val="table of figures"/>
    <w:basedOn w:val="Normal"/>
    <w:next w:val="Normal"/>
    <w:semiHidden/>
    <w:rsid w:val="00362C43"/>
    <w:pPr>
      <w:tabs>
        <w:tab w:val="right" w:leader="dot" w:pos="9072"/>
      </w:tabs>
      <w:ind w:left="970" w:hanging="403"/>
    </w:pPr>
    <w:rPr>
      <w:rFonts w:ascii="Times New Roman" w:hAnsi="Times New Roman"/>
      <w:b/>
    </w:rPr>
  </w:style>
  <w:style w:type="paragraph" w:styleId="ListNumber">
    <w:name w:val="List Number"/>
    <w:basedOn w:val="List"/>
    <w:rsid w:val="00362C43"/>
    <w:pPr>
      <w:numPr>
        <w:numId w:val="11"/>
      </w:numPr>
    </w:pPr>
  </w:style>
  <w:style w:type="character" w:customStyle="1" w:styleId="WingdingSymbols">
    <w:name w:val="Wingding Symbols"/>
    <w:rsid w:val="00362C43"/>
    <w:rPr>
      <w:rFonts w:ascii="Wingdings" w:hAnsi="Wingdings"/>
    </w:rPr>
  </w:style>
  <w:style w:type="paragraph" w:customStyle="1" w:styleId="TableHeading">
    <w:name w:val="Table Heading"/>
    <w:basedOn w:val="HeadingBase"/>
    <w:rsid w:val="00362C43"/>
    <w:pPr>
      <w:keepLines/>
      <w:pBdr>
        <w:bottom w:val="single" w:sz="6" w:space="1" w:color="918585"/>
      </w:pBdr>
      <w:spacing w:before="240"/>
    </w:pPr>
  </w:style>
  <w:style w:type="character" w:customStyle="1" w:styleId="HotSpot">
    <w:name w:val="HotSpot"/>
    <w:rsid w:val="00362C43"/>
    <w:rPr>
      <w:color w:val="0033CC"/>
      <w:u w:val="none"/>
    </w:rPr>
  </w:style>
  <w:style w:type="paragraph" w:customStyle="1" w:styleId="BodyTextRight">
    <w:name w:val="Body Text Right"/>
    <w:basedOn w:val="BodyText"/>
    <w:rsid w:val="00362C43"/>
    <w:pPr>
      <w:spacing w:before="0" w:after="0"/>
      <w:jc w:val="right"/>
    </w:pPr>
  </w:style>
  <w:style w:type="paragraph" w:styleId="Index3">
    <w:name w:val="index 3"/>
    <w:basedOn w:val="ListNumber2"/>
    <w:next w:val="Normal"/>
    <w:semiHidden/>
    <w:rsid w:val="00362C43"/>
    <w:pPr>
      <w:numPr>
        <w:numId w:val="0"/>
      </w:numPr>
      <w:tabs>
        <w:tab w:val="right" w:leader="dot" w:pos="4176"/>
      </w:tabs>
    </w:pPr>
  </w:style>
  <w:style w:type="paragraph" w:styleId="ListNumber2">
    <w:name w:val="List Number 2"/>
    <w:basedOn w:val="List2"/>
    <w:rsid w:val="00362C43"/>
    <w:pPr>
      <w:numPr>
        <w:numId w:val="10"/>
      </w:numPr>
      <w:tabs>
        <w:tab w:val="clear" w:pos="1060"/>
      </w:tabs>
    </w:pPr>
  </w:style>
  <w:style w:type="paragraph" w:customStyle="1" w:styleId="MarginNote">
    <w:name w:val="Margin Note"/>
    <w:basedOn w:val="BodyText"/>
    <w:rsid w:val="00362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C43"/>
    <w:rPr>
      <w:sz w:val="32"/>
    </w:rPr>
  </w:style>
  <w:style w:type="paragraph" w:customStyle="1" w:styleId="HeadingProcedure">
    <w:name w:val="Heading Procedure"/>
    <w:basedOn w:val="HeadingBase"/>
    <w:next w:val="Normal"/>
    <w:rsid w:val="00362C43"/>
    <w:pPr>
      <w:tabs>
        <w:tab w:val="left" w:pos="0"/>
      </w:tabs>
      <w:spacing w:before="120" w:after="60"/>
    </w:pPr>
    <w:rPr>
      <w:i/>
      <w:color w:val="918585"/>
      <w:sz w:val="22"/>
    </w:rPr>
  </w:style>
  <w:style w:type="paragraph" w:customStyle="1" w:styleId="TableBodyText">
    <w:name w:val="Table Body Text"/>
    <w:basedOn w:val="BodyText"/>
    <w:rsid w:val="00362C43"/>
    <w:pPr>
      <w:spacing w:before="60" w:after="60"/>
    </w:pPr>
  </w:style>
  <w:style w:type="paragraph" w:styleId="ListContinue">
    <w:name w:val="List Continue"/>
    <w:basedOn w:val="List"/>
    <w:rsid w:val="00362C43"/>
    <w:pPr>
      <w:ind w:firstLine="0"/>
    </w:pPr>
  </w:style>
  <w:style w:type="paragraph" w:customStyle="1" w:styleId="ListNote">
    <w:name w:val="List Note"/>
    <w:basedOn w:val="List"/>
    <w:rsid w:val="00362C43"/>
    <w:pPr>
      <w:pBdr>
        <w:top w:val="single" w:sz="6" w:space="2" w:color="918585"/>
        <w:bottom w:val="single" w:sz="6" w:space="2" w:color="918585"/>
      </w:pBdr>
      <w:tabs>
        <w:tab w:val="left" w:pos="1021"/>
      </w:tabs>
      <w:ind w:firstLine="0"/>
    </w:pPr>
  </w:style>
  <w:style w:type="paragraph" w:customStyle="1" w:styleId="Warning">
    <w:name w:val="Warning"/>
    <w:basedOn w:val="BodyText"/>
    <w:rsid w:val="00362C43"/>
    <w:pPr>
      <w:shd w:val="clear" w:color="auto" w:fill="D9D9D9"/>
      <w:tabs>
        <w:tab w:val="left" w:pos="992"/>
      </w:tabs>
      <w:ind w:left="119" w:right="119"/>
    </w:pPr>
    <w:rPr>
      <w:sz w:val="20"/>
    </w:rPr>
  </w:style>
  <w:style w:type="paragraph" w:customStyle="1" w:styleId="MarginIcons">
    <w:name w:val="Margin Icons"/>
    <w:basedOn w:val="BodyText"/>
    <w:rsid w:val="00362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C43"/>
    <w:rPr>
      <w:rFonts w:ascii="Courier New" w:hAnsi="Courier New"/>
    </w:rPr>
  </w:style>
  <w:style w:type="paragraph" w:customStyle="1" w:styleId="NoteBullet">
    <w:name w:val="Note Bullet"/>
    <w:basedOn w:val="Note"/>
    <w:rsid w:val="00362C43"/>
    <w:pPr>
      <w:tabs>
        <w:tab w:val="clear" w:pos="680"/>
      </w:tabs>
      <w:spacing w:before="60" w:after="60"/>
    </w:pPr>
  </w:style>
  <w:style w:type="paragraph" w:customStyle="1" w:styleId="SubHeading2">
    <w:name w:val="SubHeading2"/>
    <w:basedOn w:val="HeadingBase"/>
    <w:rsid w:val="00362C43"/>
    <w:pPr>
      <w:spacing w:before="240" w:after="60"/>
    </w:pPr>
    <w:rPr>
      <w:sz w:val="20"/>
    </w:rPr>
  </w:style>
  <w:style w:type="paragraph" w:customStyle="1" w:styleId="SubHeading1">
    <w:name w:val="SubHeading1"/>
    <w:basedOn w:val="HeadingBase"/>
    <w:rsid w:val="00362C43"/>
    <w:pPr>
      <w:spacing w:before="240" w:after="60"/>
    </w:pPr>
    <w:rPr>
      <w:color w:val="918585"/>
      <w:sz w:val="22"/>
    </w:rPr>
  </w:style>
  <w:style w:type="paragraph" w:customStyle="1" w:styleId="SideHeading">
    <w:name w:val="Side Heading"/>
    <w:basedOn w:val="HeadingBase"/>
    <w:rsid w:val="00362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C43"/>
    <w:pPr>
      <w:numPr>
        <w:numId w:val="12"/>
      </w:numPr>
    </w:pPr>
  </w:style>
  <w:style w:type="paragraph" w:styleId="PlainText">
    <w:name w:val="Plain Text"/>
    <w:basedOn w:val="Normal"/>
    <w:link w:val="PlainTextChar"/>
    <w:rsid w:val="00362C43"/>
    <w:rPr>
      <w:sz w:val="20"/>
    </w:rPr>
  </w:style>
  <w:style w:type="character" w:customStyle="1" w:styleId="PlainTextChar">
    <w:name w:val="Plain Text Char"/>
    <w:basedOn w:val="DefaultParagraphFont"/>
    <w:link w:val="PlainText"/>
    <w:rsid w:val="00362C43"/>
    <w:rPr>
      <w:rFonts w:ascii="Courier New" w:eastAsia="Times New Roman" w:hAnsi="Courier New" w:cs="Times New Roman"/>
      <w:sz w:val="20"/>
      <w:szCs w:val="20"/>
      <w:lang w:eastAsia="en-US"/>
    </w:rPr>
  </w:style>
  <w:style w:type="character" w:customStyle="1" w:styleId="MenuOption">
    <w:name w:val="Menu Option"/>
    <w:basedOn w:val="DefaultParagraphFont"/>
    <w:rsid w:val="00362C43"/>
    <w:rPr>
      <w:b/>
      <w:smallCaps/>
    </w:rPr>
  </w:style>
  <w:style w:type="paragraph" w:customStyle="1" w:styleId="TableListNumber">
    <w:name w:val="Table List Number"/>
    <w:basedOn w:val="ListNumber"/>
    <w:rsid w:val="00362C43"/>
    <w:pPr>
      <w:numPr>
        <w:numId w:val="0"/>
      </w:numPr>
    </w:pPr>
  </w:style>
  <w:style w:type="paragraph" w:styleId="TOC4">
    <w:name w:val="toc 4"/>
    <w:basedOn w:val="TOCBase"/>
    <w:next w:val="Normal"/>
    <w:semiHidden/>
    <w:rsid w:val="00362C43"/>
    <w:pPr>
      <w:tabs>
        <w:tab w:val="right" w:leader="dot" w:pos="9071"/>
      </w:tabs>
      <w:ind w:left="1701"/>
    </w:pPr>
  </w:style>
  <w:style w:type="paragraph" w:customStyle="1" w:styleId="ListAlpha">
    <w:name w:val="List Alpha"/>
    <w:basedOn w:val="List"/>
    <w:rsid w:val="00362C43"/>
    <w:pPr>
      <w:numPr>
        <w:numId w:val="9"/>
      </w:numPr>
    </w:pPr>
  </w:style>
  <w:style w:type="paragraph" w:customStyle="1" w:styleId="ListAlpha2">
    <w:name w:val="List Alpha 2"/>
    <w:basedOn w:val="List2"/>
    <w:rsid w:val="00362C43"/>
    <w:pPr>
      <w:numPr>
        <w:numId w:val="8"/>
      </w:numPr>
    </w:pPr>
  </w:style>
  <w:style w:type="paragraph" w:styleId="List2">
    <w:name w:val="List 2"/>
    <w:basedOn w:val="BodyText"/>
    <w:rsid w:val="00362C43"/>
    <w:pPr>
      <w:tabs>
        <w:tab w:val="left" w:pos="680"/>
      </w:tabs>
      <w:spacing w:before="60" w:after="60"/>
      <w:ind w:left="680" w:hanging="340"/>
    </w:pPr>
  </w:style>
  <w:style w:type="paragraph" w:styleId="List3">
    <w:name w:val="List 3"/>
    <w:basedOn w:val="BodyText"/>
    <w:rsid w:val="00362C43"/>
    <w:pPr>
      <w:tabs>
        <w:tab w:val="left" w:pos="1021"/>
      </w:tabs>
      <w:spacing w:before="60" w:after="60"/>
      <w:ind w:left="1020" w:hanging="340"/>
    </w:pPr>
  </w:style>
  <w:style w:type="paragraph" w:styleId="List4">
    <w:name w:val="List 4"/>
    <w:basedOn w:val="BodyText"/>
    <w:rsid w:val="00362C43"/>
    <w:pPr>
      <w:tabs>
        <w:tab w:val="left" w:pos="1361"/>
      </w:tabs>
      <w:spacing w:before="60" w:after="60"/>
      <w:ind w:left="1361" w:hanging="340"/>
    </w:pPr>
  </w:style>
  <w:style w:type="paragraph" w:styleId="List5">
    <w:name w:val="List 5"/>
    <w:basedOn w:val="BodyText"/>
    <w:rsid w:val="00362C43"/>
    <w:pPr>
      <w:tabs>
        <w:tab w:val="left" w:pos="1701"/>
      </w:tabs>
      <w:spacing w:before="60" w:after="60"/>
      <w:ind w:left="1701" w:hanging="340"/>
    </w:pPr>
  </w:style>
  <w:style w:type="paragraph" w:styleId="ListBullet3">
    <w:name w:val="List Bullet 3"/>
    <w:basedOn w:val="List3"/>
    <w:rsid w:val="00362C43"/>
    <w:pPr>
      <w:numPr>
        <w:numId w:val="15"/>
      </w:numPr>
      <w:tabs>
        <w:tab w:val="clear" w:pos="1021"/>
      </w:tabs>
      <w:ind w:left="1037" w:hanging="357"/>
    </w:pPr>
  </w:style>
  <w:style w:type="paragraph" w:styleId="ListBullet4">
    <w:name w:val="List Bullet 4"/>
    <w:basedOn w:val="List4"/>
    <w:rsid w:val="00362C43"/>
    <w:pPr>
      <w:numPr>
        <w:numId w:val="3"/>
      </w:numPr>
    </w:pPr>
  </w:style>
  <w:style w:type="paragraph" w:styleId="ListBullet5">
    <w:name w:val="List Bullet 5"/>
    <w:basedOn w:val="List5"/>
    <w:rsid w:val="00362C43"/>
    <w:pPr>
      <w:numPr>
        <w:numId w:val="4"/>
      </w:numPr>
    </w:pPr>
  </w:style>
  <w:style w:type="paragraph" w:styleId="ListContinue2">
    <w:name w:val="List Continue 2"/>
    <w:basedOn w:val="List2"/>
    <w:rsid w:val="00362C43"/>
    <w:pPr>
      <w:ind w:firstLine="0"/>
    </w:pPr>
  </w:style>
  <w:style w:type="paragraph" w:styleId="ListContinue3">
    <w:name w:val="List Continue 3"/>
    <w:basedOn w:val="List3"/>
    <w:rsid w:val="00362C43"/>
    <w:pPr>
      <w:ind w:left="1021" w:firstLine="0"/>
    </w:pPr>
  </w:style>
  <w:style w:type="paragraph" w:styleId="ListContinue4">
    <w:name w:val="List Continue 4"/>
    <w:basedOn w:val="List4"/>
    <w:rsid w:val="00362C43"/>
    <w:pPr>
      <w:ind w:firstLine="0"/>
    </w:pPr>
  </w:style>
  <w:style w:type="paragraph" w:styleId="ListContinue5">
    <w:name w:val="List Continue 5"/>
    <w:basedOn w:val="List5"/>
    <w:rsid w:val="00362C43"/>
    <w:pPr>
      <w:ind w:firstLine="0"/>
    </w:pPr>
  </w:style>
  <w:style w:type="paragraph" w:styleId="ListNumber3">
    <w:name w:val="List Number 3"/>
    <w:basedOn w:val="List3"/>
    <w:rsid w:val="00362C43"/>
    <w:pPr>
      <w:numPr>
        <w:numId w:val="5"/>
      </w:numPr>
    </w:pPr>
  </w:style>
  <w:style w:type="paragraph" w:styleId="ListNumber4">
    <w:name w:val="List Number 4"/>
    <w:basedOn w:val="List4"/>
    <w:rsid w:val="00362C43"/>
    <w:pPr>
      <w:numPr>
        <w:numId w:val="6"/>
      </w:numPr>
    </w:pPr>
  </w:style>
  <w:style w:type="paragraph" w:styleId="ListNumber5">
    <w:name w:val="List Number 5"/>
    <w:basedOn w:val="List5"/>
    <w:rsid w:val="00362C43"/>
    <w:pPr>
      <w:numPr>
        <w:numId w:val="7"/>
      </w:numPr>
    </w:pPr>
  </w:style>
  <w:style w:type="paragraph" w:styleId="BlockText">
    <w:name w:val="Block Text"/>
    <w:basedOn w:val="Normal"/>
    <w:rsid w:val="00362C43"/>
    <w:pPr>
      <w:spacing w:after="120"/>
      <w:ind w:left="1440" w:right="1440"/>
    </w:pPr>
  </w:style>
  <w:style w:type="character" w:customStyle="1" w:styleId="Subscript">
    <w:name w:val="Subscript"/>
    <w:basedOn w:val="DefaultParagraphFont"/>
    <w:rsid w:val="00362C43"/>
    <w:rPr>
      <w:sz w:val="16"/>
      <w:vertAlign w:val="subscript"/>
    </w:rPr>
  </w:style>
  <w:style w:type="character" w:customStyle="1" w:styleId="Superscript">
    <w:name w:val="Superscript"/>
    <w:basedOn w:val="DefaultParagraphFont"/>
    <w:rsid w:val="00362C43"/>
    <w:rPr>
      <w:sz w:val="16"/>
      <w:vertAlign w:val="superscript"/>
    </w:rPr>
  </w:style>
  <w:style w:type="character" w:customStyle="1" w:styleId="Symbols">
    <w:name w:val="Symbols"/>
    <w:basedOn w:val="DefaultParagraphFont"/>
    <w:rsid w:val="00362C43"/>
    <w:rPr>
      <w:rFonts w:ascii="Symbol" w:hAnsi="Symbol"/>
    </w:rPr>
  </w:style>
  <w:style w:type="character" w:customStyle="1" w:styleId="MenuOptions">
    <w:name w:val="Menu Options"/>
    <w:basedOn w:val="DefaultParagraphFont"/>
    <w:rsid w:val="00362C43"/>
    <w:rPr>
      <w:rFonts w:ascii="Arial Narrow" w:hAnsi="Arial Narrow"/>
      <w:smallCaps/>
    </w:rPr>
  </w:style>
  <w:style w:type="character" w:customStyle="1" w:styleId="Buttons">
    <w:name w:val="Buttons"/>
    <w:basedOn w:val="DefaultParagraphFont"/>
    <w:rsid w:val="00362C43"/>
    <w:rPr>
      <w:b/>
    </w:rPr>
  </w:style>
  <w:style w:type="character" w:customStyle="1" w:styleId="Underlined">
    <w:name w:val="Underlined"/>
    <w:basedOn w:val="DefaultParagraphFont"/>
    <w:rsid w:val="00362C43"/>
    <w:rPr>
      <w:u w:val="single"/>
    </w:rPr>
  </w:style>
  <w:style w:type="paragraph" w:customStyle="1" w:styleId="TableBodyTextRight">
    <w:name w:val="Table Body Text Right"/>
    <w:basedOn w:val="TableBodyText"/>
    <w:rsid w:val="00362C43"/>
    <w:pPr>
      <w:widowControl w:val="0"/>
      <w:autoSpaceDE w:val="0"/>
      <w:autoSpaceDN w:val="0"/>
      <w:adjustRightInd w:val="0"/>
      <w:jc w:val="right"/>
    </w:pPr>
    <w:rPr>
      <w:rFonts w:cs="Arial"/>
      <w:szCs w:val="18"/>
    </w:rPr>
  </w:style>
  <w:style w:type="paragraph" w:customStyle="1" w:styleId="CopyrightText">
    <w:name w:val="Copyright Text"/>
    <w:basedOn w:val="BodyText"/>
    <w:rsid w:val="00362C43"/>
    <w:rPr>
      <w:sz w:val="18"/>
    </w:rPr>
  </w:style>
  <w:style w:type="paragraph" w:customStyle="1" w:styleId="BodySmallRight">
    <w:name w:val="Body Small Right"/>
    <w:basedOn w:val="BodyTextRight"/>
    <w:rsid w:val="00362C43"/>
    <w:rPr>
      <w:sz w:val="18"/>
      <w:szCs w:val="18"/>
    </w:rPr>
  </w:style>
  <w:style w:type="paragraph" w:customStyle="1" w:styleId="MarginEdition">
    <w:name w:val="Margin Edition"/>
    <w:basedOn w:val="MarginNote"/>
    <w:rsid w:val="00362C43"/>
    <w:pPr>
      <w:spacing w:before="0" w:after="0"/>
    </w:pPr>
    <w:rPr>
      <w:rFonts w:ascii="Times New Roman" w:hAnsi="Times New Roman"/>
      <w:color w:val="999999"/>
    </w:rPr>
  </w:style>
  <w:style w:type="paragraph" w:customStyle="1" w:styleId="Spacer">
    <w:name w:val="Spacer"/>
    <w:basedOn w:val="Normal"/>
    <w:rsid w:val="00362C43"/>
    <w:rPr>
      <w:sz w:val="2"/>
      <w:szCs w:val="2"/>
    </w:rPr>
  </w:style>
  <w:style w:type="character" w:customStyle="1" w:styleId="Small">
    <w:name w:val="Small"/>
    <w:basedOn w:val="DefaultParagraphFont"/>
    <w:rsid w:val="00362C43"/>
    <w:rPr>
      <w:sz w:val="16"/>
    </w:rPr>
  </w:style>
  <w:style w:type="paragraph" w:customStyle="1" w:styleId="WideTable">
    <w:name w:val="Wide Table"/>
    <w:basedOn w:val="Normal"/>
    <w:rsid w:val="00362C43"/>
    <w:pPr>
      <w:ind w:left="-1418"/>
    </w:pPr>
    <w:rPr>
      <w:sz w:val="2"/>
      <w:szCs w:val="2"/>
    </w:rPr>
  </w:style>
  <w:style w:type="character" w:styleId="PageNumber">
    <w:name w:val="page number"/>
    <w:basedOn w:val="DefaultParagraphFont"/>
    <w:rsid w:val="00362C43"/>
  </w:style>
  <w:style w:type="paragraph" w:styleId="Quote">
    <w:name w:val="Quote"/>
    <w:basedOn w:val="Heading1"/>
    <w:link w:val="QuoteChar"/>
    <w:qFormat/>
    <w:rsid w:val="00362C43"/>
    <w:rPr>
      <w:b w:val="0"/>
      <w:sz w:val="72"/>
      <w:szCs w:val="72"/>
      <w:lang w:val="en-NZ"/>
    </w:rPr>
  </w:style>
  <w:style w:type="character" w:customStyle="1" w:styleId="QuoteChar">
    <w:name w:val="Quote Char"/>
    <w:basedOn w:val="DefaultParagraphFont"/>
    <w:link w:val="Quote"/>
    <w:rsid w:val="00362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C43"/>
    <w:pPr>
      <w:pageBreakBefore/>
    </w:pPr>
  </w:style>
  <w:style w:type="paragraph" w:customStyle="1" w:styleId="Border">
    <w:name w:val="Border"/>
    <w:basedOn w:val="Normal"/>
    <w:qFormat/>
    <w:rsid w:val="00362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C43"/>
    <w:rPr>
      <w:b/>
      <w:bCs/>
      <w:i/>
      <w:iCs/>
      <w:color w:val="auto"/>
    </w:rPr>
  </w:style>
  <w:style w:type="paragraph" w:styleId="IntenseQuote">
    <w:name w:val="Intense Quote"/>
    <w:basedOn w:val="Normal"/>
    <w:next w:val="Normal"/>
    <w:link w:val="IntenseQuoteChar"/>
    <w:uiPriority w:val="30"/>
    <w:qFormat/>
    <w:rsid w:val="00362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C43"/>
    <w:rPr>
      <w:smallCaps/>
      <w:color w:val="auto"/>
      <w:u w:val="single"/>
    </w:rPr>
  </w:style>
  <w:style w:type="character" w:styleId="IntenseReference">
    <w:name w:val="Intense Reference"/>
    <w:basedOn w:val="DefaultParagraphFont"/>
    <w:uiPriority w:val="32"/>
    <w:qFormat/>
    <w:rsid w:val="00362C43"/>
    <w:rPr>
      <w:b/>
      <w:bCs/>
      <w:smallCaps/>
      <w:color w:val="auto"/>
      <w:spacing w:val="5"/>
      <w:u w:val="single"/>
    </w:rPr>
  </w:style>
  <w:style w:type="paragraph" w:customStyle="1" w:styleId="2ColumnHeading">
    <w:name w:val="2Column Heading"/>
    <w:basedOn w:val="BodyText"/>
    <w:qFormat/>
    <w:rsid w:val="00362C43"/>
    <w:pPr>
      <w:spacing w:after="60"/>
      <w:ind w:left="-2268"/>
    </w:pPr>
    <w:rPr>
      <w:b/>
    </w:rPr>
  </w:style>
  <w:style w:type="paragraph" w:customStyle="1" w:styleId="Heading1TOC">
    <w:name w:val="Heading1 TOC"/>
    <w:basedOn w:val="Normal"/>
    <w:qFormat/>
    <w:rsid w:val="00362C43"/>
    <w:pPr>
      <w:spacing w:before="240" w:after="120"/>
    </w:pPr>
    <w:rPr>
      <w:rFonts w:ascii="Times New Roman" w:hAnsi="Times New Roman"/>
      <w:b/>
      <w:sz w:val="32"/>
    </w:rPr>
  </w:style>
  <w:style w:type="paragraph" w:customStyle="1" w:styleId="Heading2TOC">
    <w:name w:val="Heading2 TOC"/>
    <w:basedOn w:val="Normal"/>
    <w:qFormat/>
    <w:rsid w:val="00362C43"/>
    <w:pPr>
      <w:spacing w:before="240" w:after="60"/>
    </w:pPr>
    <w:rPr>
      <w:rFonts w:ascii="Times New Roman" w:hAnsi="Times New Roman"/>
      <w:b/>
      <w:sz w:val="28"/>
    </w:rPr>
  </w:style>
  <w:style w:type="character" w:customStyle="1" w:styleId="Underline">
    <w:name w:val="Underline"/>
    <w:basedOn w:val="DefaultParagraphFont"/>
    <w:qFormat/>
    <w:rsid w:val="00362C43"/>
    <w:rPr>
      <w:u w:val="single"/>
    </w:rPr>
  </w:style>
  <w:style w:type="paragraph" w:styleId="BalloonText">
    <w:name w:val="Balloon Text"/>
    <w:basedOn w:val="Normal"/>
    <w:link w:val="BalloonTextChar"/>
    <w:rsid w:val="00362C43"/>
    <w:rPr>
      <w:rFonts w:ascii="Tahoma" w:hAnsi="Tahoma" w:cs="Tahoma"/>
      <w:sz w:val="16"/>
      <w:szCs w:val="16"/>
    </w:rPr>
  </w:style>
  <w:style w:type="character" w:customStyle="1" w:styleId="BalloonTextChar">
    <w:name w:val="Balloon Text Char"/>
    <w:basedOn w:val="DefaultParagraphFont"/>
    <w:link w:val="BalloonText"/>
    <w:rsid w:val="00362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C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C43"/>
    <w:rPr>
      <w:b/>
      <w:color w:val="660033"/>
      <w:spacing w:val="0"/>
    </w:rPr>
  </w:style>
  <w:style w:type="paragraph" w:customStyle="1" w:styleId="Nameditemlist">
    <w:name w:val="Named item list"/>
    <w:basedOn w:val="BodyText"/>
    <w:qFormat/>
    <w:rsid w:val="00362C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9426</Characters>
  <Application>Microsoft Office Word</Application>
  <DocSecurity>0</DocSecurity>
  <Lines>331</Lines>
  <Paragraphs>136</Paragraphs>
  <ScaleCrop>false</ScaleCrop>
  <Company>Author-it Software Corporation Ltd.</Company>
  <LinksUpToDate>false</LinksUpToDate>
  <CharactersWithSpaces>10895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HLTAHW302B Facilitate communication between clients and service providers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2012-10-05T11:40:00Z</dcterms:created>
  <dcterms:modified xsi:type="dcterms:W3CDTF">2012-10-05T11:40:00Z</dcterms:modified>
</cp:coreProperties>
</file>