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E21" w:rsidP="00175E21">
      <w:pPr>
        <w:pStyle w:val="Title"/>
      </w:pPr>
      <w:r>
        <w:fldChar w:fldCharType="begin"/>
      </w:r>
      <w:r>
        <w:instrText xml:space="preserve"> TITLE   \* MERGEFORMAT </w:instrText>
      </w:r>
      <w:r>
        <w:fldChar w:fldCharType="separate"/>
      </w:r>
      <w:r>
        <w:t>HLTAH420C Support the provision of basic nutrition advice-educati</w:t>
      </w:r>
      <w:r>
        <w:fldChar w:fldCharType="end"/>
      </w:r>
    </w:p>
    <w:p w:rsidR="00175E21" w:rsidP="00175E21">
      <w:pPr>
        <w:pStyle w:val="Version"/>
        <w:sectPr w:rsidSect="00F844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4457" w:rsidP="00F84457">
      <w:pPr>
        <w:pStyle w:val="SuperHeading"/>
      </w:pPr>
      <w:r w:rsidRPr="00F84457">
        <w:t>HLTAH420C Support the provision of basic nutrition advice-educati</w:t>
      </w:r>
    </w:p>
    <w:p w:rsidR="00000000" w:rsidRPr="00F84457" w:rsidP="00F84457">
      <w:pPr>
        <w:pStyle w:val="Heading1"/>
      </w:pPr>
      <w:bookmarkStart w:id="1" w:name="O_442631"/>
      <w:bookmarkEnd w:id="1"/>
      <w:r w:rsidRPr="00F84457">
        <w:t>Modification History</w:t>
      </w:r>
    </w:p>
    <w:tbl>
      <w:tblPr>
        <w:tblW w:w="0" w:type="auto"/>
        <w:tblCellMar>
          <w:left w:w="62" w:type="dxa"/>
          <w:right w:w="62" w:type="dxa"/>
        </w:tblCellMar>
        <w:tblLook w:val="0000"/>
      </w:tblPr>
      <w:tblGrid>
        <w:gridCol w:w="1513"/>
        <w:gridCol w:w="19"/>
        <w:gridCol w:w="3449"/>
        <w:gridCol w:w="131"/>
        <w:gridCol w:w="4084"/>
      </w:tblGrid>
      <w:tr w:rsidTr="00175E21">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457" w:rsidP="00F84457">
            <w:pPr>
              <w:pStyle w:val="BodyText"/>
            </w:pPr>
            <w:r w:rsidRPr="00F84457">
              <w:rPr>
                <w:rStyle w:val="SpecialBold"/>
              </w:rPr>
              <w:t>HLT07 Version 4</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457" w:rsidP="00F84457">
            <w:pPr>
              <w:pStyle w:val="BodyText"/>
            </w:pPr>
            <w:r w:rsidRPr="00F84457">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457">
            <w:pPr>
              <w:pStyle w:val="BodyText"/>
              <w:rPr>
                <w:lang w:val="en-NZ"/>
              </w:rPr>
            </w:pPr>
            <w:r w:rsidRPr="00F84457">
              <w:rPr>
                <w:rStyle w:val="SpecialBold"/>
              </w:rPr>
              <w:t>Comments</w:t>
            </w:r>
          </w:p>
        </w:tc>
      </w:tr>
      <w:tr w:rsidTr="00175E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457">
            <w:pPr>
              <w:pStyle w:val="BodyText"/>
              <w:rPr>
                <w:lang w:val="en-NZ"/>
              </w:rPr>
            </w:pPr>
            <w:r w:rsidRPr="00F84457">
              <w:t>HLTAH420B Support the provision of basic nutrition advice/education</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4457">
            <w:pPr>
              <w:pStyle w:val="BodyText"/>
              <w:rPr>
                <w:lang w:val="en-NZ"/>
              </w:rPr>
            </w:pPr>
            <w:r w:rsidRPr="00F84457">
              <w:t xml:space="preserve">HLTAH420C - Support the provision of basic nutrition advice/education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4457" w:rsidP="00F84457">
            <w:pPr>
              <w:pStyle w:val="BodyText"/>
            </w:pPr>
            <w:r w:rsidRPr="00F84457">
              <w:t>Unit updated in V5 - ISC upgrade changes to remove references to old OHS legislation and replace with references to n</w:t>
            </w:r>
            <w:r w:rsidRPr="00F84457">
              <w:t>ew WHS legislation. No change to competency outcome.</w:t>
            </w:r>
          </w:p>
        </w:tc>
      </w:tr>
    </w:tbl>
    <w:p w:rsidR="00175E21" w:rsidP="00F84457">
      <w:pPr>
        <w:pStyle w:val="BodyText"/>
      </w:pPr>
    </w:p>
    <w:p w:rsidR="00175E21" w:rsidP="00F84457">
      <w:pPr>
        <w:pStyle w:val="BodyText"/>
      </w:pPr>
    </w:p>
    <w:p w:rsidR="00000000" w:rsidRPr="00F84457" w:rsidP="00F84457">
      <w:pPr>
        <w:pStyle w:val="Heading1"/>
      </w:pPr>
      <w:bookmarkStart w:id="2" w:name="O_442628"/>
      <w:bookmarkEnd w:id="2"/>
      <w:r w:rsidRPr="00F84457">
        <w:t>Unit Descriptor</w:t>
      </w:r>
    </w:p>
    <w:tbl>
      <w:tblPr>
        <w:tblW w:w="0" w:type="auto"/>
        <w:tblLayout w:type="fixed"/>
        <w:tblCellMar>
          <w:left w:w="62" w:type="dxa"/>
          <w:right w:w="62" w:type="dxa"/>
        </w:tblCellMar>
        <w:tblLook w:val="0000"/>
      </w:tblPr>
      <w:tblGrid>
        <w:gridCol w:w="3339"/>
        <w:gridCol w:w="5217"/>
      </w:tblGrid>
      <w:tr w:rsidTr="00175E2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84457" w:rsidP="00F84457">
            <w:pPr>
              <w:pStyle w:val="BodyText"/>
            </w:pPr>
            <w:r w:rsidRPr="00F84457">
              <w:t>This unit of competency describes the skills and knowledge required to support the provision of basic nutrition education to clients receiving diet therapy</w:t>
            </w:r>
            <w:r w:rsidRPr="00F84457">
              <w:t xml:space="preserve"> from a dietitian</w:t>
            </w:r>
          </w:p>
          <w:p w:rsidR="00000000" w:rsidRPr="00F84457" w:rsidP="00F84457">
            <w:pPr>
              <w:pStyle w:val="BodyText"/>
            </w:pPr>
            <w:r w:rsidRPr="00F84457">
              <w:t>This work is performed under the direction and supervision of a dietitian</w:t>
            </w:r>
          </w:p>
        </w:tc>
      </w:tr>
    </w:tbl>
    <w:p w:rsidR="00000000" w:rsidRPr="00F84457" w:rsidP="00F84457">
      <w:pPr>
        <w:pStyle w:val="BodyText"/>
      </w:pPr>
    </w:p>
    <w:p w:rsidR="00000000" w:rsidRPr="00F84457" w:rsidP="00F84457">
      <w:pPr>
        <w:pStyle w:val="AllowPageBreak"/>
      </w:pPr>
    </w:p>
    <w:p w:rsidR="00000000" w:rsidRPr="00F84457" w:rsidP="00F84457">
      <w:pPr>
        <w:pStyle w:val="Heading1"/>
      </w:pPr>
      <w:bookmarkStart w:id="3" w:name="O_442614"/>
      <w:bookmarkEnd w:id="3"/>
      <w:r w:rsidRPr="00F84457">
        <w:t>Application of the Unit</w:t>
      </w:r>
    </w:p>
    <w:tbl>
      <w:tblPr>
        <w:tblW w:w="0" w:type="auto"/>
        <w:tblLayout w:type="fixed"/>
        <w:tblCellMar>
          <w:left w:w="62" w:type="dxa"/>
          <w:right w:w="62" w:type="dxa"/>
        </w:tblCellMar>
        <w:tblLook w:val="0000"/>
      </w:tblPr>
      <w:tblGrid>
        <w:gridCol w:w="3344"/>
        <w:gridCol w:w="5212"/>
      </w:tblGrid>
      <w:tr w:rsidTr="00175E21">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F84457" w:rsidP="00F84457">
            <w:pPr>
              <w:pStyle w:val="BodyText"/>
            </w:pPr>
            <w:r w:rsidRPr="00F84457">
              <w:t>Work performed requires a range of well developed skills where s</w:t>
            </w:r>
            <w:r w:rsidRPr="00F84457">
              <w:t xml:space="preserve">ome discretion and judgment is required and individuals will take responsibility for their own outputs </w:t>
            </w:r>
          </w:p>
          <w:p w:rsidR="00000000" w:rsidRPr="00F84457" w:rsidP="00F84457">
            <w:pPr>
              <w:pStyle w:val="BodyText"/>
            </w:pPr>
            <w:r w:rsidRPr="00F84457">
              <w:t>Allied Health Assistants operate within the scope of their defined roles and responsibilities and under supervision of an Allied Health Nutrition Profes</w:t>
            </w:r>
            <w:r w:rsidRPr="00F84457">
              <w:t>sional</w:t>
            </w:r>
          </w:p>
          <w:p w:rsidR="00000000" w:rsidRPr="00F84457" w:rsidP="00F84457">
            <w:pPr>
              <w:pStyle w:val="BodyText"/>
            </w:pPr>
            <w:r w:rsidRPr="00F84457">
              <w:t>For training and assessment pathways, experience in workplace application of the skills and knowledge identified in this competency unit should be provided as required to support allied health professions</w:t>
            </w:r>
          </w:p>
        </w:tc>
      </w:tr>
    </w:tbl>
    <w:p w:rsidR="00000000" w:rsidRPr="00F84457" w:rsidP="00F84457">
      <w:pPr>
        <w:pStyle w:val="BodyText"/>
      </w:pPr>
    </w:p>
    <w:p w:rsidR="00000000" w:rsidRPr="00F84457" w:rsidP="00F84457">
      <w:pPr>
        <w:pStyle w:val="AllowPageBreak"/>
      </w:pPr>
    </w:p>
    <w:p w:rsidR="00000000" w:rsidRPr="00F84457" w:rsidP="00F84457">
      <w:pPr>
        <w:pStyle w:val="Heading1"/>
      </w:pPr>
      <w:bookmarkStart w:id="4" w:name="O_442624"/>
      <w:bookmarkEnd w:id="4"/>
      <w:r w:rsidRPr="00F84457">
        <w:t>Licensing/Regulatory Info</w:t>
      </w:r>
      <w:r w:rsidRPr="00F84457">
        <w:t>rmation</w:t>
      </w:r>
    </w:p>
    <w:p w:rsidR="00000000" w:rsidRPr="00F84457" w:rsidP="00F84457">
      <w:pPr>
        <w:pStyle w:val="BodyText"/>
      </w:pPr>
      <w:r w:rsidRPr="00F84457">
        <w:t>Not Applicable</w:t>
      </w:r>
    </w:p>
    <w:p w:rsidR="00000000" w:rsidRPr="00F84457" w:rsidP="00F84457">
      <w:pPr>
        <w:pStyle w:val="AllowPageBreak"/>
      </w:pPr>
    </w:p>
    <w:p w:rsidR="00000000" w:rsidRPr="00F84457" w:rsidP="00F84457">
      <w:pPr>
        <w:pStyle w:val="Heading1"/>
      </w:pPr>
      <w:bookmarkStart w:id="5" w:name="O_442625"/>
      <w:bookmarkEnd w:id="5"/>
      <w:r w:rsidRPr="00F84457">
        <w:t>Pre-Requisites</w:t>
      </w:r>
    </w:p>
    <w:tbl>
      <w:tblPr>
        <w:tblW w:w="0" w:type="auto"/>
        <w:tblLayout w:type="fixed"/>
        <w:tblCellMar>
          <w:left w:w="62" w:type="dxa"/>
          <w:right w:w="62" w:type="dxa"/>
        </w:tblCellMar>
        <w:tblLook w:val="0000"/>
      </w:tblPr>
      <w:tblGrid>
        <w:gridCol w:w="3218"/>
        <w:gridCol w:w="5338"/>
      </w:tblGrid>
      <w:tr w:rsidTr="00175E21">
        <w:tblPrEx>
          <w:tblW w:w="0" w:type="auto"/>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SpecialBold"/>
              </w:rPr>
              <w:t>Pre-requisite units</w:t>
            </w:r>
          </w:p>
        </w:tc>
        <w:tc>
          <w:tcPr>
            <w:tcW w:w="5338" w:type="dxa"/>
            <w:tcBorders>
              <w:top w:val="nil"/>
              <w:left w:val="nil"/>
              <w:bottom w:val="nil"/>
              <w:right w:val="nil"/>
            </w:tcBorders>
            <w:tcMar>
              <w:top w:w="0" w:type="dxa"/>
              <w:left w:w="62" w:type="dxa"/>
              <w:bottom w:w="0" w:type="dxa"/>
              <w:right w:w="62" w:type="dxa"/>
            </w:tcMar>
          </w:tcPr>
          <w:p w:rsidR="00000000" w:rsidRPr="00F84457" w:rsidP="00F84457">
            <w:pPr>
              <w:pStyle w:val="BodyText"/>
            </w:pPr>
            <w:r w:rsidRPr="00F84457">
              <w:t>This unit must be assessed after successful achievement of pre-requisite units:</w:t>
            </w:r>
          </w:p>
          <w:p w:rsidR="00000000" w:rsidRPr="00F84457" w:rsidP="00F84457">
            <w:pPr>
              <w:pStyle w:val="ListBullet"/>
            </w:pPr>
            <w:r w:rsidRPr="00F84457">
              <w:t>HLTNA301D Provide assistance to nutrition and dietetic services</w:t>
            </w:r>
          </w:p>
          <w:p w:rsidR="00000000" w:rsidRPr="00F84457" w:rsidP="00F84457">
            <w:pPr>
              <w:pStyle w:val="ListBullet"/>
            </w:pPr>
            <w:r w:rsidRPr="00F84457">
              <w:t>HLTNA302D Plan and evaluate meals and menus to meet recommended dietary guidelines</w:t>
            </w:r>
          </w:p>
          <w:p w:rsidR="00000000" w:rsidRPr="00F84457" w:rsidP="00F84457">
            <w:pPr>
              <w:pStyle w:val="ListBullet"/>
            </w:pPr>
            <w:r w:rsidRPr="00F84457">
              <w:t>HLTNA303D Plan and modify menus according to nutrition dietary plans</w:t>
            </w:r>
          </w:p>
          <w:p w:rsidR="00000000" w:rsidRPr="00F84457" w:rsidP="00F84457">
            <w:pPr>
              <w:pStyle w:val="ListBullet"/>
            </w:pPr>
            <w:r w:rsidRPr="00F84457">
              <w:t>HLTNA304D Plan meals and menus according to cultural and religious needs</w:t>
            </w:r>
          </w:p>
          <w:p w:rsidR="00000000" w:rsidRPr="00F84457" w:rsidP="00F84457">
            <w:pPr>
              <w:pStyle w:val="ListBullet"/>
            </w:pPr>
            <w:r w:rsidRPr="00F84457">
              <w:t>HLTFS207C Follow basic food saf</w:t>
            </w:r>
            <w:r w:rsidRPr="00F84457">
              <w:t>ety practices</w:t>
            </w:r>
          </w:p>
        </w:tc>
      </w:tr>
    </w:tbl>
    <w:p w:rsidR="00000000" w:rsidRPr="00F84457" w:rsidP="00F84457">
      <w:pPr>
        <w:pStyle w:val="BodyText"/>
      </w:pPr>
    </w:p>
    <w:p w:rsidR="00000000" w:rsidRPr="00F84457" w:rsidP="00F84457">
      <w:pPr>
        <w:pStyle w:val="AllowPageBreak"/>
      </w:pPr>
    </w:p>
    <w:p w:rsidR="00000000" w:rsidRPr="00F84457" w:rsidP="00F84457">
      <w:pPr>
        <w:pStyle w:val="Heading1"/>
      </w:pPr>
      <w:bookmarkStart w:id="6" w:name="O_442621"/>
      <w:bookmarkEnd w:id="6"/>
      <w:r w:rsidRPr="00F84457">
        <w:t>Employability Skills Information</w:t>
      </w:r>
    </w:p>
    <w:tbl>
      <w:tblPr>
        <w:tblW w:w="0" w:type="auto"/>
        <w:tblLayout w:type="fixed"/>
        <w:tblCellMar>
          <w:left w:w="62" w:type="dxa"/>
          <w:right w:w="62" w:type="dxa"/>
        </w:tblCellMar>
        <w:tblLook w:val="0000"/>
      </w:tblPr>
      <w:tblGrid>
        <w:gridCol w:w="3320"/>
        <w:gridCol w:w="5236"/>
      </w:tblGrid>
      <w:tr w:rsidTr="00175E2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84457" w:rsidP="00F84457">
            <w:pPr>
              <w:pStyle w:val="BodyText"/>
            </w:pPr>
            <w:r w:rsidRPr="00F84457">
              <w:t>This unit contains Employability Skills</w:t>
            </w:r>
          </w:p>
        </w:tc>
      </w:tr>
    </w:tbl>
    <w:p w:rsidR="00175E21" w:rsidP="00F84457">
      <w:pPr>
        <w:pStyle w:val="BodyText"/>
      </w:pPr>
    </w:p>
    <w:p w:rsidR="00175E21" w:rsidP="00F84457">
      <w:pPr>
        <w:pStyle w:val="BodyText"/>
      </w:pPr>
    </w:p>
    <w:p w:rsidR="00000000" w:rsidRPr="00F84457" w:rsidP="00F84457">
      <w:pPr>
        <w:pStyle w:val="Heading1"/>
      </w:pPr>
      <w:bookmarkStart w:id="7" w:name="O_442620"/>
      <w:bookmarkEnd w:id="7"/>
      <w:r w:rsidRPr="00F84457">
        <w:t>Elements and Performance Criteria Pre-Content</w:t>
      </w:r>
    </w:p>
    <w:tbl>
      <w:tblPr>
        <w:tblW w:w="0" w:type="auto"/>
        <w:tblLayout w:type="fixed"/>
        <w:tblCellMar>
          <w:left w:w="62" w:type="dxa"/>
          <w:right w:w="62" w:type="dxa"/>
        </w:tblCellMar>
        <w:tblLook w:val="0000"/>
      </w:tblPr>
      <w:tblGrid>
        <w:gridCol w:w="3369"/>
        <w:gridCol w:w="5702"/>
      </w:tblGrid>
      <w:tr w:rsidTr="00175E2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84457" w:rsidP="00F84457">
            <w:pPr>
              <w:pStyle w:val="BodyText"/>
            </w:pPr>
            <w:r w:rsidRPr="00F84457">
              <w:t xml:space="preserve">The Performance Criteria specify the level of performance required to demonstrate achievement of the Element. Terms in italics are elaborated in the Range Statement. </w:t>
            </w:r>
          </w:p>
        </w:tc>
      </w:tr>
    </w:tbl>
    <w:p w:rsidR="00000000" w:rsidRPr="00F84457" w:rsidP="00F84457">
      <w:pPr>
        <w:pStyle w:val="BodyText"/>
      </w:pPr>
    </w:p>
    <w:p w:rsidR="00000000" w:rsidRPr="00F84457" w:rsidP="00F84457">
      <w:pPr>
        <w:pStyle w:val="AllowPageBreak"/>
      </w:pPr>
    </w:p>
    <w:p w:rsidR="00000000" w:rsidRPr="00F84457" w:rsidP="00F84457">
      <w:pPr>
        <w:pStyle w:val="Heading1"/>
      </w:pPr>
      <w:bookmarkStart w:id="8" w:name="O_442616"/>
      <w:bookmarkEnd w:id="8"/>
      <w:r w:rsidRPr="00F84457">
        <w:t>Elements and Performance Criteria</w:t>
      </w:r>
    </w:p>
    <w:tbl>
      <w:tblPr>
        <w:tblW w:w="0" w:type="auto"/>
        <w:tblLayout w:type="fixed"/>
        <w:tblCellMar>
          <w:left w:w="62" w:type="dxa"/>
          <w:right w:w="62" w:type="dxa"/>
        </w:tblCellMar>
        <w:tblLook w:val="0000"/>
      </w:tblPr>
      <w:tblGrid>
        <w:gridCol w:w="3369"/>
        <w:gridCol w:w="5702"/>
      </w:tblGrid>
      <w:tr w:rsidTr="00175E2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84457" w:rsidP="00F84457">
            <w:pPr>
              <w:pStyle w:val="BodyText"/>
            </w:pPr>
            <w:r w:rsidRPr="00F8445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SpecialBold"/>
              </w:rPr>
              <w:t>PERFORMANCE CRITERIA</w:t>
            </w:r>
          </w:p>
        </w:tc>
      </w:tr>
      <w:tr w:rsidTr="00175E2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84457">
            <w:pPr>
              <w:pStyle w:val="List"/>
              <w:rPr>
                <w:lang w:val="en-NZ"/>
              </w:rPr>
            </w:pPr>
            <w:r w:rsidRPr="00F84457">
              <w:t>1.</w:t>
            </w:r>
            <w:r w:rsidRPr="00F84457">
              <w:tab/>
            </w:r>
            <w:r w:rsidRPr="00F84457">
              <w:t>Prepare appropriate education/information resources for dietary education</w:t>
            </w:r>
          </w:p>
        </w:tc>
        <w:tc>
          <w:tcPr>
            <w:tcW w:w="5702" w:type="dxa"/>
            <w:tcBorders>
              <w:top w:val="nil"/>
              <w:left w:val="nil"/>
              <w:bottom w:val="nil"/>
              <w:right w:val="nil"/>
            </w:tcBorders>
            <w:tcMar>
              <w:top w:w="0" w:type="dxa"/>
              <w:left w:w="62" w:type="dxa"/>
              <w:bottom w:w="0" w:type="dxa"/>
              <w:right w:w="62" w:type="dxa"/>
            </w:tcMar>
          </w:tcPr>
          <w:p w:rsidR="00000000" w:rsidRPr="00F84457" w:rsidP="00F84457">
            <w:pPr>
              <w:pStyle w:val="BodyText"/>
            </w:pPr>
            <w:r w:rsidRPr="00F84457">
              <w:t>1.1</w:t>
            </w:r>
            <w:r w:rsidRPr="00F84457">
              <w:tab/>
              <w:t xml:space="preserve">Obtain </w:t>
            </w:r>
            <w:r w:rsidRPr="00F84457">
              <w:rPr>
                <w:rStyle w:val="Emphasis"/>
              </w:rPr>
              <w:t>client</w:t>
            </w:r>
            <w:r w:rsidRPr="00F84457">
              <w:t xml:space="preserve"> education requirements from the dietitian</w:t>
            </w:r>
          </w:p>
          <w:p w:rsidR="00000000" w:rsidRPr="00F84457" w:rsidP="00F84457">
            <w:pPr>
              <w:pStyle w:val="BodyText"/>
            </w:pPr>
            <w:r w:rsidRPr="00F84457">
              <w:t>1.2</w:t>
            </w:r>
            <w:r w:rsidRPr="00F84457">
              <w:tab/>
              <w:t xml:space="preserve">Check with the dietitian for details of the education process, timing of the process and </w:t>
            </w:r>
            <w:r w:rsidRPr="00F84457">
              <w:rPr>
                <w:rStyle w:val="Emphasis"/>
              </w:rPr>
              <w:t>monitoring</w:t>
            </w:r>
            <w:r w:rsidRPr="00F84457">
              <w:t xml:space="preserve"> and evaluation req</w:t>
            </w:r>
            <w:r w:rsidRPr="00F84457">
              <w:t>uirements</w:t>
            </w:r>
          </w:p>
          <w:p w:rsidR="00000000" w:rsidRPr="00F84457" w:rsidP="00F84457">
            <w:pPr>
              <w:pStyle w:val="BodyText"/>
            </w:pPr>
            <w:r w:rsidRPr="00F84457">
              <w:t>1.3</w:t>
            </w:r>
            <w:r w:rsidRPr="00F84457">
              <w:tab/>
              <w:t>Check with the dietitian for details about possible client indicators that may need to be considered</w:t>
            </w:r>
          </w:p>
          <w:p w:rsidR="00000000" w:rsidRPr="00F84457" w:rsidP="00F84457">
            <w:pPr>
              <w:pStyle w:val="BodyText"/>
            </w:pPr>
            <w:r w:rsidRPr="00F84457">
              <w:t>1.4</w:t>
            </w:r>
            <w:r w:rsidRPr="00F84457">
              <w:tab/>
              <w:t xml:space="preserve">Gather </w:t>
            </w:r>
            <w:r w:rsidRPr="00F84457">
              <w:rPr>
                <w:rStyle w:val="Emphasis"/>
              </w:rPr>
              <w:t>basic educational materials</w:t>
            </w:r>
            <w:r w:rsidRPr="00F84457">
              <w:t xml:space="preserve"> and products according to the directions of the dietitian</w:t>
            </w:r>
          </w:p>
          <w:p w:rsidR="00000000" w:rsidRPr="00F84457" w:rsidP="00F84457">
            <w:pPr>
              <w:pStyle w:val="BodyText"/>
            </w:pPr>
            <w:r w:rsidRPr="00F84457">
              <w:t>1.5</w:t>
            </w:r>
            <w:r w:rsidRPr="00F84457">
              <w:tab/>
              <w:t>Develop or modify resources under the di</w:t>
            </w:r>
            <w:r w:rsidRPr="00F84457">
              <w:t>rection of the dietitian, as required</w:t>
            </w:r>
          </w:p>
          <w:p w:rsidR="00000000" w:rsidRPr="00F84457" w:rsidP="00F84457">
            <w:pPr>
              <w:pStyle w:val="BodyText"/>
            </w:pPr>
            <w:r w:rsidRPr="00F84457">
              <w:t>1.6</w:t>
            </w:r>
            <w:r w:rsidRPr="00F84457">
              <w:tab/>
              <w:t xml:space="preserve">Check with the dietitian that materials and products are appropriate for the client's </w:t>
            </w:r>
            <w:r w:rsidRPr="00F84457">
              <w:rPr>
                <w:rStyle w:val="Emphasis"/>
              </w:rPr>
              <w:t>setting</w:t>
            </w:r>
          </w:p>
          <w:p w:rsidR="00000000" w:rsidP="00F84457">
            <w:pPr>
              <w:pStyle w:val="BodyText"/>
              <w:rPr>
                <w:lang w:val="en-NZ"/>
              </w:rPr>
            </w:pPr>
            <w:r w:rsidRPr="00F84457">
              <w:t>1.7</w:t>
            </w:r>
            <w:r w:rsidRPr="00F84457">
              <w:tab/>
              <w:t>Determine client availability</w:t>
            </w:r>
          </w:p>
        </w:tc>
      </w:tr>
      <w:tr w:rsidTr="00175E2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84457">
            <w:pPr>
              <w:pStyle w:val="List"/>
              <w:rPr>
                <w:lang w:val="en-NZ"/>
              </w:rPr>
            </w:pPr>
            <w:r w:rsidRPr="00F84457">
              <w:t>2.</w:t>
            </w:r>
            <w:r w:rsidRPr="00F84457">
              <w:tab/>
              <w:t>Provide basic dietary and nutrition information/education to the client</w:t>
            </w:r>
          </w:p>
        </w:tc>
        <w:tc>
          <w:tcPr>
            <w:tcW w:w="5702" w:type="dxa"/>
            <w:tcBorders>
              <w:top w:val="nil"/>
              <w:left w:val="nil"/>
              <w:bottom w:val="nil"/>
              <w:right w:val="nil"/>
            </w:tcBorders>
            <w:tcMar>
              <w:top w:w="0" w:type="dxa"/>
              <w:left w:w="62" w:type="dxa"/>
              <w:bottom w:w="0" w:type="dxa"/>
              <w:right w:w="62" w:type="dxa"/>
            </w:tcMar>
          </w:tcPr>
          <w:p w:rsidR="00000000" w:rsidRPr="00F84457" w:rsidP="00F84457">
            <w:pPr>
              <w:pStyle w:val="BodyText"/>
            </w:pPr>
            <w:r w:rsidRPr="00F84457">
              <w:t>2.1</w:t>
            </w:r>
            <w:r w:rsidRPr="00F84457">
              <w:tab/>
              <w:t>Con</w:t>
            </w:r>
            <w:r w:rsidRPr="00F84457">
              <w:t>firm the purpose of the information/education, based on the diet plan with the client</w:t>
            </w:r>
          </w:p>
          <w:p w:rsidR="00000000" w:rsidRPr="00F84457" w:rsidP="00F84457">
            <w:pPr>
              <w:pStyle w:val="BodyText"/>
            </w:pPr>
            <w:r w:rsidRPr="00F84457">
              <w:t>2.2</w:t>
            </w:r>
            <w:r w:rsidRPr="00F84457">
              <w:tab/>
              <w:t>Guide the client to ensure that meal choices are consistent with the nutritional care plan designed by the dietitian</w:t>
            </w:r>
          </w:p>
          <w:p w:rsidR="00000000" w:rsidRPr="00F84457" w:rsidP="00F84457">
            <w:pPr>
              <w:pStyle w:val="BodyText"/>
            </w:pPr>
            <w:r w:rsidRPr="00F84457">
              <w:t>2.3</w:t>
            </w:r>
            <w:r w:rsidRPr="00F84457">
              <w:tab/>
              <w:t xml:space="preserve">Provide </w:t>
            </w:r>
            <w:r w:rsidRPr="00F84457">
              <w:rPr>
                <w:rStyle w:val="Emphasis"/>
              </w:rPr>
              <w:t>practical dietary education</w:t>
            </w:r>
            <w:r w:rsidRPr="00F84457">
              <w:t xml:space="preserve"> to support meal and food choices consistent with nutrition care plan</w:t>
            </w:r>
          </w:p>
          <w:p w:rsidR="00000000" w:rsidRPr="00F84457" w:rsidP="00F84457">
            <w:pPr>
              <w:pStyle w:val="BodyText"/>
            </w:pPr>
            <w:r w:rsidRPr="00F84457">
              <w:t>2.4</w:t>
            </w:r>
            <w:r w:rsidRPr="00F84457">
              <w:tab/>
              <w:t xml:space="preserve">Use appropriate </w:t>
            </w:r>
            <w:r w:rsidRPr="00F84457">
              <w:rPr>
                <w:rStyle w:val="Emphasis"/>
              </w:rPr>
              <w:t>nutrition and dietetic resources and equipment</w:t>
            </w:r>
          </w:p>
          <w:p w:rsidR="00000000" w:rsidRPr="00F84457" w:rsidP="00F84457">
            <w:pPr>
              <w:pStyle w:val="BodyText"/>
            </w:pPr>
            <w:r w:rsidRPr="00F84457">
              <w:t>2.5</w:t>
            </w:r>
            <w:r w:rsidRPr="00F84457">
              <w:tab/>
              <w:t xml:space="preserve">Seek feedback on the client's understanding </w:t>
            </w:r>
          </w:p>
          <w:p w:rsidR="00000000" w:rsidP="00F84457">
            <w:pPr>
              <w:pStyle w:val="BodyText"/>
              <w:rPr>
                <w:lang w:val="en-NZ"/>
              </w:rPr>
            </w:pPr>
            <w:r w:rsidRPr="00F84457">
              <w:t xml:space="preserve">2.6 </w:t>
            </w:r>
            <w:r w:rsidRPr="00F84457">
              <w:tab/>
              <w:t>Provide feedback to the dietitian on client food and meal choices</w:t>
            </w:r>
            <w:r w:rsidRPr="00F84457">
              <w:t xml:space="preserve"> </w:t>
            </w:r>
          </w:p>
        </w:tc>
      </w:tr>
      <w:tr w:rsidTr="00175E2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84457">
            <w:pPr>
              <w:pStyle w:val="List"/>
              <w:rPr>
                <w:lang w:val="en-NZ"/>
              </w:rPr>
            </w:pPr>
            <w:r w:rsidRPr="00F84457">
              <w:t>3.</w:t>
            </w:r>
            <w:r w:rsidRPr="00F84457">
              <w:tab/>
              <w:t>Monitor client response to the information/education</w:t>
            </w:r>
          </w:p>
        </w:tc>
        <w:tc>
          <w:tcPr>
            <w:tcW w:w="5702" w:type="dxa"/>
            <w:tcBorders>
              <w:top w:val="nil"/>
              <w:left w:val="nil"/>
              <w:bottom w:val="nil"/>
              <w:right w:val="nil"/>
            </w:tcBorders>
            <w:tcMar>
              <w:top w:w="0" w:type="dxa"/>
              <w:left w:w="62" w:type="dxa"/>
              <w:bottom w:w="0" w:type="dxa"/>
              <w:right w:w="62" w:type="dxa"/>
            </w:tcMar>
          </w:tcPr>
          <w:p w:rsidR="00000000" w:rsidRPr="00F84457" w:rsidP="00F84457">
            <w:pPr>
              <w:pStyle w:val="BodyText"/>
            </w:pPr>
            <w:r w:rsidRPr="00F84457">
              <w:t>3.1</w:t>
            </w:r>
            <w:r w:rsidRPr="00F84457">
              <w:tab/>
              <w:t xml:space="preserve">Monitor client according to nutrition care plan, appropriate </w:t>
            </w:r>
            <w:r w:rsidRPr="00F84457">
              <w:rPr>
                <w:rStyle w:val="Emphasis"/>
              </w:rPr>
              <w:t>monitoring</w:t>
            </w:r>
            <w:r w:rsidRPr="00F84457">
              <w:t xml:space="preserve"> strategies</w:t>
            </w:r>
          </w:p>
          <w:p w:rsidR="00000000" w:rsidRPr="00F84457" w:rsidP="00F84457">
            <w:pPr>
              <w:pStyle w:val="BodyText"/>
            </w:pPr>
            <w:r w:rsidRPr="00F84457">
              <w:t>3.2</w:t>
            </w:r>
            <w:r w:rsidRPr="00F84457">
              <w:tab/>
              <w:t>Identify client deviations from the nutrition care plan and report to dietitian</w:t>
            </w:r>
          </w:p>
          <w:p w:rsidR="00000000" w:rsidRPr="00F84457" w:rsidP="00F84457">
            <w:pPr>
              <w:pStyle w:val="BodyText"/>
            </w:pPr>
            <w:r w:rsidRPr="00F84457">
              <w:t xml:space="preserve">3.3 </w:t>
            </w:r>
            <w:r w:rsidRPr="00F84457">
              <w:tab/>
              <w:t>Identify other ind</w:t>
            </w:r>
            <w:r w:rsidRPr="00F84457">
              <w:t>icators requiring dietary intervention in line with organisation procedures and protocols</w:t>
            </w:r>
          </w:p>
          <w:p w:rsidR="00000000" w:rsidRPr="00F84457" w:rsidP="00F84457">
            <w:pPr>
              <w:pStyle w:val="BodyText"/>
            </w:pPr>
            <w:r w:rsidRPr="00F84457">
              <w:t>3.4</w:t>
            </w:r>
            <w:r w:rsidRPr="00F84457">
              <w:tab/>
              <w:t>Report identified requirements for dietary intervention to the dietitian</w:t>
            </w:r>
          </w:p>
          <w:p w:rsidR="00000000" w:rsidP="00F84457">
            <w:pPr>
              <w:pStyle w:val="BodyText"/>
              <w:rPr>
                <w:lang w:val="en-NZ"/>
              </w:rPr>
            </w:pPr>
            <w:r w:rsidRPr="00F84457">
              <w:t>3.5</w:t>
            </w:r>
            <w:r w:rsidRPr="00F84457">
              <w:tab/>
              <w:t>Seek client feedback on satisfaction with the dietetic service</w:t>
            </w:r>
          </w:p>
        </w:tc>
      </w:tr>
      <w:tr w:rsidTr="00175E2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84457">
            <w:pPr>
              <w:pStyle w:val="List"/>
              <w:rPr>
                <w:lang w:val="en-NZ"/>
              </w:rPr>
            </w:pPr>
            <w:r w:rsidRPr="00F84457">
              <w:t>4.</w:t>
            </w:r>
            <w:r w:rsidRPr="00F84457">
              <w:tab/>
              <w:t>Clean and store</w:t>
            </w:r>
            <w:r w:rsidRPr="00F84457">
              <w:t xml:space="preserve"> materials and equipment</w:t>
            </w:r>
          </w:p>
        </w:tc>
        <w:tc>
          <w:tcPr>
            <w:tcW w:w="5702" w:type="dxa"/>
            <w:tcBorders>
              <w:top w:val="nil"/>
              <w:left w:val="nil"/>
              <w:bottom w:val="nil"/>
              <w:right w:val="nil"/>
            </w:tcBorders>
            <w:tcMar>
              <w:top w:w="0" w:type="dxa"/>
              <w:left w:w="62" w:type="dxa"/>
              <w:bottom w:w="0" w:type="dxa"/>
              <w:right w:w="62" w:type="dxa"/>
            </w:tcMar>
          </w:tcPr>
          <w:p w:rsidR="00000000" w:rsidRPr="00F84457" w:rsidP="00F84457">
            <w:pPr>
              <w:pStyle w:val="BodyText"/>
            </w:pPr>
            <w:r w:rsidRPr="00F84457">
              <w:t>4.1</w:t>
            </w:r>
            <w:r w:rsidRPr="00F84457">
              <w:tab/>
              <w:t>Use and clean any equipment according to manufacturers requirements</w:t>
            </w:r>
          </w:p>
          <w:p w:rsidR="00000000" w:rsidRPr="00F84457" w:rsidP="00F84457">
            <w:pPr>
              <w:pStyle w:val="BodyText"/>
            </w:pPr>
            <w:r w:rsidRPr="00F84457">
              <w:t>4.2</w:t>
            </w:r>
            <w:r w:rsidRPr="00F84457">
              <w:tab/>
              <w:t>Store educational materials and any equipment according to manufacturers requirements and organisation protocols</w:t>
            </w:r>
          </w:p>
          <w:p w:rsidR="00000000" w:rsidRPr="00F84457" w:rsidP="00F84457">
            <w:pPr>
              <w:pStyle w:val="BodyText"/>
            </w:pPr>
            <w:r w:rsidRPr="00F84457">
              <w:t>4.3</w:t>
            </w:r>
            <w:r w:rsidRPr="00F84457">
              <w:tab/>
            </w:r>
            <w:r w:rsidRPr="00F84457">
              <w:t>Report equipment faults to appropriate person</w:t>
            </w:r>
          </w:p>
          <w:p w:rsidR="00000000" w:rsidP="00F84457">
            <w:pPr>
              <w:pStyle w:val="BodyText"/>
              <w:rPr>
                <w:lang w:val="en-NZ"/>
              </w:rPr>
            </w:pPr>
            <w:r w:rsidRPr="00F84457">
              <w:t>4.4</w:t>
            </w:r>
            <w:r w:rsidRPr="00F84457">
              <w:tab/>
              <w:t>Report educational material requirements such as need to re-stock according to organisation protocols</w:t>
            </w:r>
          </w:p>
        </w:tc>
      </w:tr>
      <w:tr w:rsidTr="00175E2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84457">
            <w:pPr>
              <w:pStyle w:val="List"/>
              <w:rPr>
                <w:lang w:val="en-NZ"/>
              </w:rPr>
            </w:pPr>
            <w:r w:rsidRPr="00F84457">
              <w:t>5.</w:t>
            </w:r>
            <w:r w:rsidRPr="00F84457">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F84457" w:rsidP="00F84457">
            <w:pPr>
              <w:pStyle w:val="BodyText"/>
            </w:pPr>
            <w:r w:rsidRPr="00F84457">
              <w:t>5.1</w:t>
            </w:r>
            <w:r w:rsidRPr="00F84457">
              <w:tab/>
              <w:t xml:space="preserve">Use accepted protocols to </w:t>
            </w:r>
            <w:r w:rsidRPr="00F84457">
              <w:rPr>
                <w:rStyle w:val="Emphasis"/>
              </w:rPr>
              <w:t>report</w:t>
            </w:r>
            <w:r w:rsidRPr="00F84457">
              <w:t xml:space="preserve"> information in line with organis</w:t>
            </w:r>
            <w:r w:rsidRPr="00F84457">
              <w:t>ation requirements</w:t>
            </w:r>
          </w:p>
          <w:p w:rsidR="00000000" w:rsidP="00F84457">
            <w:pPr>
              <w:pStyle w:val="BodyText"/>
              <w:rPr>
                <w:lang w:val="en-NZ"/>
              </w:rPr>
            </w:pPr>
            <w:r w:rsidRPr="00F84457">
              <w:t>5.2</w:t>
            </w:r>
            <w:r w:rsidRPr="00F84457">
              <w:tab/>
              <w:t>Use appropriate terminology to document client response to the information/education</w:t>
            </w:r>
          </w:p>
        </w:tc>
      </w:tr>
      <w:tr w:rsidTr="00175E2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84457" w:rsidP="00F84457">
            <w:pPr>
              <w:pStyle w:val="BodyText"/>
            </w:pPr>
          </w:p>
        </w:tc>
      </w:tr>
    </w:tbl>
    <w:p w:rsidR="00175E21" w:rsidP="00F84457">
      <w:pPr>
        <w:pStyle w:val="BodyText"/>
      </w:pPr>
    </w:p>
    <w:p w:rsidR="00175E21" w:rsidP="00F84457">
      <w:pPr>
        <w:pStyle w:val="BodyText"/>
      </w:pPr>
    </w:p>
    <w:p w:rsidR="00000000" w:rsidRPr="00F84457" w:rsidP="00F84457">
      <w:pPr>
        <w:pStyle w:val="Heading1"/>
      </w:pPr>
      <w:bookmarkStart w:id="9" w:name="O_442627"/>
      <w:bookmarkEnd w:id="9"/>
      <w:r w:rsidRPr="00F84457">
        <w:t>Required Skills and Knowledge</w:t>
      </w:r>
    </w:p>
    <w:tbl>
      <w:tblPr>
        <w:tblW w:w="0" w:type="auto"/>
        <w:tblLayout w:type="fixed"/>
        <w:tblCellMar>
          <w:left w:w="62" w:type="dxa"/>
          <w:right w:w="62" w:type="dxa"/>
        </w:tblCellMar>
        <w:tblLook w:val="0000"/>
      </w:tblPr>
      <w:tblGrid>
        <w:gridCol w:w="9072"/>
      </w:tblGrid>
      <w:tr w:rsidTr="00175E2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SpecialBold"/>
              </w:rPr>
              <w:t>REQUIRED SKILLS AND KNOWLEDGE</w:t>
            </w:r>
          </w:p>
        </w:tc>
      </w:tr>
      <w:tr w:rsidTr="00175E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t>This describes the essential skills and know</w:t>
            </w:r>
            <w:r w:rsidRPr="00F84457">
              <w:t>ledge and their level required for this unit.</w:t>
            </w:r>
          </w:p>
        </w:tc>
      </w:tr>
      <w:tr w:rsidTr="00175E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84457" w:rsidP="00F84457">
            <w:pPr>
              <w:pStyle w:val="BodyText"/>
            </w:pPr>
            <w:r w:rsidRPr="00F84457">
              <w:rPr>
                <w:rStyle w:val="Emphasis"/>
              </w:rPr>
              <w:t>Essential knowledge</w:t>
            </w:r>
            <w:r w:rsidRPr="00F84457">
              <w:t>:</w:t>
            </w:r>
          </w:p>
          <w:p w:rsidR="00000000" w:rsidRPr="00F84457" w:rsidP="00F84457">
            <w:pPr>
              <w:pStyle w:val="BodyText"/>
            </w:pPr>
            <w:r w:rsidRPr="00F84457">
              <w:t>The candidate must be able to demonstrate essential knowledge required to effectively do the task outlined in elements and performance criteria of this unit, manage the task and manage c</w:t>
            </w:r>
            <w:r w:rsidRPr="00F84457">
              <w:t>ontingencies in the context of the identified work role</w:t>
            </w:r>
          </w:p>
          <w:p w:rsidR="00000000" w:rsidRPr="00F84457" w:rsidP="00F84457">
            <w:pPr>
              <w:pStyle w:val="BodyText"/>
            </w:pPr>
            <w:r w:rsidRPr="00F84457">
              <w:t>This includes basic knowledge of:</w:t>
            </w:r>
          </w:p>
          <w:p w:rsidR="00000000" w:rsidRPr="00F84457" w:rsidP="00F84457">
            <w:pPr>
              <w:pStyle w:val="ListBullet"/>
            </w:pPr>
            <w:r w:rsidRPr="00F84457">
              <w:t>Anatomy and body systems</w:t>
            </w:r>
          </w:p>
          <w:p w:rsidR="00000000" w:rsidRPr="00F84457" w:rsidP="00F84457">
            <w:pPr>
              <w:pStyle w:val="ListBullet"/>
            </w:pPr>
            <w:r w:rsidRPr="00F84457">
              <w:t>Nutrition principles</w:t>
            </w:r>
          </w:p>
          <w:p w:rsidR="00000000" w:rsidRPr="00F84457" w:rsidP="00F84457">
            <w:pPr>
              <w:pStyle w:val="ListBullet"/>
            </w:pPr>
            <w:r w:rsidRPr="00F84457">
              <w:t>Cultural diets and restriction</w:t>
            </w:r>
          </w:p>
          <w:p w:rsidR="00000000" w:rsidRPr="00F84457" w:rsidP="00F84457">
            <w:pPr>
              <w:pStyle w:val="ListBullet"/>
            </w:pPr>
            <w:r w:rsidRPr="00F84457">
              <w:t>Human behaviour and social/interpersonal behaviour</w:t>
            </w:r>
          </w:p>
          <w:p w:rsidR="00000000" w:rsidRPr="00F84457" w:rsidP="00F84457">
            <w:pPr>
              <w:pStyle w:val="BodyText"/>
            </w:pPr>
            <w:r w:rsidRPr="00F84457">
              <w:t>Knowledge of:</w:t>
            </w:r>
          </w:p>
          <w:p w:rsidR="00000000" w:rsidRPr="00F84457" w:rsidP="00F84457">
            <w:pPr>
              <w:pStyle w:val="ListBullet"/>
            </w:pPr>
            <w:r w:rsidRPr="00F84457">
              <w:t>The nutritional composition of food</w:t>
            </w:r>
          </w:p>
          <w:p w:rsidR="00000000" w:rsidRPr="00F84457" w:rsidP="00F84457">
            <w:pPr>
              <w:pStyle w:val="ListBullet"/>
            </w:pPr>
            <w:r w:rsidRPr="00F84457">
              <w:t>Food safety</w:t>
            </w:r>
          </w:p>
          <w:p w:rsidR="00000000" w:rsidRPr="00F84457" w:rsidP="00F84457">
            <w:pPr>
              <w:pStyle w:val="ListBullet"/>
            </w:pPr>
            <w:r w:rsidRPr="00F84457">
              <w:t xml:space="preserve">Relevant policies, protocols and practices of the organisation </w:t>
            </w:r>
          </w:p>
          <w:p w:rsidR="00000000" w:rsidRPr="00F84457" w:rsidP="00F84457">
            <w:pPr>
              <w:pStyle w:val="ListBullet"/>
            </w:pPr>
            <w:r w:rsidRPr="00F84457">
              <w:t>Client nutrition care plans, goals and limitations of diet therapy</w:t>
            </w:r>
          </w:p>
          <w:p w:rsidR="00000000" w:rsidRPr="00F84457" w:rsidP="00F84457">
            <w:pPr>
              <w:pStyle w:val="ListBullet"/>
            </w:pPr>
            <w:r w:rsidRPr="00F84457">
              <w:t xml:space="preserve">Roles, responsibilities and limitations of self and other allied health team </w:t>
            </w:r>
            <w:r w:rsidRPr="00F84457">
              <w:t>members</w:t>
            </w:r>
          </w:p>
          <w:p w:rsidR="00000000" w:rsidRPr="00F84457" w:rsidP="00F84457">
            <w:pPr>
              <w:pStyle w:val="ListBullet"/>
            </w:pPr>
            <w:r w:rsidRPr="00F84457">
              <w:t>Contra-indications of diet therapy</w:t>
            </w:r>
          </w:p>
          <w:p w:rsidR="00000000" w:rsidRPr="00F84457" w:rsidP="00F84457">
            <w:pPr>
              <w:pStyle w:val="ListBullet"/>
            </w:pPr>
            <w:r w:rsidRPr="00F84457">
              <w:t>Appropriate use of equipment, materials and resources</w:t>
            </w:r>
          </w:p>
          <w:p w:rsidR="00000000" w:rsidRPr="00F84457" w:rsidP="00F84457">
            <w:pPr>
              <w:pStyle w:val="ListBullet"/>
            </w:pPr>
            <w:r w:rsidRPr="00F84457">
              <w:t>Work health and safety (WHS) policy and procedures</w:t>
            </w:r>
          </w:p>
          <w:p w:rsidR="00000000" w:rsidRPr="00F84457" w:rsidP="00F84457">
            <w:pPr>
              <w:pStyle w:val="ListBullet"/>
            </w:pPr>
            <w:r w:rsidRPr="00F84457">
              <w:t>Understanding of and adherence to own work role and responsibilities</w:t>
            </w:r>
          </w:p>
          <w:p w:rsidR="00000000" w:rsidRPr="00F84457" w:rsidP="00F84457">
            <w:pPr>
              <w:pStyle w:val="ListBullet"/>
            </w:pPr>
            <w:r w:rsidRPr="00F84457">
              <w:t>Infection control policy and procedures</w:t>
            </w:r>
          </w:p>
          <w:p w:rsidR="00000000" w:rsidP="00F84457">
            <w:pPr>
              <w:pStyle w:val="ListBullet"/>
              <w:rPr>
                <w:lang w:val="en-NZ"/>
              </w:rPr>
            </w:pPr>
            <w:r w:rsidRPr="00F84457">
              <w:t>Principles and practices of confidentiality and privacy</w:t>
            </w:r>
          </w:p>
        </w:tc>
      </w:tr>
      <w:tr w:rsidTr="00175E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84457" w:rsidP="00F84457">
            <w:pPr>
              <w:pStyle w:val="BodyText"/>
            </w:pPr>
            <w:r w:rsidRPr="00F84457">
              <w:rPr>
                <w:rStyle w:val="Emphasis"/>
              </w:rPr>
              <w:t>Essential skills</w:t>
            </w:r>
            <w:r w:rsidRPr="00F84457">
              <w:t>:</w:t>
            </w:r>
          </w:p>
          <w:p w:rsidR="00000000" w:rsidRPr="00F84457" w:rsidP="00F84457">
            <w:pPr>
              <w:pStyle w:val="BodyText"/>
            </w:pPr>
            <w:r w:rsidRPr="00F84457">
              <w:t>It is critical that the candidate demonstrate the ability to:</w:t>
            </w:r>
          </w:p>
          <w:p w:rsidR="00000000" w:rsidRPr="00F84457" w:rsidP="00F84457">
            <w:pPr>
              <w:pStyle w:val="ListBullet"/>
            </w:pPr>
            <w:r w:rsidRPr="00F84457">
              <w:t xml:space="preserve">Communicate effectively with clients to ensure client understanding of food </w:t>
            </w:r>
            <w:r w:rsidRPr="00F84457">
              <w:t>and dietary requirements and food safety</w:t>
            </w:r>
          </w:p>
          <w:p w:rsidR="00000000" w:rsidRPr="00F84457" w:rsidP="00F84457">
            <w:pPr>
              <w:pStyle w:val="ListBullet"/>
            </w:pPr>
            <w:r w:rsidRPr="00F84457">
              <w:t>Use appropriate materials and equipment and follow procedures to provide nutrition information/education to clients</w:t>
            </w:r>
          </w:p>
          <w:p w:rsidR="00000000" w:rsidRPr="00F84457" w:rsidP="00F84457">
            <w:pPr>
              <w:pStyle w:val="ListBullet"/>
            </w:pPr>
            <w:r w:rsidRPr="00F84457">
              <w:t>Record client progress and status according to organisation charting requirements</w:t>
            </w:r>
          </w:p>
          <w:p w:rsidR="00000000" w:rsidRPr="00F84457" w:rsidP="00F84457">
            <w:pPr>
              <w:pStyle w:val="ListBullet"/>
            </w:pPr>
            <w:r w:rsidRPr="00F84457">
              <w:t xml:space="preserve">Work in a manner </w:t>
            </w:r>
            <w:r w:rsidRPr="00F84457">
              <w:t>that respects the dignity of clients</w:t>
            </w:r>
          </w:p>
          <w:p w:rsidR="00000000" w:rsidRPr="00F84457" w:rsidP="00F84457">
            <w:pPr>
              <w:pStyle w:val="ListBullet"/>
            </w:pPr>
            <w:r w:rsidRPr="00F84457">
              <w:t>Work under the direction of a dietitian</w:t>
            </w:r>
          </w:p>
          <w:p w:rsidR="00000000" w:rsidRPr="00F84457" w:rsidP="00F84457">
            <w:pPr>
              <w:pStyle w:val="BodyText"/>
            </w:pPr>
            <w:r w:rsidRPr="00F84457">
              <w:t>In addition, the candidate must be able to effectively do the task outlined in elements and performance criteria of this unit, manage the task and manage contingencies in the cont</w:t>
            </w:r>
            <w:r w:rsidRPr="00F84457">
              <w:t>ext of the identified work role</w:t>
            </w:r>
          </w:p>
          <w:p w:rsidR="00000000" w:rsidRPr="00F84457" w:rsidP="00F84457">
            <w:pPr>
              <w:pStyle w:val="BodyText"/>
            </w:pPr>
            <w:r w:rsidRPr="00F84457">
              <w:t>This includes the ability to:</w:t>
            </w:r>
          </w:p>
          <w:p w:rsidR="00000000" w:rsidRPr="00F84457" w:rsidP="00F84457">
            <w:pPr>
              <w:pStyle w:val="ListBullet"/>
            </w:pPr>
            <w:r w:rsidRPr="00F84457">
              <w:t>Follow organisation policies and procedures</w:t>
            </w:r>
          </w:p>
          <w:p w:rsidR="00000000" w:rsidRPr="00F84457" w:rsidP="00F84457">
            <w:pPr>
              <w:pStyle w:val="ListBullet"/>
            </w:pPr>
            <w:r w:rsidRPr="00F84457">
              <w:t>Work under direction and supervision</w:t>
            </w:r>
          </w:p>
          <w:p w:rsidR="00000000" w:rsidRPr="00F84457" w:rsidP="00F84457">
            <w:pPr>
              <w:pStyle w:val="ListBullet"/>
            </w:pPr>
            <w:r w:rsidRPr="00F84457">
              <w:t>Work effectively with clients, colleagues and supervisors</w:t>
            </w:r>
          </w:p>
          <w:p w:rsidR="00000000" w:rsidRPr="00F84457" w:rsidP="00F84457">
            <w:pPr>
              <w:pStyle w:val="ListBullet"/>
            </w:pPr>
            <w:r w:rsidRPr="00F84457">
              <w:t>Display empathy to clients and relatives</w:t>
            </w:r>
          </w:p>
        </w:tc>
      </w:tr>
    </w:tbl>
    <w:p w:rsidR="00000000" w:rsidRPr="00F84457" w:rsidP="00F84457">
      <w:pPr>
        <w:pStyle w:val="BodyText"/>
      </w:pPr>
    </w:p>
    <w:p w:rsidR="00000000" w:rsidRPr="00F84457" w:rsidP="00F84457">
      <w:pPr>
        <w:pStyle w:val="AllowPageBreak"/>
      </w:pPr>
    </w:p>
    <w:p w:rsidR="00000000" w:rsidRPr="00F84457" w:rsidP="00F84457">
      <w:pPr>
        <w:pStyle w:val="Heading1"/>
      </w:pPr>
      <w:bookmarkStart w:id="10" w:name="O_442622"/>
      <w:bookmarkEnd w:id="10"/>
      <w:r w:rsidRPr="00F84457">
        <w:t>Evidence Guide</w:t>
      </w:r>
    </w:p>
    <w:tbl>
      <w:tblPr>
        <w:tblW w:w="0" w:type="auto"/>
        <w:tblLayout w:type="fixed"/>
        <w:tblCellMar>
          <w:left w:w="62" w:type="dxa"/>
          <w:right w:w="62" w:type="dxa"/>
        </w:tblCellMar>
        <w:tblLook w:val="0000"/>
      </w:tblPr>
      <w:tblGrid>
        <w:gridCol w:w="3402"/>
        <w:gridCol w:w="5670"/>
      </w:tblGrid>
      <w:tr w:rsidTr="00175E2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SpecialBold"/>
              </w:rPr>
              <w:t>EVIDENCE GUIDE</w:t>
            </w:r>
          </w:p>
        </w:tc>
      </w:tr>
      <w:tr w:rsidTr="00175E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t xml:space="preserve">The evidence guide provides advice on assessment and must be read in conjunction with the Performance Criteria, Required Skills and Knowledge, </w:t>
            </w:r>
            <w:r w:rsidRPr="00F84457">
              <w:t>the Range Statement and the Assessment Guidelines for this Training Package.</w:t>
            </w:r>
          </w:p>
        </w:tc>
      </w:tr>
      <w:tr w:rsidTr="00175E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Emphasis"/>
              </w:rPr>
              <w:t>Critical aspects for assessment and evidence required to demonstrate this competency unit</w:t>
            </w:r>
            <w:r w:rsidRPr="00F84457">
              <w:t xml:space="preserve">: </w:t>
            </w:r>
            <w:r w:rsidRPr="00F84457">
              <w:br/>
            </w:r>
          </w:p>
        </w:tc>
        <w:tc>
          <w:tcPr>
            <w:tcW w:w="5670" w:type="dxa"/>
            <w:tcBorders>
              <w:top w:val="nil"/>
              <w:left w:val="nil"/>
              <w:bottom w:val="nil"/>
              <w:right w:val="nil"/>
            </w:tcBorders>
            <w:tcMar>
              <w:top w:w="0" w:type="dxa"/>
              <w:left w:w="62" w:type="dxa"/>
              <w:bottom w:w="0" w:type="dxa"/>
              <w:right w:w="62" w:type="dxa"/>
            </w:tcMar>
          </w:tcPr>
          <w:p w:rsidR="00000000" w:rsidRPr="00F84457" w:rsidP="00F84457">
            <w:pPr>
              <w:pStyle w:val="ListBullet"/>
            </w:pPr>
            <w:r w:rsidRPr="00F84457">
              <w:t>The individual being assessed must provide evidence of specified essential knowl</w:t>
            </w:r>
            <w:r w:rsidRPr="00F84457">
              <w:t>edge as well as skills.</w:t>
            </w:r>
          </w:p>
          <w:p w:rsidR="00000000" w:rsidRPr="00F84457" w:rsidP="00F84457">
            <w:pPr>
              <w:pStyle w:val="ListBullet"/>
            </w:pPr>
            <w:r w:rsidRPr="00F84457">
              <w:t>Observation of workplace performance is essential for assessment of this unit.</w:t>
            </w:r>
          </w:p>
          <w:p w:rsidR="00000000" w:rsidRPr="00F84457" w:rsidP="00F84457">
            <w:pPr>
              <w:pStyle w:val="ListBullet"/>
            </w:pPr>
            <w:r w:rsidRPr="00F84457">
              <w:t>Consistency of performance should be demonstrated over the required range of situations relevant to the workplace.</w:t>
            </w:r>
          </w:p>
          <w:p w:rsidR="00000000" w:rsidP="00F84457">
            <w:pPr>
              <w:pStyle w:val="ListBullet"/>
              <w:rPr>
                <w:lang w:val="en-NZ"/>
              </w:rPr>
            </w:pPr>
            <w:r w:rsidRPr="00F84457">
              <w:t>Where, for reasons of safety, space, o</w:t>
            </w:r>
            <w:r w:rsidRPr="00F84457">
              <w:t xml:space="preserve">r access to equipment and resources, assessment takes place away from the workplace, the assessment environment should represent workplace conditions as closely as possible </w:t>
            </w: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Emphasis"/>
              </w:rPr>
              <w:t>Context of and specific resources for assessment</w:t>
            </w:r>
            <w:r w:rsidRPr="00F84457">
              <w:t xml:space="preserve">: </w:t>
            </w:r>
            <w:r w:rsidRPr="00F84457">
              <w:br/>
            </w:r>
          </w:p>
        </w:tc>
        <w:tc>
          <w:tcPr>
            <w:tcW w:w="5670" w:type="dxa"/>
            <w:tcBorders>
              <w:top w:val="nil"/>
              <w:left w:val="nil"/>
              <w:bottom w:val="nil"/>
              <w:right w:val="nil"/>
            </w:tcBorders>
            <w:tcMar>
              <w:top w:w="0" w:type="dxa"/>
              <w:left w:w="62" w:type="dxa"/>
              <w:bottom w:w="0" w:type="dxa"/>
              <w:right w:w="62" w:type="dxa"/>
            </w:tcMar>
          </w:tcPr>
          <w:p w:rsidR="00000000" w:rsidRPr="00F84457" w:rsidP="00F84457">
            <w:pPr>
              <w:pStyle w:val="ListBullet"/>
            </w:pPr>
            <w:r w:rsidRPr="00F84457">
              <w:t>Assessment must be completed in the workplace.</w:t>
            </w:r>
          </w:p>
          <w:p w:rsidR="00000000" w:rsidRPr="00F84457" w:rsidP="00F84457">
            <w:pPr>
              <w:pStyle w:val="ListBullet"/>
            </w:pPr>
            <w:r w:rsidRPr="00F84457">
              <w:t xml:space="preserve">Relevant guidelines, standards and procedures </w:t>
            </w:r>
          </w:p>
          <w:p w:rsidR="00000000" w:rsidRPr="00F84457" w:rsidP="00F84457">
            <w:pPr>
              <w:pStyle w:val="ListBullet"/>
            </w:pPr>
            <w:r w:rsidRPr="00F84457">
              <w:t>Resources essential for assessment include:</w:t>
            </w:r>
          </w:p>
          <w:p w:rsidR="00000000" w:rsidP="00F84457">
            <w:pPr>
              <w:pStyle w:val="ListBullet2"/>
              <w:rPr>
                <w:lang w:val="en-NZ"/>
              </w:rPr>
            </w:pPr>
            <w:r w:rsidRPr="00F84457">
              <w:t>Materials and other resources required for client education</w:t>
            </w: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Emphasis"/>
              </w:rPr>
              <w:t>Access and equity considerations</w:t>
            </w:r>
            <w:r w:rsidRPr="00F84457">
              <w:t>:</w:t>
            </w:r>
          </w:p>
        </w:tc>
        <w:tc>
          <w:tcPr>
            <w:tcW w:w="5670" w:type="dxa"/>
            <w:tcBorders>
              <w:top w:val="nil"/>
              <w:left w:val="nil"/>
              <w:bottom w:val="nil"/>
              <w:right w:val="nil"/>
            </w:tcBorders>
            <w:tcMar>
              <w:top w:w="0" w:type="dxa"/>
              <w:left w:w="62" w:type="dxa"/>
              <w:bottom w:w="0" w:type="dxa"/>
              <w:right w:w="62" w:type="dxa"/>
            </w:tcMar>
          </w:tcPr>
          <w:p w:rsidR="00000000" w:rsidRPr="00F84457" w:rsidP="00F84457">
            <w:pPr>
              <w:pStyle w:val="ListBullet"/>
            </w:pPr>
            <w:r w:rsidRPr="00F84457">
              <w:t>All workers in the health industry should be aware of access and equity issues in relation to their own area of work</w:t>
            </w:r>
          </w:p>
          <w:p w:rsidR="00000000" w:rsidRPr="00F84457" w:rsidP="00F84457">
            <w:pPr>
              <w:pStyle w:val="ListBullet"/>
            </w:pPr>
            <w:r w:rsidRPr="00F84457">
              <w:t xml:space="preserve">All workers should develop their ability to work in a culturally diverse environment </w:t>
            </w:r>
          </w:p>
          <w:p w:rsidR="00000000" w:rsidRPr="00F84457" w:rsidP="00F84457">
            <w:pPr>
              <w:pStyle w:val="ListBullet"/>
            </w:pPr>
            <w:r w:rsidRPr="00F84457">
              <w:t>In recognition of particular health issues facing Aboriginal and Torres Strait Islander communities, workers should be aware of cultural, historical and current issues impacting on health of Aboriginal and Torres Strait Islander people</w:t>
            </w:r>
          </w:p>
          <w:p w:rsidR="00000000" w:rsidP="00F84457">
            <w:pPr>
              <w:pStyle w:val="ListBullet"/>
              <w:rPr>
                <w:lang w:val="en-NZ"/>
              </w:rPr>
            </w:pPr>
            <w:r w:rsidRPr="00F84457">
              <w:t>Assessors and traine</w:t>
            </w:r>
            <w:r w:rsidRPr="00F84457">
              <w:t>rs must take into account relevant access and equity issues, in particular relating to factors impacting on health of Aboriginal and/or Torres Strait Islander clients and communities</w:t>
            </w: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84457" w:rsidP="00F84457">
            <w:pPr>
              <w:pStyle w:val="BodyText"/>
            </w:pPr>
          </w:p>
        </w:tc>
      </w:tr>
    </w:tbl>
    <w:p w:rsidR="00000000" w:rsidRPr="00F84457" w:rsidP="00F84457">
      <w:pPr>
        <w:pStyle w:val="BodyText"/>
      </w:pPr>
    </w:p>
    <w:p w:rsidR="00000000" w:rsidRPr="00F84457" w:rsidP="00F84457">
      <w:pPr>
        <w:pStyle w:val="AllowPageBreak"/>
      </w:pPr>
    </w:p>
    <w:p w:rsidR="00000000" w:rsidRPr="00F84457" w:rsidP="00F84457">
      <w:pPr>
        <w:pStyle w:val="Heading1"/>
      </w:pPr>
      <w:bookmarkStart w:id="11" w:name="O_442626"/>
      <w:bookmarkEnd w:id="11"/>
      <w:r w:rsidRPr="00F84457">
        <w:t>Range Statement</w:t>
      </w:r>
    </w:p>
    <w:tbl>
      <w:tblPr>
        <w:tblW w:w="0" w:type="auto"/>
        <w:tblLayout w:type="fixed"/>
        <w:tblCellMar>
          <w:left w:w="62" w:type="dxa"/>
          <w:right w:w="62" w:type="dxa"/>
        </w:tblCellMar>
        <w:tblLook w:val="0000"/>
      </w:tblPr>
      <w:tblGrid>
        <w:gridCol w:w="3402"/>
        <w:gridCol w:w="5670"/>
      </w:tblGrid>
      <w:tr w:rsidTr="00175E2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SpecialBold"/>
              </w:rPr>
              <w:t>RANGE STATEMENT</w:t>
            </w:r>
          </w:p>
        </w:tc>
      </w:tr>
      <w:tr w:rsidTr="00175E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t>The Range Statement relates to the unit of competency as a whole.  It allows for different work environments and situations that may affect performance.  Add any essential operating conditions that may be present with training and assessment depending on t</w:t>
            </w:r>
            <w:r w:rsidRPr="00F84457">
              <w:t>he work situation, needs of the candidate, accessibility of the item, and local industry and regional contexts.</w:t>
            </w: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Emphasis"/>
              </w:rPr>
              <w:t>Supervision refers to</w:t>
            </w:r>
            <w:r w:rsidRPr="00F84457">
              <w:t>:</w:t>
            </w:r>
          </w:p>
        </w:tc>
        <w:tc>
          <w:tcPr>
            <w:tcW w:w="5670" w:type="dxa"/>
            <w:tcBorders>
              <w:top w:val="nil"/>
              <w:left w:val="nil"/>
              <w:bottom w:val="nil"/>
              <w:right w:val="nil"/>
            </w:tcBorders>
            <w:tcMar>
              <w:top w:w="0" w:type="dxa"/>
              <w:left w:w="62" w:type="dxa"/>
              <w:bottom w:w="0" w:type="dxa"/>
              <w:right w:w="62" w:type="dxa"/>
            </w:tcMar>
          </w:tcPr>
          <w:p w:rsidR="00000000" w:rsidRPr="00F84457" w:rsidP="00F84457">
            <w:pPr>
              <w:pStyle w:val="ListBullet"/>
            </w:pPr>
            <w:r w:rsidRPr="00F84457">
              <w:t xml:space="preserve">Instructing, advising, and monitoring another person in order to ensure safe and effective performance in carrying </w:t>
            </w:r>
            <w:r w:rsidRPr="00F84457">
              <w:t>out the duties of their position</w:t>
            </w:r>
          </w:p>
          <w:p w:rsidR="00000000" w:rsidRPr="00F84457" w:rsidP="00F84457">
            <w:pPr>
              <w:pStyle w:val="ListBullet"/>
            </w:pPr>
            <w:r w:rsidRPr="00F84457">
              <w:t>The nature of supervision is flexible and may be conducted by various means including:</w:t>
            </w:r>
          </w:p>
          <w:p w:rsidR="00000000" w:rsidRPr="00F84457" w:rsidP="00F84457">
            <w:pPr>
              <w:pStyle w:val="ListBullet2"/>
            </w:pPr>
            <w:r w:rsidRPr="00F84457">
              <w:t xml:space="preserve">in person and </w:t>
            </w:r>
          </w:p>
          <w:p w:rsidR="00000000" w:rsidRPr="00F84457" w:rsidP="00F84457">
            <w:pPr>
              <w:pStyle w:val="ListBullet2"/>
            </w:pPr>
            <w:r w:rsidRPr="00F84457">
              <w:t>through use of electronic communications media such as telephone or video conferencing, where necessary</w:t>
            </w:r>
          </w:p>
          <w:p w:rsidR="00000000" w:rsidRPr="00F84457" w:rsidP="00F84457">
            <w:pPr>
              <w:pStyle w:val="ListBullet"/>
            </w:pPr>
            <w:r w:rsidRPr="00F84457">
              <w:t>Frequency of supervision will be determined by factors such as:</w:t>
            </w:r>
          </w:p>
          <w:p w:rsidR="00000000" w:rsidRPr="00F84457" w:rsidP="00F84457">
            <w:pPr>
              <w:pStyle w:val="ListBullet2"/>
            </w:pPr>
            <w:r w:rsidRPr="00F84457">
              <w:t>the task maturity of the person in that position or clinical placement</w:t>
            </w:r>
          </w:p>
          <w:p w:rsidR="00000000" w:rsidRPr="00F84457" w:rsidP="00F84457">
            <w:pPr>
              <w:pStyle w:val="ListBullet2"/>
            </w:pPr>
            <w:r w:rsidRPr="00F84457">
              <w:t>the need to review and assess client conditions and progress in order to establish or alter treatment plans in case of s</w:t>
            </w:r>
            <w:r w:rsidRPr="00F84457">
              <w:t>tudents and assistants</w:t>
            </w:r>
          </w:p>
          <w:p w:rsidR="00000000" w:rsidRPr="00F84457" w:rsidP="00F84457">
            <w:pPr>
              <w:pStyle w:val="ListBullet2"/>
            </w:pPr>
            <w:r w:rsidRPr="00F84457">
              <w:t>the need to correct and develop non clinical aspects such as time management, organisation requirements, communication skills, and other factors supporting the provision of clinical care and working within a team</w:t>
            </w:r>
          </w:p>
          <w:p w:rsidR="00000000" w:rsidP="00F84457">
            <w:pPr>
              <w:pStyle w:val="ListBullet"/>
              <w:rPr>
                <w:lang w:val="en-NZ"/>
              </w:rPr>
            </w:pPr>
            <w:r w:rsidRPr="00F84457">
              <w:t>A person under supe</w:t>
            </w:r>
            <w:r w:rsidRPr="00F84457">
              <w:t>rvision does not require direct (immediate) and continuous personal interaction, but the method and frequency will be determined by factors outlined above</w:t>
            </w: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Emphasis"/>
              </w:rPr>
              <w:t>Clients may include</w:t>
            </w:r>
          </w:p>
        </w:tc>
        <w:tc>
          <w:tcPr>
            <w:tcW w:w="5670" w:type="dxa"/>
            <w:tcBorders>
              <w:top w:val="nil"/>
              <w:left w:val="nil"/>
              <w:bottom w:val="nil"/>
              <w:right w:val="nil"/>
            </w:tcBorders>
            <w:tcMar>
              <w:top w:w="0" w:type="dxa"/>
              <w:left w:w="62" w:type="dxa"/>
              <w:bottom w:w="0" w:type="dxa"/>
              <w:right w:w="62" w:type="dxa"/>
            </w:tcMar>
          </w:tcPr>
          <w:p w:rsidR="00000000" w:rsidRPr="00F84457" w:rsidP="00F84457">
            <w:pPr>
              <w:pStyle w:val="ListBullet"/>
            </w:pPr>
            <w:r w:rsidRPr="00F84457">
              <w:t>Infants</w:t>
            </w:r>
          </w:p>
          <w:p w:rsidR="00000000" w:rsidRPr="00F84457" w:rsidP="00F84457">
            <w:pPr>
              <w:pStyle w:val="ListBullet"/>
            </w:pPr>
            <w:r w:rsidRPr="00F84457">
              <w:t>Children</w:t>
            </w:r>
          </w:p>
          <w:p w:rsidR="00000000" w:rsidRPr="00F84457" w:rsidP="00F84457">
            <w:pPr>
              <w:pStyle w:val="ListBullet"/>
            </w:pPr>
            <w:r w:rsidRPr="00F84457">
              <w:t>Adolescents</w:t>
            </w:r>
          </w:p>
          <w:p w:rsidR="00000000" w:rsidRPr="00F84457" w:rsidP="00F84457">
            <w:pPr>
              <w:pStyle w:val="ListBullet"/>
            </w:pPr>
            <w:r w:rsidRPr="00F84457">
              <w:t>Adults</w:t>
            </w:r>
          </w:p>
          <w:p w:rsidR="00000000" w:rsidRPr="00F84457" w:rsidP="00F84457">
            <w:pPr>
              <w:pStyle w:val="ListBullet"/>
            </w:pPr>
            <w:r w:rsidRPr="00F84457">
              <w:t>Aged people</w:t>
            </w:r>
          </w:p>
          <w:p w:rsidR="00000000" w:rsidRPr="00F84457" w:rsidP="00F84457">
            <w:pPr>
              <w:pStyle w:val="ListBullet"/>
            </w:pPr>
            <w:r w:rsidRPr="00F84457">
              <w:t>People with disabilities</w:t>
            </w:r>
          </w:p>
          <w:p w:rsidR="00000000" w:rsidRPr="00F84457" w:rsidP="00F84457">
            <w:pPr>
              <w:pStyle w:val="ListBullet"/>
            </w:pPr>
            <w:r w:rsidRPr="00F84457">
              <w:t>People with a physical or mental illness</w:t>
            </w:r>
          </w:p>
          <w:p w:rsidR="00000000" w:rsidRPr="00F84457" w:rsidP="00F84457">
            <w:pPr>
              <w:pStyle w:val="ListBullet"/>
            </w:pPr>
            <w:r w:rsidRPr="00F84457">
              <w:t>Visitors</w:t>
            </w:r>
          </w:p>
          <w:p w:rsidR="00000000" w:rsidRPr="00F84457" w:rsidP="00F84457">
            <w:pPr>
              <w:pStyle w:val="ListBullet"/>
            </w:pPr>
            <w:r w:rsidRPr="00F84457">
              <w:t>Family/carers</w:t>
            </w:r>
          </w:p>
          <w:p w:rsidR="00000000" w:rsidP="00F84457">
            <w:pPr>
              <w:pStyle w:val="ListBullet"/>
              <w:rPr>
                <w:lang w:val="en-NZ"/>
              </w:rPr>
            </w:pPr>
            <w:r w:rsidRPr="00F84457">
              <w:t>Other agencies</w:t>
            </w: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Emphasis"/>
              </w:rPr>
              <w:t>Basic educational material may include</w:t>
            </w:r>
            <w:r w:rsidRPr="00F84457">
              <w:t>:</w:t>
            </w:r>
          </w:p>
        </w:tc>
        <w:tc>
          <w:tcPr>
            <w:tcW w:w="5670" w:type="dxa"/>
            <w:tcBorders>
              <w:top w:val="nil"/>
              <w:left w:val="nil"/>
              <w:bottom w:val="nil"/>
              <w:right w:val="nil"/>
            </w:tcBorders>
            <w:tcMar>
              <w:top w:w="0" w:type="dxa"/>
              <w:left w:w="62" w:type="dxa"/>
              <w:bottom w:w="0" w:type="dxa"/>
              <w:right w:w="62" w:type="dxa"/>
            </w:tcMar>
          </w:tcPr>
          <w:p w:rsidR="00000000" w:rsidRPr="00F84457" w:rsidP="00F84457">
            <w:pPr>
              <w:pStyle w:val="ListBullet"/>
            </w:pPr>
            <w:r w:rsidRPr="00F84457">
              <w:t>Charts</w:t>
            </w:r>
          </w:p>
          <w:p w:rsidR="00000000" w:rsidRPr="00F84457" w:rsidP="00F84457">
            <w:pPr>
              <w:pStyle w:val="ListBullet"/>
            </w:pPr>
            <w:r w:rsidRPr="00F84457">
              <w:t>Leaflets</w:t>
            </w:r>
          </w:p>
          <w:p w:rsidR="00000000" w:rsidRPr="00F84457" w:rsidP="00F84457">
            <w:pPr>
              <w:pStyle w:val="ListBullet"/>
            </w:pPr>
            <w:r w:rsidRPr="00F84457">
              <w:t>Food packages</w:t>
            </w:r>
          </w:p>
          <w:p w:rsidR="00000000" w:rsidRPr="00F84457" w:rsidP="00F84457">
            <w:pPr>
              <w:pStyle w:val="ListBullet"/>
            </w:pPr>
            <w:r w:rsidRPr="00F84457">
              <w:t>Food models</w:t>
            </w:r>
          </w:p>
          <w:p w:rsidR="00000000" w:rsidRPr="00F84457" w:rsidP="00F84457">
            <w:pPr>
              <w:pStyle w:val="ListBullet"/>
            </w:pPr>
            <w:r w:rsidRPr="00F84457">
              <w:t>Recipes</w:t>
            </w:r>
          </w:p>
          <w:p w:rsidR="00000000" w:rsidP="00F84457">
            <w:pPr>
              <w:pStyle w:val="ListBullet"/>
              <w:rPr>
                <w:lang w:val="en-NZ"/>
              </w:rPr>
            </w:pPr>
            <w:r w:rsidRPr="00F84457">
              <w:t>Product samples</w:t>
            </w: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Emphasis"/>
              </w:rPr>
              <w:t>Monitoring may include</w:t>
            </w:r>
            <w:r w:rsidRPr="00F84457">
              <w:t>:</w:t>
            </w:r>
          </w:p>
        </w:tc>
        <w:tc>
          <w:tcPr>
            <w:tcW w:w="5670" w:type="dxa"/>
            <w:tcBorders>
              <w:top w:val="nil"/>
              <w:left w:val="nil"/>
              <w:bottom w:val="nil"/>
              <w:right w:val="nil"/>
            </w:tcBorders>
            <w:tcMar>
              <w:top w:w="0" w:type="dxa"/>
              <w:left w:w="62" w:type="dxa"/>
              <w:bottom w:w="0" w:type="dxa"/>
              <w:right w:w="62" w:type="dxa"/>
            </w:tcMar>
          </w:tcPr>
          <w:p w:rsidR="00000000" w:rsidRPr="00F84457" w:rsidP="00F84457">
            <w:pPr>
              <w:pStyle w:val="ListBullet"/>
            </w:pPr>
            <w:r w:rsidRPr="00F84457">
              <w:t>Weight checks</w:t>
            </w:r>
          </w:p>
          <w:p w:rsidR="00000000" w:rsidRPr="00F84457" w:rsidP="00F84457">
            <w:pPr>
              <w:pStyle w:val="ListBullet"/>
            </w:pPr>
            <w:r w:rsidRPr="00F84457">
              <w:t>Weight logs</w:t>
            </w:r>
          </w:p>
          <w:p w:rsidR="00000000" w:rsidRPr="00F84457" w:rsidP="00F84457">
            <w:pPr>
              <w:pStyle w:val="ListBullet"/>
            </w:pPr>
            <w:r w:rsidRPr="00F84457">
              <w:t>Waist to hip ratio</w:t>
            </w:r>
          </w:p>
          <w:p w:rsidR="00000000" w:rsidRPr="00F84457" w:rsidP="00F84457">
            <w:pPr>
              <w:pStyle w:val="ListBullet"/>
            </w:pPr>
            <w:r w:rsidRPr="00F84457">
              <w:t>Body mass index</w:t>
            </w:r>
          </w:p>
          <w:p w:rsidR="00000000" w:rsidRPr="00F84457" w:rsidP="00F84457">
            <w:pPr>
              <w:pStyle w:val="ListBullet"/>
            </w:pPr>
            <w:r w:rsidRPr="00F84457">
              <w:t>Food intake records</w:t>
            </w:r>
          </w:p>
          <w:p w:rsidR="00000000" w:rsidRPr="00F84457" w:rsidP="00F84457">
            <w:pPr>
              <w:pStyle w:val="ListBullet"/>
            </w:pPr>
            <w:r w:rsidRPr="00F84457">
              <w:t>Cupboard and refrigerator checks</w:t>
            </w:r>
          </w:p>
          <w:p w:rsidR="00000000" w:rsidP="00F84457">
            <w:pPr>
              <w:pStyle w:val="ListBullet"/>
              <w:rPr>
                <w:lang w:val="en-NZ"/>
              </w:rPr>
            </w:pPr>
            <w:r w:rsidRPr="00F84457">
              <w:t>Meal on Wheels consumption</w:t>
            </w: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Emphasis"/>
              </w:rPr>
              <w:t>Setting may include</w:t>
            </w:r>
            <w:r w:rsidRPr="00F84457">
              <w:t>:</w:t>
            </w:r>
          </w:p>
        </w:tc>
        <w:tc>
          <w:tcPr>
            <w:tcW w:w="5670" w:type="dxa"/>
            <w:tcBorders>
              <w:top w:val="nil"/>
              <w:left w:val="nil"/>
              <w:bottom w:val="nil"/>
              <w:right w:val="nil"/>
            </w:tcBorders>
            <w:tcMar>
              <w:top w:w="0" w:type="dxa"/>
              <w:left w:w="62" w:type="dxa"/>
              <w:bottom w:w="0" w:type="dxa"/>
              <w:right w:w="62" w:type="dxa"/>
            </w:tcMar>
          </w:tcPr>
          <w:p w:rsidR="00000000" w:rsidRPr="00F84457" w:rsidP="00F84457">
            <w:pPr>
              <w:pStyle w:val="ListBullet"/>
            </w:pPr>
            <w:r w:rsidRPr="00F84457">
              <w:t>Hospitals</w:t>
            </w:r>
          </w:p>
          <w:p w:rsidR="00000000" w:rsidRPr="00F84457" w:rsidP="00F84457">
            <w:pPr>
              <w:pStyle w:val="ListBullet"/>
            </w:pPr>
            <w:r w:rsidRPr="00F84457">
              <w:t>Residential aged care</w:t>
            </w:r>
          </w:p>
          <w:p w:rsidR="00000000" w:rsidRPr="00F84457" w:rsidP="00F84457">
            <w:pPr>
              <w:pStyle w:val="ListBullet"/>
            </w:pPr>
            <w:r w:rsidRPr="00F84457">
              <w:t>Hostels</w:t>
            </w:r>
          </w:p>
          <w:p w:rsidR="00000000" w:rsidRPr="00F84457" w:rsidP="00F84457">
            <w:pPr>
              <w:pStyle w:val="ListBullet"/>
            </w:pPr>
            <w:r w:rsidRPr="00F84457">
              <w:t>Group homes</w:t>
            </w:r>
          </w:p>
          <w:p w:rsidR="00000000" w:rsidRPr="00F84457" w:rsidP="00F84457">
            <w:pPr>
              <w:pStyle w:val="ListBullet"/>
            </w:pPr>
            <w:r w:rsidRPr="00F84457">
              <w:t>Extended in-patient settings</w:t>
            </w:r>
          </w:p>
          <w:p w:rsidR="00000000" w:rsidRPr="00F84457" w:rsidP="00F84457">
            <w:pPr>
              <w:pStyle w:val="ListBullet"/>
            </w:pPr>
            <w:r w:rsidRPr="00F84457">
              <w:t>Client home</w:t>
            </w:r>
          </w:p>
          <w:p w:rsidR="00000000" w:rsidP="00F84457">
            <w:pPr>
              <w:pStyle w:val="ListBullet"/>
              <w:rPr>
                <w:lang w:val="en-NZ"/>
              </w:rPr>
            </w:pPr>
            <w:r w:rsidRPr="00F84457">
              <w:t>Community or Public Health facilities and settings</w:t>
            </w: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Emphasis"/>
              </w:rPr>
              <w:t>Practical nutrition education may include</w:t>
            </w:r>
            <w:r w:rsidRPr="00F84457">
              <w:t>:</w:t>
            </w:r>
          </w:p>
        </w:tc>
        <w:tc>
          <w:tcPr>
            <w:tcW w:w="5670" w:type="dxa"/>
            <w:tcBorders>
              <w:top w:val="nil"/>
              <w:left w:val="nil"/>
              <w:bottom w:val="nil"/>
              <w:right w:val="nil"/>
            </w:tcBorders>
            <w:tcMar>
              <w:top w:w="0" w:type="dxa"/>
              <w:left w:w="62" w:type="dxa"/>
              <w:bottom w:w="0" w:type="dxa"/>
              <w:right w:w="62" w:type="dxa"/>
            </w:tcMar>
          </w:tcPr>
          <w:p w:rsidR="00000000" w:rsidRPr="00F84457" w:rsidP="00F84457">
            <w:pPr>
              <w:pStyle w:val="ListBullet"/>
            </w:pPr>
            <w:r w:rsidRPr="00F84457">
              <w:t xml:space="preserve">Basic nutrition </w:t>
            </w:r>
          </w:p>
          <w:p w:rsidR="00000000" w:rsidRPr="00F84457" w:rsidP="00F84457">
            <w:pPr>
              <w:pStyle w:val="ListBullet"/>
            </w:pPr>
            <w:r w:rsidRPr="00F84457">
              <w:t>Product usage</w:t>
            </w:r>
          </w:p>
          <w:p w:rsidR="00000000" w:rsidRPr="00F84457" w:rsidP="00F84457">
            <w:pPr>
              <w:pStyle w:val="ListBullet"/>
            </w:pPr>
            <w:r w:rsidRPr="00F84457">
              <w:t>Food safety</w:t>
            </w:r>
          </w:p>
          <w:p w:rsidR="00000000" w:rsidRPr="00F84457" w:rsidP="00F84457">
            <w:pPr>
              <w:pStyle w:val="ListBullet"/>
            </w:pPr>
            <w:r w:rsidRPr="00F84457">
              <w:t>Food storage</w:t>
            </w:r>
          </w:p>
          <w:p w:rsidR="00000000" w:rsidRPr="00F84457" w:rsidP="00F84457">
            <w:pPr>
              <w:pStyle w:val="ListBullet"/>
            </w:pPr>
            <w:r w:rsidRPr="00F84457">
              <w:t>Basic cooking</w:t>
            </w:r>
          </w:p>
          <w:p w:rsidR="00000000" w:rsidRPr="00F84457" w:rsidP="00F84457">
            <w:pPr>
              <w:pStyle w:val="ListBullet"/>
            </w:pPr>
            <w:r w:rsidRPr="00F84457">
              <w:t>Recipe modification</w:t>
            </w:r>
          </w:p>
          <w:p w:rsidR="00000000" w:rsidP="00F84457">
            <w:pPr>
              <w:pStyle w:val="ListBullet"/>
              <w:rPr>
                <w:lang w:val="en-NZ"/>
              </w:rPr>
            </w:pPr>
            <w:r w:rsidRPr="00F84457">
              <w:t>Food shopping</w:t>
            </w: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Emphasis"/>
              </w:rPr>
              <w:t>Dietary services and resources may include</w:t>
            </w:r>
            <w:r w:rsidRPr="00F84457">
              <w:t>:</w:t>
            </w:r>
          </w:p>
        </w:tc>
        <w:tc>
          <w:tcPr>
            <w:tcW w:w="5670" w:type="dxa"/>
            <w:tcBorders>
              <w:top w:val="nil"/>
              <w:left w:val="nil"/>
              <w:bottom w:val="nil"/>
              <w:right w:val="nil"/>
            </w:tcBorders>
            <w:tcMar>
              <w:top w:w="0" w:type="dxa"/>
              <w:left w:w="62" w:type="dxa"/>
              <w:bottom w:w="0" w:type="dxa"/>
              <w:right w:w="62" w:type="dxa"/>
            </w:tcMar>
          </w:tcPr>
          <w:p w:rsidR="00000000" w:rsidRPr="00F84457" w:rsidP="00F84457">
            <w:pPr>
              <w:pStyle w:val="ListBullet"/>
            </w:pPr>
            <w:r w:rsidRPr="00F84457">
              <w:t>Dietary analysis programs</w:t>
            </w:r>
          </w:p>
          <w:p w:rsidR="00000000" w:rsidRPr="00F84457" w:rsidP="00F84457">
            <w:pPr>
              <w:pStyle w:val="ListBullet"/>
            </w:pPr>
            <w:r w:rsidRPr="00F84457">
              <w:t>Scales</w:t>
            </w:r>
          </w:p>
          <w:p w:rsidR="00000000" w:rsidRPr="00F84457" w:rsidP="00F84457">
            <w:pPr>
              <w:pStyle w:val="ListBullet"/>
            </w:pPr>
            <w:r w:rsidRPr="00F84457">
              <w:t>Stadiometer (height measure)</w:t>
            </w:r>
          </w:p>
          <w:p w:rsidR="00000000" w:rsidRPr="00F84457" w:rsidP="00F84457">
            <w:pPr>
              <w:pStyle w:val="ListBullet"/>
            </w:pPr>
            <w:r w:rsidRPr="00F84457">
              <w:t>Tape measure</w:t>
            </w:r>
          </w:p>
          <w:p w:rsidR="00000000" w:rsidRPr="00F84457" w:rsidP="00F84457">
            <w:pPr>
              <w:pStyle w:val="ListBullet"/>
            </w:pPr>
            <w:r w:rsidRPr="00F84457">
              <w:t>Software</w:t>
            </w:r>
          </w:p>
          <w:p w:rsidR="00000000" w:rsidP="00F84457">
            <w:pPr>
              <w:pStyle w:val="ListBullet"/>
              <w:rPr>
                <w:lang w:val="en-NZ"/>
              </w:rPr>
            </w:pPr>
            <w:r w:rsidRPr="00F84457">
              <w:t>Food packages</w:t>
            </w: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84457">
            <w:pPr>
              <w:pStyle w:val="BodyText"/>
              <w:rPr>
                <w:lang w:val="en-NZ"/>
              </w:rPr>
            </w:pPr>
            <w:r w:rsidRPr="00F84457">
              <w:rPr>
                <w:rStyle w:val="Emphasis"/>
              </w:rPr>
              <w:t>Reporting may include</w:t>
            </w:r>
            <w:r w:rsidRPr="00F84457">
              <w:t>:</w:t>
            </w:r>
          </w:p>
        </w:tc>
        <w:tc>
          <w:tcPr>
            <w:tcW w:w="5670" w:type="dxa"/>
            <w:tcBorders>
              <w:top w:val="nil"/>
              <w:left w:val="nil"/>
              <w:bottom w:val="nil"/>
              <w:right w:val="nil"/>
            </w:tcBorders>
            <w:tcMar>
              <w:top w:w="0" w:type="dxa"/>
              <w:left w:w="62" w:type="dxa"/>
              <w:bottom w:w="0" w:type="dxa"/>
              <w:right w:w="62" w:type="dxa"/>
            </w:tcMar>
          </w:tcPr>
          <w:p w:rsidR="00000000" w:rsidRPr="00F84457" w:rsidP="00F84457">
            <w:pPr>
              <w:pStyle w:val="ListBullet"/>
            </w:pPr>
            <w:r w:rsidRPr="00F84457">
              <w:t>Verbal</w:t>
            </w:r>
          </w:p>
          <w:p w:rsidR="00000000" w:rsidRPr="00F84457" w:rsidP="00F84457">
            <w:pPr>
              <w:pStyle w:val="ListBullet"/>
            </w:pPr>
            <w:r w:rsidRPr="00F84457">
              <w:t>Telephone</w:t>
            </w:r>
          </w:p>
          <w:p w:rsidR="00000000" w:rsidRPr="00F84457" w:rsidP="00F84457">
            <w:pPr>
              <w:pStyle w:val="ListBullet"/>
            </w:pPr>
            <w:r w:rsidRPr="00F84457">
              <w:t>Face to face</w:t>
            </w:r>
          </w:p>
          <w:p w:rsidR="00000000" w:rsidRPr="00F84457" w:rsidP="00F84457">
            <w:pPr>
              <w:pStyle w:val="ListBullet"/>
            </w:pPr>
            <w:r w:rsidRPr="00F84457">
              <w:t>Written (including email, pager)</w:t>
            </w:r>
          </w:p>
          <w:p w:rsidR="00000000" w:rsidRPr="00F84457" w:rsidP="00F84457">
            <w:pPr>
              <w:pStyle w:val="ListBullet"/>
            </w:pPr>
            <w:r w:rsidRPr="00F84457">
              <w:t>Progress reports</w:t>
            </w:r>
          </w:p>
          <w:p w:rsidR="00000000" w:rsidRPr="00F84457" w:rsidP="00F84457">
            <w:pPr>
              <w:pStyle w:val="ListBullet"/>
            </w:pPr>
            <w:r w:rsidRPr="00F84457">
              <w:t>Case notes</w:t>
            </w:r>
          </w:p>
          <w:p w:rsidR="00000000" w:rsidP="00F84457">
            <w:pPr>
              <w:pStyle w:val="ListBullet"/>
              <w:rPr>
                <w:lang w:val="en-NZ"/>
              </w:rPr>
            </w:pPr>
            <w:r w:rsidRPr="00F84457">
              <w:t>Incident reports</w:t>
            </w:r>
          </w:p>
        </w:tc>
      </w:tr>
      <w:tr w:rsidTr="00175E2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84457" w:rsidP="00F84457">
            <w:pPr>
              <w:pStyle w:val="BodyText"/>
            </w:pPr>
          </w:p>
        </w:tc>
      </w:tr>
    </w:tbl>
    <w:p w:rsidR="00175E21" w:rsidP="00F84457">
      <w:pPr>
        <w:pStyle w:val="BodyText"/>
      </w:pPr>
    </w:p>
    <w:p w:rsidR="00175E21" w:rsidP="00F84457">
      <w:pPr>
        <w:pStyle w:val="BodyText"/>
      </w:pPr>
    </w:p>
    <w:p w:rsidR="00000000" w:rsidRPr="00F84457" w:rsidP="00F84457">
      <w:pPr>
        <w:pStyle w:val="Heading1"/>
      </w:pPr>
      <w:bookmarkStart w:id="12" w:name="O_442629"/>
      <w:bookmarkEnd w:id="12"/>
      <w:r w:rsidRPr="00F84457">
        <w:t>Unit Sector(s)</w:t>
      </w:r>
    </w:p>
    <w:p w:rsidR="00000000" w:rsidRPr="00F84457" w:rsidP="00F84457">
      <w:pPr>
        <w:pStyle w:val="BodyText"/>
      </w:pPr>
      <w:r w:rsidRPr="00F84457">
        <w:t>Not Applicable</w:t>
      </w:r>
    </w:p>
    <w:p w:rsidR="00000000" w:rsidRPr="00F84457" w:rsidP="00F84457"/>
    <w:sectPr w:rsidSect="00F844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5E21" w:rsidP="00175E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E21" w:rsidP="00F84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75E21" w:rsidP="00F844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75E21" w:rsidP="00F844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457" w:rsidRPr="00175E21" w:rsidP="00175E2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E21" w:rsidP="00F84457">
    <w:pPr>
      <w:pStyle w:val="Header"/>
      <w:framePr w:wrap="around"/>
    </w:pPr>
    <w:r>
      <w:fldChar w:fldCharType="begin"/>
    </w:r>
    <w:r>
      <w:instrText xml:space="preserve"> TITLE   \* MERGEFORMAT </w:instrText>
    </w:r>
    <w:r>
      <w:fldChar w:fldCharType="separate"/>
    </w:r>
    <w:r>
      <w:t>HLTAH420C Support the provision of basic nutrition advice-educati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5E21" w:rsidP="00F844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C68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3AF7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F2D2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4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4457"/>
    <w:pPr>
      <w:spacing w:before="360" w:after="60"/>
      <w:outlineLvl w:val="0"/>
    </w:pPr>
    <w:rPr>
      <w:sz w:val="32"/>
    </w:rPr>
  </w:style>
  <w:style w:type="paragraph" w:styleId="Heading2">
    <w:name w:val="heading 2"/>
    <w:basedOn w:val="HeadingBase"/>
    <w:next w:val="BodyText"/>
    <w:link w:val="Heading2Char"/>
    <w:qFormat/>
    <w:rsid w:val="00F84457"/>
    <w:pPr>
      <w:keepLines/>
      <w:spacing w:before="240" w:after="120"/>
      <w:outlineLvl w:val="1"/>
    </w:pPr>
    <w:rPr>
      <w:sz w:val="28"/>
      <w:szCs w:val="40"/>
    </w:rPr>
  </w:style>
  <w:style w:type="paragraph" w:styleId="Heading3">
    <w:name w:val="heading 3"/>
    <w:basedOn w:val="HeadingBase"/>
    <w:next w:val="BodyText"/>
    <w:link w:val="Heading3Char"/>
    <w:qFormat/>
    <w:rsid w:val="00F84457"/>
    <w:pPr>
      <w:spacing w:before="180" w:after="120"/>
      <w:outlineLvl w:val="2"/>
    </w:pPr>
    <w:rPr>
      <w:spacing w:val="-10"/>
      <w:kern w:val="32"/>
    </w:rPr>
  </w:style>
  <w:style w:type="paragraph" w:styleId="Heading4">
    <w:name w:val="heading 4"/>
    <w:basedOn w:val="HeadingBase"/>
    <w:next w:val="BodyText"/>
    <w:link w:val="Heading4Char"/>
    <w:qFormat/>
    <w:rsid w:val="00F84457"/>
    <w:pPr>
      <w:spacing w:before="160" w:after="120"/>
      <w:outlineLvl w:val="3"/>
    </w:pPr>
    <w:rPr>
      <w:sz w:val="22"/>
    </w:rPr>
  </w:style>
  <w:style w:type="paragraph" w:styleId="Heading5">
    <w:name w:val="heading 5"/>
    <w:basedOn w:val="HeadingBase"/>
    <w:next w:val="Normal"/>
    <w:link w:val="Heading5Char"/>
    <w:qFormat/>
    <w:rsid w:val="00F84457"/>
    <w:pPr>
      <w:spacing w:before="80"/>
      <w:outlineLvl w:val="4"/>
    </w:pPr>
    <w:rPr>
      <w:color w:val="918585"/>
      <w:sz w:val="20"/>
    </w:rPr>
  </w:style>
  <w:style w:type="paragraph" w:styleId="Heading6">
    <w:name w:val="heading 6"/>
    <w:basedOn w:val="HeadingBase"/>
    <w:next w:val="Normal"/>
    <w:link w:val="Heading6Char"/>
    <w:qFormat/>
    <w:rsid w:val="00F84457"/>
    <w:pPr>
      <w:spacing w:before="60"/>
      <w:outlineLvl w:val="5"/>
    </w:pPr>
    <w:rPr>
      <w:color w:val="918585"/>
      <w:sz w:val="20"/>
    </w:rPr>
  </w:style>
  <w:style w:type="paragraph" w:styleId="Heading7">
    <w:name w:val="heading 7"/>
    <w:basedOn w:val="Normal"/>
    <w:next w:val="Normal"/>
    <w:link w:val="Heading7Char"/>
    <w:qFormat/>
    <w:rsid w:val="00F84457"/>
    <w:pPr>
      <w:ind w:left="720"/>
      <w:outlineLvl w:val="6"/>
    </w:pPr>
    <w:rPr>
      <w:i/>
    </w:rPr>
  </w:style>
  <w:style w:type="paragraph" w:styleId="Heading8">
    <w:name w:val="heading 8"/>
    <w:basedOn w:val="Normal"/>
    <w:next w:val="Normal"/>
    <w:link w:val="Heading8Char"/>
    <w:qFormat/>
    <w:rsid w:val="00F84457"/>
    <w:pPr>
      <w:ind w:left="720"/>
      <w:outlineLvl w:val="7"/>
    </w:pPr>
    <w:rPr>
      <w:i/>
    </w:rPr>
  </w:style>
  <w:style w:type="paragraph" w:styleId="Heading9">
    <w:name w:val="heading 9"/>
    <w:basedOn w:val="Normal"/>
    <w:next w:val="Normal"/>
    <w:link w:val="Heading9Char"/>
    <w:qFormat/>
    <w:rsid w:val="00F84457"/>
    <w:pPr>
      <w:ind w:left="720"/>
      <w:outlineLvl w:val="8"/>
    </w:pPr>
    <w:rPr>
      <w:i/>
    </w:rPr>
  </w:style>
  <w:style w:type="character" w:default="1" w:styleId="DefaultParagraphFont">
    <w:name w:val="Default Paragraph Font"/>
    <w:uiPriority w:val="1"/>
    <w:unhideWhenUsed/>
    <w:rsid w:val="00F84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457"/>
  </w:style>
  <w:style w:type="character" w:customStyle="1" w:styleId="Heading1Char">
    <w:name w:val="Heading 1 Char"/>
    <w:link w:val="Heading1"/>
    <w:rsid w:val="00F84457"/>
    <w:rPr>
      <w:rFonts w:ascii="Times New Roman" w:eastAsia="Times New Roman" w:hAnsi="Times New Roman" w:cs="Times New Roman"/>
      <w:b/>
      <w:sz w:val="32"/>
      <w:szCs w:val="20"/>
      <w:lang w:eastAsia="en-US"/>
    </w:rPr>
  </w:style>
  <w:style w:type="paragraph" w:styleId="BodyText">
    <w:name w:val="Body Text"/>
    <w:basedOn w:val="Normal"/>
    <w:link w:val="BodyTextChar"/>
    <w:rsid w:val="00F84457"/>
    <w:pPr>
      <w:spacing w:before="120" w:after="120"/>
      <w:contextualSpacing/>
    </w:pPr>
    <w:rPr>
      <w:rFonts w:ascii="Times New Roman" w:hAnsi="Times New Roman"/>
      <w:sz w:val="24"/>
      <w:szCs w:val="22"/>
    </w:rPr>
  </w:style>
  <w:style w:type="character" w:customStyle="1" w:styleId="BodyTextChar">
    <w:name w:val="Body Text Char"/>
    <w:link w:val="BodyText"/>
    <w:rsid w:val="00F84457"/>
    <w:rPr>
      <w:rFonts w:ascii="Times New Roman" w:eastAsia="Times New Roman" w:hAnsi="Times New Roman" w:cs="Times New Roman"/>
      <w:sz w:val="24"/>
      <w:lang w:val="en-US" w:eastAsia="en-US"/>
    </w:rPr>
  </w:style>
  <w:style w:type="paragraph" w:styleId="Footer">
    <w:name w:val="footer"/>
    <w:basedOn w:val="Normal"/>
    <w:link w:val="FooterChar"/>
    <w:rsid w:val="00F84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84457"/>
    <w:rPr>
      <w:rFonts w:ascii="Times New Roman" w:eastAsia="Times New Roman" w:hAnsi="Times New Roman" w:cs="Times New Roman"/>
      <w:sz w:val="16"/>
      <w:lang w:val="en-US" w:eastAsia="en-US"/>
    </w:rPr>
  </w:style>
  <w:style w:type="paragraph" w:styleId="List">
    <w:name w:val="List"/>
    <w:basedOn w:val="BodyText"/>
    <w:next w:val="BodyText"/>
    <w:rsid w:val="00F84457"/>
    <w:pPr>
      <w:tabs>
        <w:tab w:val="left" w:pos="340"/>
      </w:tabs>
      <w:spacing w:before="60" w:after="60"/>
      <w:ind w:left="340" w:hanging="340"/>
    </w:pPr>
  </w:style>
  <w:style w:type="paragraph" w:styleId="ListBullet">
    <w:name w:val="List Bullet"/>
    <w:basedOn w:val="List"/>
    <w:rsid w:val="00F84457"/>
    <w:pPr>
      <w:numPr>
        <w:numId w:val="13"/>
      </w:numPr>
      <w:tabs>
        <w:tab w:val="clear" w:pos="340"/>
      </w:tabs>
      <w:spacing w:before="40" w:after="40"/>
    </w:pPr>
  </w:style>
  <w:style w:type="character" w:customStyle="1" w:styleId="SpecialBold">
    <w:name w:val="Special Bold"/>
    <w:rsid w:val="00F84457"/>
    <w:rPr>
      <w:b/>
      <w:spacing w:val="0"/>
    </w:rPr>
  </w:style>
  <w:style w:type="paragraph" w:styleId="ListBullet2">
    <w:name w:val="List Bullet 2"/>
    <w:basedOn w:val="List2"/>
    <w:rsid w:val="00F84457"/>
    <w:pPr>
      <w:numPr>
        <w:numId w:val="14"/>
      </w:numPr>
      <w:tabs>
        <w:tab w:val="clear" w:pos="680"/>
      </w:tabs>
    </w:pPr>
  </w:style>
  <w:style w:type="character" w:styleId="Emphasis">
    <w:name w:val="Emphasis"/>
    <w:qFormat/>
    <w:rsid w:val="00F84457"/>
    <w:rPr>
      <w:i/>
    </w:rPr>
  </w:style>
  <w:style w:type="paragraph" w:customStyle="1" w:styleId="SuperHeading">
    <w:name w:val="SuperHeading"/>
    <w:basedOn w:val="Normal"/>
    <w:rsid w:val="00F84457"/>
    <w:pPr>
      <w:spacing w:before="240" w:after="120"/>
      <w:outlineLvl w:val="0"/>
    </w:pPr>
    <w:rPr>
      <w:rFonts w:ascii="Times New Roman" w:hAnsi="Times New Roman"/>
      <w:b/>
      <w:sz w:val="28"/>
    </w:rPr>
  </w:style>
  <w:style w:type="paragraph" w:customStyle="1" w:styleId="AllowPageBreak">
    <w:name w:val="AllowPageBreak"/>
    <w:rsid w:val="00F844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84457"/>
    <w:rPr>
      <w:rFonts w:ascii="Times New Roman" w:eastAsia="Times New Roman" w:hAnsi="Times New Roman" w:cs="Times New Roman"/>
      <w:b/>
      <w:sz w:val="28"/>
      <w:szCs w:val="40"/>
      <w:lang w:eastAsia="en-US"/>
    </w:rPr>
  </w:style>
  <w:style w:type="character" w:customStyle="1" w:styleId="Heading3Char">
    <w:name w:val="Heading 3 Char"/>
    <w:link w:val="Heading3"/>
    <w:rsid w:val="00F8445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84457"/>
    <w:rPr>
      <w:rFonts w:ascii="Times New Roman" w:eastAsia="Times New Roman" w:hAnsi="Times New Roman" w:cs="Times New Roman"/>
      <w:b/>
      <w:szCs w:val="20"/>
      <w:lang w:eastAsia="en-US"/>
    </w:rPr>
  </w:style>
  <w:style w:type="character" w:customStyle="1" w:styleId="Heading5Char">
    <w:name w:val="Heading 5 Char"/>
    <w:link w:val="Heading5"/>
    <w:rsid w:val="00F8445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84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4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44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4457"/>
    <w:rPr>
      <w:rFonts w:ascii="Courier New" w:eastAsia="Times New Roman" w:hAnsi="Courier New" w:cs="Times New Roman"/>
      <w:i/>
      <w:szCs w:val="20"/>
      <w:lang w:val="en-US" w:eastAsia="en-US"/>
    </w:rPr>
  </w:style>
  <w:style w:type="paragraph" w:customStyle="1" w:styleId="HeadingBase">
    <w:name w:val="Heading Base"/>
    <w:rsid w:val="00F84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457"/>
    <w:pPr>
      <w:tabs>
        <w:tab w:val="right" w:leader="dot" w:pos="9072"/>
      </w:tabs>
      <w:ind w:left="567"/>
    </w:pPr>
    <w:rPr>
      <w:szCs w:val="22"/>
    </w:rPr>
  </w:style>
  <w:style w:type="paragraph" w:customStyle="1" w:styleId="TOCBase">
    <w:name w:val="TOC Base"/>
    <w:rsid w:val="00F84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457"/>
    <w:pPr>
      <w:tabs>
        <w:tab w:val="right" w:leader="dot" w:pos="9072"/>
      </w:tabs>
      <w:spacing w:before="40" w:after="40"/>
      <w:ind w:left="284"/>
    </w:pPr>
    <w:rPr>
      <w:rFonts w:ascii="Times New Roman" w:hAnsi="Times New Roman"/>
    </w:rPr>
  </w:style>
  <w:style w:type="paragraph" w:styleId="TOC1">
    <w:name w:val="toc 1"/>
    <w:basedOn w:val="TOCBase"/>
    <w:next w:val="Normal"/>
    <w:rsid w:val="00F844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4457"/>
    <w:pPr>
      <w:spacing w:before="5040"/>
      <w:jc w:val="center"/>
    </w:pPr>
    <w:rPr>
      <w:sz w:val="48"/>
      <w:szCs w:val="72"/>
      <w:lang w:val="en-US"/>
    </w:rPr>
  </w:style>
  <w:style w:type="character" w:customStyle="1" w:styleId="TitleChar">
    <w:name w:val="Title Char"/>
    <w:link w:val="Title"/>
    <w:rsid w:val="00F84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457"/>
    <w:pPr>
      <w:tabs>
        <w:tab w:val="left" w:pos="3600"/>
        <w:tab w:val="left" w:pos="3958"/>
      </w:tabs>
    </w:pPr>
  </w:style>
  <w:style w:type="paragraph" w:customStyle="1" w:styleId="Note">
    <w:name w:val="Note"/>
    <w:basedOn w:val="BodyText"/>
    <w:rsid w:val="00F84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4457"/>
    <w:pPr>
      <w:framePr w:wrap="auto" w:hAnchor="text" w:y="6049"/>
    </w:pPr>
    <w:rPr>
      <w:color w:val="000000"/>
      <w:sz w:val="40"/>
    </w:rPr>
  </w:style>
  <w:style w:type="paragraph" w:customStyle="1" w:styleId="TOCTitle">
    <w:name w:val="TOCTitle"/>
    <w:basedOn w:val="Heading1"/>
    <w:rsid w:val="00F84457"/>
    <w:pPr>
      <w:spacing w:after="240"/>
      <w:jc w:val="center"/>
      <w:outlineLvl w:val="9"/>
    </w:pPr>
    <w:rPr>
      <w:caps/>
    </w:rPr>
  </w:style>
  <w:style w:type="paragraph" w:customStyle="1" w:styleId="Version">
    <w:name w:val="Version"/>
    <w:rsid w:val="00F844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4457"/>
    <w:pPr>
      <w:keepNext w:val="0"/>
      <w:tabs>
        <w:tab w:val="right" w:pos="4176"/>
      </w:tabs>
      <w:ind w:left="198" w:hanging="198"/>
    </w:pPr>
    <w:rPr>
      <w:rFonts w:ascii="Garamond" w:hAnsi="Garamond"/>
    </w:rPr>
  </w:style>
  <w:style w:type="paragraph" w:styleId="IndexHeading">
    <w:name w:val="index heading"/>
    <w:basedOn w:val="Normal"/>
    <w:next w:val="Index1"/>
    <w:semiHidden/>
    <w:rsid w:val="00F84457"/>
    <w:pPr>
      <w:spacing w:before="120" w:after="120"/>
    </w:pPr>
    <w:rPr>
      <w:rFonts w:ascii="Arial" w:hAnsi="Arial"/>
      <w:b/>
      <w:color w:val="918585"/>
      <w:sz w:val="24"/>
    </w:rPr>
  </w:style>
  <w:style w:type="paragraph" w:styleId="Header">
    <w:name w:val="header"/>
    <w:basedOn w:val="Normal"/>
    <w:link w:val="HeaderChar"/>
    <w:rsid w:val="00F84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84457"/>
    <w:rPr>
      <w:rFonts w:ascii="Times New Roman" w:eastAsia="Times New Roman" w:hAnsi="Times New Roman" w:cs="Times New Roman"/>
      <w:sz w:val="16"/>
      <w:szCs w:val="20"/>
      <w:lang w:val="en-GB" w:eastAsia="en-US"/>
    </w:rPr>
  </w:style>
  <w:style w:type="paragraph" w:customStyle="1" w:styleId="Chapter">
    <w:name w:val="Chapter"/>
    <w:basedOn w:val="Normal"/>
    <w:rsid w:val="00F84457"/>
    <w:pPr>
      <w:spacing w:before="240"/>
    </w:pPr>
    <w:rPr>
      <w:rFonts w:ascii="Times New Roman" w:hAnsi="Times New Roman"/>
      <w:smallCaps/>
      <w:spacing w:val="80"/>
      <w:sz w:val="28"/>
    </w:rPr>
  </w:style>
  <w:style w:type="paragraph" w:customStyle="1" w:styleId="InChapter">
    <w:name w:val="InChapter"/>
    <w:basedOn w:val="Heading3"/>
    <w:rsid w:val="00F84457"/>
    <w:pPr>
      <w:spacing w:after="240"/>
      <w:outlineLvl w:val="9"/>
    </w:pPr>
    <w:rPr>
      <w:noProof/>
    </w:rPr>
  </w:style>
  <w:style w:type="paragraph" w:styleId="Index2">
    <w:name w:val="index 2"/>
    <w:basedOn w:val="Normal"/>
    <w:next w:val="Normal"/>
    <w:semiHidden/>
    <w:rsid w:val="00F84457"/>
    <w:pPr>
      <w:tabs>
        <w:tab w:val="right" w:pos="4176"/>
      </w:tabs>
      <w:ind w:left="568" w:hanging="284"/>
    </w:pPr>
    <w:rPr>
      <w:rFonts w:ascii="Garamond" w:hAnsi="Garamond"/>
    </w:rPr>
  </w:style>
  <w:style w:type="paragraph" w:customStyle="1" w:styleId="Byline">
    <w:name w:val="Byline"/>
    <w:rsid w:val="00F84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457"/>
    <w:pPr>
      <w:tabs>
        <w:tab w:val="clear" w:pos="3600"/>
        <w:tab w:val="clear" w:pos="3958"/>
      </w:tabs>
      <w:jc w:val="right"/>
    </w:pPr>
  </w:style>
  <w:style w:type="paragraph" w:styleId="Caption">
    <w:name w:val="caption"/>
    <w:basedOn w:val="BodyText"/>
    <w:next w:val="Normal"/>
    <w:qFormat/>
    <w:rsid w:val="00F84457"/>
    <w:pPr>
      <w:framePr w:w="2268" w:hSpace="181" w:vSpace="181" w:wrap="around" w:vAnchor="text" w:hAnchor="page" w:x="1135" w:y="285" w:anchorLock="1"/>
    </w:pPr>
    <w:rPr>
      <w:i/>
    </w:rPr>
  </w:style>
  <w:style w:type="paragraph" w:customStyle="1" w:styleId="MiniTOCTitle">
    <w:name w:val="MiniTOCTitle"/>
    <w:basedOn w:val="Heading4"/>
    <w:rsid w:val="00F84457"/>
    <w:pPr>
      <w:spacing w:before="240"/>
      <w:outlineLvl w:val="9"/>
    </w:pPr>
    <w:rPr>
      <w:noProof/>
      <w:sz w:val="24"/>
    </w:rPr>
  </w:style>
  <w:style w:type="paragraph" w:customStyle="1" w:styleId="MiniTOCItem">
    <w:name w:val="MiniTOCItem"/>
    <w:basedOn w:val="ListBullet"/>
    <w:rsid w:val="00F84457"/>
    <w:pPr>
      <w:numPr>
        <w:numId w:val="0"/>
      </w:numPr>
      <w:tabs>
        <w:tab w:val="right" w:leader="dot" w:pos="6521"/>
      </w:tabs>
      <w:spacing w:before="0" w:after="0"/>
    </w:pPr>
  </w:style>
  <w:style w:type="paragraph" w:customStyle="1" w:styleId="TOFTitle">
    <w:name w:val="TOFTitle"/>
    <w:basedOn w:val="TOCTitle"/>
    <w:rsid w:val="00F84457"/>
  </w:style>
  <w:style w:type="paragraph" w:styleId="TableofFigures">
    <w:name w:val="table of figures"/>
    <w:basedOn w:val="Normal"/>
    <w:next w:val="Normal"/>
    <w:semiHidden/>
    <w:rsid w:val="00F84457"/>
    <w:pPr>
      <w:tabs>
        <w:tab w:val="right" w:leader="dot" w:pos="9072"/>
      </w:tabs>
      <w:ind w:left="970" w:hanging="403"/>
    </w:pPr>
    <w:rPr>
      <w:rFonts w:ascii="Times New Roman" w:hAnsi="Times New Roman"/>
      <w:b/>
    </w:rPr>
  </w:style>
  <w:style w:type="paragraph" w:styleId="ListNumber">
    <w:name w:val="List Number"/>
    <w:basedOn w:val="List"/>
    <w:rsid w:val="00F84457"/>
    <w:pPr>
      <w:numPr>
        <w:numId w:val="11"/>
      </w:numPr>
    </w:pPr>
  </w:style>
  <w:style w:type="character" w:customStyle="1" w:styleId="WingdingSymbols">
    <w:name w:val="Wingding Symbols"/>
    <w:rsid w:val="00F84457"/>
    <w:rPr>
      <w:rFonts w:ascii="Wingdings" w:hAnsi="Wingdings"/>
    </w:rPr>
  </w:style>
  <w:style w:type="paragraph" w:customStyle="1" w:styleId="TableHeading">
    <w:name w:val="Table Heading"/>
    <w:basedOn w:val="HeadingBase"/>
    <w:rsid w:val="00F84457"/>
    <w:pPr>
      <w:keepLines/>
      <w:pBdr>
        <w:bottom w:val="single" w:sz="6" w:space="1" w:color="918585"/>
      </w:pBdr>
      <w:spacing w:before="240"/>
    </w:pPr>
  </w:style>
  <w:style w:type="character" w:customStyle="1" w:styleId="HotSpot">
    <w:name w:val="HotSpot"/>
    <w:rsid w:val="00F84457"/>
    <w:rPr>
      <w:color w:val="0033CC"/>
      <w:u w:val="none"/>
    </w:rPr>
  </w:style>
  <w:style w:type="paragraph" w:customStyle="1" w:styleId="BodyTextRight">
    <w:name w:val="Body Text Right"/>
    <w:basedOn w:val="BodyText"/>
    <w:rsid w:val="00F84457"/>
    <w:pPr>
      <w:spacing w:before="0" w:after="0"/>
      <w:jc w:val="right"/>
    </w:pPr>
  </w:style>
  <w:style w:type="paragraph" w:styleId="Index3">
    <w:name w:val="index 3"/>
    <w:basedOn w:val="ListNumber2"/>
    <w:next w:val="Normal"/>
    <w:semiHidden/>
    <w:rsid w:val="00F84457"/>
    <w:pPr>
      <w:numPr>
        <w:numId w:val="0"/>
      </w:numPr>
      <w:tabs>
        <w:tab w:val="right" w:leader="dot" w:pos="4176"/>
      </w:tabs>
    </w:pPr>
  </w:style>
  <w:style w:type="paragraph" w:styleId="ListNumber2">
    <w:name w:val="List Number 2"/>
    <w:basedOn w:val="List2"/>
    <w:rsid w:val="00F84457"/>
    <w:pPr>
      <w:numPr>
        <w:numId w:val="10"/>
      </w:numPr>
      <w:tabs>
        <w:tab w:val="clear" w:pos="1060"/>
      </w:tabs>
    </w:pPr>
  </w:style>
  <w:style w:type="paragraph" w:customStyle="1" w:styleId="MarginNote">
    <w:name w:val="Margin Note"/>
    <w:basedOn w:val="BodyText"/>
    <w:rsid w:val="00F84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844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4457"/>
    <w:rPr>
      <w:sz w:val="32"/>
    </w:rPr>
  </w:style>
  <w:style w:type="paragraph" w:customStyle="1" w:styleId="HeadingProcedure">
    <w:name w:val="Heading Procedure"/>
    <w:basedOn w:val="HeadingBase"/>
    <w:next w:val="Normal"/>
    <w:rsid w:val="00F84457"/>
    <w:pPr>
      <w:tabs>
        <w:tab w:val="left" w:pos="0"/>
      </w:tabs>
      <w:spacing w:before="120" w:after="60"/>
    </w:pPr>
    <w:rPr>
      <w:i/>
      <w:color w:val="918585"/>
      <w:sz w:val="22"/>
    </w:rPr>
  </w:style>
  <w:style w:type="paragraph" w:customStyle="1" w:styleId="TableBodyText">
    <w:name w:val="Table Body Text"/>
    <w:basedOn w:val="BodyText"/>
    <w:rsid w:val="00F84457"/>
    <w:pPr>
      <w:spacing w:before="60" w:after="60"/>
    </w:pPr>
  </w:style>
  <w:style w:type="paragraph" w:styleId="ListContinue">
    <w:name w:val="List Continue"/>
    <w:basedOn w:val="List"/>
    <w:rsid w:val="00F84457"/>
    <w:pPr>
      <w:ind w:firstLine="0"/>
    </w:pPr>
  </w:style>
  <w:style w:type="paragraph" w:customStyle="1" w:styleId="ListNote">
    <w:name w:val="List Note"/>
    <w:basedOn w:val="List"/>
    <w:rsid w:val="00F84457"/>
    <w:pPr>
      <w:pBdr>
        <w:top w:val="single" w:sz="6" w:space="2" w:color="918585"/>
        <w:bottom w:val="single" w:sz="6" w:space="2" w:color="918585"/>
      </w:pBdr>
      <w:tabs>
        <w:tab w:val="left" w:pos="1021"/>
      </w:tabs>
      <w:ind w:firstLine="0"/>
    </w:pPr>
  </w:style>
  <w:style w:type="paragraph" w:customStyle="1" w:styleId="Warning">
    <w:name w:val="Warning"/>
    <w:basedOn w:val="BodyText"/>
    <w:rsid w:val="00F84457"/>
    <w:pPr>
      <w:shd w:val="clear" w:color="auto" w:fill="D9D9D9"/>
      <w:tabs>
        <w:tab w:val="left" w:pos="992"/>
      </w:tabs>
      <w:ind w:left="119" w:right="119"/>
    </w:pPr>
    <w:rPr>
      <w:sz w:val="20"/>
    </w:rPr>
  </w:style>
  <w:style w:type="paragraph" w:customStyle="1" w:styleId="MarginIcons">
    <w:name w:val="Margin Icons"/>
    <w:basedOn w:val="BodyText"/>
    <w:rsid w:val="00F8445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84457"/>
    <w:rPr>
      <w:rFonts w:ascii="Courier New" w:hAnsi="Courier New"/>
    </w:rPr>
  </w:style>
  <w:style w:type="paragraph" w:customStyle="1" w:styleId="NoteBullet">
    <w:name w:val="Note Bullet"/>
    <w:basedOn w:val="Note"/>
    <w:rsid w:val="00F84457"/>
    <w:pPr>
      <w:tabs>
        <w:tab w:val="clear" w:pos="680"/>
      </w:tabs>
      <w:spacing w:before="60" w:after="60"/>
    </w:pPr>
  </w:style>
  <w:style w:type="paragraph" w:customStyle="1" w:styleId="SubHeading2">
    <w:name w:val="SubHeading2"/>
    <w:basedOn w:val="HeadingBase"/>
    <w:rsid w:val="00F84457"/>
    <w:pPr>
      <w:spacing w:before="240" w:after="60"/>
    </w:pPr>
    <w:rPr>
      <w:sz w:val="20"/>
    </w:rPr>
  </w:style>
  <w:style w:type="paragraph" w:customStyle="1" w:styleId="SubHeading1">
    <w:name w:val="SubHeading1"/>
    <w:basedOn w:val="HeadingBase"/>
    <w:rsid w:val="00F84457"/>
    <w:pPr>
      <w:spacing w:before="240" w:after="60"/>
    </w:pPr>
    <w:rPr>
      <w:color w:val="918585"/>
      <w:sz w:val="22"/>
    </w:rPr>
  </w:style>
  <w:style w:type="paragraph" w:customStyle="1" w:styleId="SideHeading">
    <w:name w:val="Side Heading"/>
    <w:basedOn w:val="HeadingBase"/>
    <w:rsid w:val="00F84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457"/>
    <w:pPr>
      <w:numPr>
        <w:numId w:val="12"/>
      </w:numPr>
    </w:pPr>
  </w:style>
  <w:style w:type="paragraph" w:styleId="PlainText">
    <w:name w:val="Plain Text"/>
    <w:basedOn w:val="Normal"/>
    <w:link w:val="PlainTextChar"/>
    <w:rsid w:val="00F84457"/>
    <w:rPr>
      <w:sz w:val="20"/>
    </w:rPr>
  </w:style>
  <w:style w:type="character" w:customStyle="1" w:styleId="PlainTextChar">
    <w:name w:val="Plain Text Char"/>
    <w:basedOn w:val="DefaultParagraphFont"/>
    <w:link w:val="PlainText"/>
    <w:rsid w:val="00F84457"/>
    <w:rPr>
      <w:rFonts w:ascii="Courier New" w:eastAsia="Times New Roman" w:hAnsi="Courier New" w:cs="Times New Roman"/>
      <w:sz w:val="20"/>
      <w:szCs w:val="20"/>
      <w:lang w:val="en-US" w:eastAsia="en-US"/>
    </w:rPr>
  </w:style>
  <w:style w:type="character" w:customStyle="1" w:styleId="MenuOption">
    <w:name w:val="Menu Option"/>
    <w:rsid w:val="00F84457"/>
    <w:rPr>
      <w:b/>
      <w:smallCaps/>
    </w:rPr>
  </w:style>
  <w:style w:type="paragraph" w:customStyle="1" w:styleId="TableListNumber">
    <w:name w:val="Table List Number"/>
    <w:basedOn w:val="ListNumber"/>
    <w:rsid w:val="00F84457"/>
    <w:pPr>
      <w:numPr>
        <w:numId w:val="0"/>
      </w:numPr>
    </w:pPr>
  </w:style>
  <w:style w:type="paragraph" w:styleId="TOC4">
    <w:name w:val="toc 4"/>
    <w:basedOn w:val="TOCBase"/>
    <w:next w:val="Normal"/>
    <w:semiHidden/>
    <w:rsid w:val="00F84457"/>
    <w:pPr>
      <w:tabs>
        <w:tab w:val="right" w:leader="dot" w:pos="9071"/>
      </w:tabs>
      <w:ind w:left="1701"/>
    </w:pPr>
  </w:style>
  <w:style w:type="paragraph" w:customStyle="1" w:styleId="ListAlpha">
    <w:name w:val="List Alpha"/>
    <w:basedOn w:val="List"/>
    <w:rsid w:val="00F84457"/>
    <w:pPr>
      <w:numPr>
        <w:numId w:val="9"/>
      </w:numPr>
    </w:pPr>
  </w:style>
  <w:style w:type="paragraph" w:customStyle="1" w:styleId="ListAlpha2">
    <w:name w:val="List Alpha 2"/>
    <w:basedOn w:val="List2"/>
    <w:rsid w:val="00F84457"/>
    <w:pPr>
      <w:numPr>
        <w:numId w:val="8"/>
      </w:numPr>
    </w:pPr>
  </w:style>
  <w:style w:type="paragraph" w:styleId="List2">
    <w:name w:val="List 2"/>
    <w:basedOn w:val="BodyText"/>
    <w:rsid w:val="00F84457"/>
    <w:pPr>
      <w:tabs>
        <w:tab w:val="left" w:pos="680"/>
      </w:tabs>
      <w:spacing w:before="60" w:after="60"/>
      <w:ind w:left="680" w:hanging="340"/>
    </w:pPr>
  </w:style>
  <w:style w:type="paragraph" w:styleId="List3">
    <w:name w:val="List 3"/>
    <w:basedOn w:val="BodyText"/>
    <w:rsid w:val="00F84457"/>
    <w:pPr>
      <w:tabs>
        <w:tab w:val="left" w:pos="1021"/>
      </w:tabs>
      <w:spacing w:before="60" w:after="60"/>
      <w:ind w:left="1020" w:hanging="340"/>
    </w:pPr>
  </w:style>
  <w:style w:type="paragraph" w:styleId="List4">
    <w:name w:val="List 4"/>
    <w:basedOn w:val="BodyText"/>
    <w:rsid w:val="00F84457"/>
    <w:pPr>
      <w:tabs>
        <w:tab w:val="left" w:pos="1361"/>
      </w:tabs>
      <w:spacing w:before="60" w:after="60"/>
      <w:ind w:left="1361" w:hanging="340"/>
    </w:pPr>
  </w:style>
  <w:style w:type="paragraph" w:styleId="List5">
    <w:name w:val="List 5"/>
    <w:basedOn w:val="BodyText"/>
    <w:rsid w:val="00F84457"/>
    <w:pPr>
      <w:tabs>
        <w:tab w:val="left" w:pos="1701"/>
      </w:tabs>
      <w:spacing w:before="60" w:after="60"/>
      <w:ind w:left="1701" w:hanging="340"/>
    </w:pPr>
  </w:style>
  <w:style w:type="paragraph" w:styleId="ListBullet3">
    <w:name w:val="List Bullet 3"/>
    <w:basedOn w:val="List3"/>
    <w:rsid w:val="00F84457"/>
    <w:pPr>
      <w:numPr>
        <w:numId w:val="15"/>
      </w:numPr>
      <w:tabs>
        <w:tab w:val="clear" w:pos="1021"/>
      </w:tabs>
      <w:ind w:left="1037" w:hanging="357"/>
    </w:pPr>
  </w:style>
  <w:style w:type="paragraph" w:styleId="ListBullet4">
    <w:name w:val="List Bullet 4"/>
    <w:basedOn w:val="List4"/>
    <w:rsid w:val="00F84457"/>
    <w:pPr>
      <w:numPr>
        <w:numId w:val="3"/>
      </w:numPr>
    </w:pPr>
  </w:style>
  <w:style w:type="paragraph" w:styleId="ListBullet5">
    <w:name w:val="List Bullet 5"/>
    <w:basedOn w:val="List5"/>
    <w:rsid w:val="00F84457"/>
    <w:pPr>
      <w:numPr>
        <w:numId w:val="4"/>
      </w:numPr>
    </w:pPr>
  </w:style>
  <w:style w:type="paragraph" w:styleId="ListContinue2">
    <w:name w:val="List Continue 2"/>
    <w:basedOn w:val="List2"/>
    <w:rsid w:val="00F84457"/>
    <w:pPr>
      <w:ind w:firstLine="0"/>
    </w:pPr>
  </w:style>
  <w:style w:type="paragraph" w:styleId="ListContinue3">
    <w:name w:val="List Continue 3"/>
    <w:basedOn w:val="List3"/>
    <w:rsid w:val="00F84457"/>
    <w:pPr>
      <w:ind w:left="1021" w:firstLine="0"/>
    </w:pPr>
  </w:style>
  <w:style w:type="paragraph" w:styleId="ListContinue4">
    <w:name w:val="List Continue 4"/>
    <w:basedOn w:val="List4"/>
    <w:rsid w:val="00F84457"/>
    <w:pPr>
      <w:ind w:firstLine="0"/>
    </w:pPr>
  </w:style>
  <w:style w:type="paragraph" w:styleId="ListContinue5">
    <w:name w:val="List Continue 5"/>
    <w:basedOn w:val="List5"/>
    <w:rsid w:val="00F84457"/>
    <w:pPr>
      <w:ind w:firstLine="0"/>
    </w:pPr>
  </w:style>
  <w:style w:type="paragraph" w:styleId="ListNumber3">
    <w:name w:val="List Number 3"/>
    <w:basedOn w:val="List3"/>
    <w:rsid w:val="00F84457"/>
    <w:pPr>
      <w:numPr>
        <w:numId w:val="5"/>
      </w:numPr>
    </w:pPr>
  </w:style>
  <w:style w:type="paragraph" w:styleId="ListNumber4">
    <w:name w:val="List Number 4"/>
    <w:basedOn w:val="List4"/>
    <w:rsid w:val="00F84457"/>
    <w:pPr>
      <w:numPr>
        <w:numId w:val="6"/>
      </w:numPr>
    </w:pPr>
  </w:style>
  <w:style w:type="paragraph" w:styleId="ListNumber5">
    <w:name w:val="List Number 5"/>
    <w:basedOn w:val="List5"/>
    <w:rsid w:val="00F84457"/>
    <w:pPr>
      <w:numPr>
        <w:numId w:val="7"/>
      </w:numPr>
    </w:pPr>
  </w:style>
  <w:style w:type="paragraph" w:styleId="BlockText">
    <w:name w:val="Block Text"/>
    <w:basedOn w:val="Normal"/>
    <w:rsid w:val="00F84457"/>
    <w:pPr>
      <w:spacing w:after="120"/>
      <w:ind w:left="1440" w:right="1440"/>
    </w:pPr>
  </w:style>
  <w:style w:type="character" w:customStyle="1" w:styleId="Subscript">
    <w:name w:val="Subscript"/>
    <w:rsid w:val="00F84457"/>
    <w:rPr>
      <w:sz w:val="16"/>
      <w:vertAlign w:val="subscript"/>
    </w:rPr>
  </w:style>
  <w:style w:type="character" w:customStyle="1" w:styleId="Superscript">
    <w:name w:val="Superscript"/>
    <w:rsid w:val="00F84457"/>
    <w:rPr>
      <w:sz w:val="16"/>
      <w:vertAlign w:val="superscript"/>
    </w:rPr>
  </w:style>
  <w:style w:type="character" w:customStyle="1" w:styleId="Symbols">
    <w:name w:val="Symbols"/>
    <w:rsid w:val="00F84457"/>
    <w:rPr>
      <w:rFonts w:ascii="Symbol" w:hAnsi="Symbol"/>
    </w:rPr>
  </w:style>
  <w:style w:type="character" w:customStyle="1" w:styleId="MenuOptions">
    <w:name w:val="Menu Options"/>
    <w:rsid w:val="00F84457"/>
    <w:rPr>
      <w:rFonts w:ascii="Arial Narrow" w:hAnsi="Arial Narrow"/>
      <w:smallCaps/>
    </w:rPr>
  </w:style>
  <w:style w:type="character" w:customStyle="1" w:styleId="Buttons">
    <w:name w:val="Buttons"/>
    <w:rsid w:val="00F84457"/>
    <w:rPr>
      <w:b/>
    </w:rPr>
  </w:style>
  <w:style w:type="character" w:customStyle="1" w:styleId="Underlined">
    <w:name w:val="Underlined"/>
    <w:rsid w:val="00F84457"/>
    <w:rPr>
      <w:u w:val="single"/>
    </w:rPr>
  </w:style>
  <w:style w:type="paragraph" w:customStyle="1" w:styleId="TableBodyTextRight">
    <w:name w:val="Table Body Text Right"/>
    <w:basedOn w:val="TableBodyText"/>
    <w:rsid w:val="00F84457"/>
    <w:pPr>
      <w:widowControl w:val="0"/>
      <w:autoSpaceDE w:val="0"/>
      <w:autoSpaceDN w:val="0"/>
      <w:adjustRightInd w:val="0"/>
      <w:jc w:val="right"/>
    </w:pPr>
    <w:rPr>
      <w:rFonts w:cs="Arial"/>
      <w:szCs w:val="18"/>
    </w:rPr>
  </w:style>
  <w:style w:type="paragraph" w:customStyle="1" w:styleId="CopyrightText">
    <w:name w:val="Copyright Text"/>
    <w:basedOn w:val="BodyText"/>
    <w:rsid w:val="00F84457"/>
    <w:rPr>
      <w:sz w:val="18"/>
    </w:rPr>
  </w:style>
  <w:style w:type="paragraph" w:customStyle="1" w:styleId="BodySmallRight">
    <w:name w:val="Body Small Right"/>
    <w:basedOn w:val="BodyTextRight"/>
    <w:rsid w:val="00F84457"/>
    <w:rPr>
      <w:sz w:val="18"/>
      <w:szCs w:val="18"/>
    </w:rPr>
  </w:style>
  <w:style w:type="paragraph" w:customStyle="1" w:styleId="MarginEdition">
    <w:name w:val="Margin Edition"/>
    <w:basedOn w:val="MarginNote"/>
    <w:rsid w:val="00F84457"/>
    <w:pPr>
      <w:spacing w:before="0" w:after="0"/>
    </w:pPr>
    <w:rPr>
      <w:rFonts w:ascii="Times New Roman" w:hAnsi="Times New Roman"/>
      <w:color w:val="999999"/>
    </w:rPr>
  </w:style>
  <w:style w:type="paragraph" w:customStyle="1" w:styleId="Spacer">
    <w:name w:val="Spacer"/>
    <w:basedOn w:val="Normal"/>
    <w:rsid w:val="00F84457"/>
    <w:rPr>
      <w:sz w:val="2"/>
      <w:szCs w:val="2"/>
    </w:rPr>
  </w:style>
  <w:style w:type="character" w:customStyle="1" w:styleId="Small">
    <w:name w:val="Small"/>
    <w:rsid w:val="00F84457"/>
    <w:rPr>
      <w:sz w:val="16"/>
    </w:rPr>
  </w:style>
  <w:style w:type="paragraph" w:customStyle="1" w:styleId="WideTable">
    <w:name w:val="Wide Table"/>
    <w:basedOn w:val="Normal"/>
    <w:rsid w:val="00F84457"/>
    <w:pPr>
      <w:ind w:left="-1418"/>
    </w:pPr>
    <w:rPr>
      <w:sz w:val="2"/>
      <w:szCs w:val="2"/>
    </w:rPr>
  </w:style>
  <w:style w:type="character" w:styleId="PageNumber">
    <w:name w:val="page number"/>
    <w:rsid w:val="00F84457"/>
  </w:style>
  <w:style w:type="paragraph" w:styleId="Quote">
    <w:name w:val="Quote"/>
    <w:basedOn w:val="Heading1"/>
    <w:link w:val="QuoteChar"/>
    <w:qFormat/>
    <w:rsid w:val="00F84457"/>
    <w:rPr>
      <w:b w:val="0"/>
      <w:sz w:val="72"/>
      <w:szCs w:val="72"/>
      <w:lang w:val="en-NZ"/>
    </w:rPr>
  </w:style>
  <w:style w:type="character" w:customStyle="1" w:styleId="QuoteChar">
    <w:name w:val="Quote Char"/>
    <w:link w:val="Quote"/>
    <w:rsid w:val="00F84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457"/>
    <w:pPr>
      <w:pageBreakBefore/>
    </w:pPr>
  </w:style>
  <w:style w:type="paragraph" w:customStyle="1" w:styleId="Border">
    <w:name w:val="Border"/>
    <w:basedOn w:val="Normal"/>
    <w:qFormat/>
    <w:rsid w:val="00F84457"/>
    <w:pPr>
      <w:pBdr>
        <w:top w:val="single" w:sz="18" w:space="1" w:color="auto"/>
      </w:pBdr>
    </w:pPr>
    <w:rPr>
      <w:rFonts w:ascii="Times New Roman" w:hAnsi="Times New Roman"/>
      <w:color w:val="FFFFFF"/>
      <w:sz w:val="2"/>
    </w:rPr>
  </w:style>
  <w:style w:type="character" w:styleId="IntenseEmphasis">
    <w:name w:val="Intense Emphasis"/>
    <w:uiPriority w:val="21"/>
    <w:qFormat/>
    <w:rsid w:val="00F84457"/>
    <w:rPr>
      <w:b/>
      <w:bCs/>
      <w:i/>
      <w:iCs/>
      <w:color w:val="auto"/>
    </w:rPr>
  </w:style>
  <w:style w:type="paragraph" w:styleId="IntenseQuote">
    <w:name w:val="Intense Quote"/>
    <w:basedOn w:val="Normal"/>
    <w:next w:val="Normal"/>
    <w:link w:val="IntenseQuoteChar"/>
    <w:uiPriority w:val="30"/>
    <w:qFormat/>
    <w:rsid w:val="00F8445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84457"/>
    <w:rPr>
      <w:rFonts w:ascii="Courier New" w:eastAsia="Times New Roman" w:hAnsi="Courier New" w:cs="Times New Roman"/>
      <w:b/>
      <w:bCs/>
      <w:i/>
      <w:iCs/>
      <w:szCs w:val="20"/>
      <w:lang w:val="en-US" w:eastAsia="en-US"/>
    </w:rPr>
  </w:style>
  <w:style w:type="character" w:styleId="SubtleReference">
    <w:name w:val="Subtle Reference"/>
    <w:uiPriority w:val="31"/>
    <w:qFormat/>
    <w:rsid w:val="00F84457"/>
    <w:rPr>
      <w:smallCaps/>
      <w:color w:val="auto"/>
      <w:u w:val="single"/>
    </w:rPr>
  </w:style>
  <w:style w:type="character" w:styleId="IntenseReference">
    <w:name w:val="Intense Reference"/>
    <w:uiPriority w:val="32"/>
    <w:qFormat/>
    <w:rsid w:val="00F84457"/>
    <w:rPr>
      <w:b/>
      <w:bCs/>
      <w:smallCaps/>
      <w:color w:val="auto"/>
      <w:spacing w:val="5"/>
      <w:u w:val="single"/>
    </w:rPr>
  </w:style>
  <w:style w:type="paragraph" w:customStyle="1" w:styleId="2ColumnHeading">
    <w:name w:val="2Column Heading"/>
    <w:basedOn w:val="BodyText"/>
    <w:qFormat/>
    <w:rsid w:val="00F84457"/>
    <w:pPr>
      <w:spacing w:after="60"/>
      <w:ind w:left="-2268"/>
    </w:pPr>
    <w:rPr>
      <w:b/>
    </w:rPr>
  </w:style>
  <w:style w:type="paragraph" w:customStyle="1" w:styleId="Heading1TOC">
    <w:name w:val="Heading1 TOC"/>
    <w:basedOn w:val="Normal"/>
    <w:qFormat/>
    <w:rsid w:val="00F84457"/>
    <w:pPr>
      <w:spacing w:before="240" w:after="120"/>
    </w:pPr>
    <w:rPr>
      <w:rFonts w:ascii="Times New Roman" w:hAnsi="Times New Roman"/>
      <w:b/>
      <w:sz w:val="32"/>
    </w:rPr>
  </w:style>
  <w:style w:type="paragraph" w:customStyle="1" w:styleId="Heading2TOC">
    <w:name w:val="Heading2 TOC"/>
    <w:basedOn w:val="Normal"/>
    <w:qFormat/>
    <w:rsid w:val="00F84457"/>
    <w:pPr>
      <w:spacing w:before="240" w:after="60"/>
    </w:pPr>
    <w:rPr>
      <w:rFonts w:ascii="Times New Roman" w:hAnsi="Times New Roman"/>
      <w:b/>
      <w:sz w:val="28"/>
    </w:rPr>
  </w:style>
  <w:style w:type="character" w:customStyle="1" w:styleId="Underline">
    <w:name w:val="Underline"/>
    <w:qFormat/>
    <w:rsid w:val="00F84457"/>
    <w:rPr>
      <w:u w:val="single"/>
    </w:rPr>
  </w:style>
  <w:style w:type="character" w:customStyle="1" w:styleId="BoldandItalics">
    <w:name w:val="Bold and Italics"/>
    <w:qFormat/>
    <w:rsid w:val="00F84457"/>
    <w:rPr>
      <w:b/>
      <w:i/>
      <w:u w:val="none"/>
    </w:rPr>
  </w:style>
  <w:style w:type="paragraph" w:styleId="BalloonText">
    <w:name w:val="Balloon Text"/>
    <w:basedOn w:val="Normal"/>
    <w:link w:val="BalloonTextChar"/>
    <w:rsid w:val="00F84457"/>
    <w:rPr>
      <w:rFonts w:ascii="Tahoma" w:hAnsi="Tahoma" w:cs="Tahoma"/>
      <w:sz w:val="16"/>
      <w:szCs w:val="16"/>
    </w:rPr>
  </w:style>
  <w:style w:type="character" w:customStyle="1" w:styleId="BalloonTextChar">
    <w:name w:val="Balloon Text Char"/>
    <w:link w:val="BalloonText"/>
    <w:rsid w:val="00F844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445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8445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1555</Words>
  <Characters>9511</Characters>
  <Application>Microsoft Office Word</Application>
  <DocSecurity>0</DocSecurity>
  <Lines>376</Lines>
  <Paragraphs>192</Paragraphs>
  <ScaleCrop>false</ScaleCrop>
  <Company>Author-it Software Corporation Ltd.</Company>
  <LinksUpToDate>false</LinksUpToDate>
  <CharactersWithSpaces>10992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HLTAH420C Support the provision of basic nutrition advice-educati</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2012-05-27T00:11:00Z</dcterms:created>
  <dcterms:modified xsi:type="dcterms:W3CDTF">2012-05-27T00:11:00Z</dcterms:modified>
</cp:coreProperties>
</file>