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253B" w:rsidP="00BA253B">
      <w:pPr>
        <w:pStyle w:val="Title"/>
      </w:pPr>
      <w:r>
        <w:fldChar w:fldCharType="begin"/>
      </w:r>
      <w:r>
        <w:instrText xml:space="preserve"> TITLE   \* MERGEFORMAT </w:instrText>
      </w:r>
      <w:r>
        <w:fldChar w:fldCharType="separate"/>
      </w:r>
      <w:r>
        <w:t>HLTAH410B Support the development of speech and communication skills</w:t>
      </w:r>
      <w:r>
        <w:fldChar w:fldCharType="end"/>
      </w:r>
    </w:p>
    <w:p w:rsidR="00BA253B" w:rsidP="00BA253B">
      <w:pPr>
        <w:pStyle w:val="Version"/>
        <w:sectPr w:rsidSect="001238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38FE" w:rsidP="001238FE">
      <w:pPr>
        <w:pStyle w:val="SuperHeading"/>
      </w:pPr>
      <w:r w:rsidRPr="001238FE">
        <w:t>HLTAH410B Support the development of speech and communication skills</w:t>
      </w:r>
    </w:p>
    <w:p w:rsidR="00000000" w:rsidRPr="001238FE" w:rsidP="001238FE">
      <w:pPr>
        <w:pStyle w:val="Heading1"/>
      </w:pPr>
      <w:bookmarkStart w:id="1" w:name="O_270890"/>
      <w:bookmarkEnd w:id="1"/>
      <w:r w:rsidRPr="001238FE">
        <w:t>Modification History</w:t>
      </w:r>
    </w:p>
    <w:p w:rsidR="00000000" w:rsidRPr="001238FE" w:rsidP="001238FE">
      <w:pPr>
        <w:pStyle w:val="BodyText"/>
      </w:pPr>
      <w:r w:rsidRPr="001238FE">
        <w:t>Not Applicable</w:t>
      </w:r>
    </w:p>
    <w:p w:rsidR="00000000" w:rsidRPr="001238FE" w:rsidP="001238FE">
      <w:pPr>
        <w:pStyle w:val="AllowPageBreak"/>
      </w:pPr>
    </w:p>
    <w:p w:rsidR="00000000" w:rsidRPr="001238FE" w:rsidP="001238FE">
      <w:pPr>
        <w:pStyle w:val="Heading1"/>
      </w:pPr>
      <w:bookmarkStart w:id="2" w:name="O_204924"/>
      <w:bookmarkEnd w:id="2"/>
      <w:r w:rsidRPr="001238FE">
        <w:t>Unit Descriptor</w:t>
      </w:r>
    </w:p>
    <w:tbl>
      <w:tblPr>
        <w:tblW w:w="0" w:type="auto"/>
        <w:tblLayout w:type="fixed"/>
        <w:tblCellMar>
          <w:left w:w="62" w:type="dxa"/>
          <w:right w:w="62" w:type="dxa"/>
        </w:tblCellMar>
        <w:tblLook w:val="0000"/>
      </w:tblPr>
      <w:tblGrid>
        <w:gridCol w:w="3335"/>
        <w:gridCol w:w="5221"/>
      </w:tblGrid>
      <w:tr w:rsidTr="00BA253B">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1238FE">
            <w:pPr>
              <w:pStyle w:val="BodyText"/>
              <w:rPr>
                <w:lang w:val="en-NZ"/>
              </w:rPr>
            </w:pPr>
            <w:r w:rsidRPr="001238FE">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1238FE" w:rsidP="001238FE">
            <w:pPr>
              <w:pStyle w:val="BodyText"/>
            </w:pPr>
            <w:r w:rsidRPr="001238FE">
              <w:t xml:space="preserve">This unit of competency describes the skills and knowledge required to assist with the </w:t>
            </w:r>
            <w:r w:rsidRPr="001238FE">
              <w:t>delivery of speech pathology programs designed to achieve and develop optimum independence in speech and communication skills</w:t>
            </w:r>
          </w:p>
        </w:tc>
      </w:tr>
    </w:tbl>
    <w:p w:rsidR="00BA253B" w:rsidP="001238FE">
      <w:pPr>
        <w:pStyle w:val="BodyText"/>
      </w:pPr>
    </w:p>
    <w:p w:rsidR="00BA253B" w:rsidP="001238FE">
      <w:pPr>
        <w:pStyle w:val="BodyText"/>
      </w:pPr>
    </w:p>
    <w:p w:rsidR="00000000" w:rsidRPr="001238FE" w:rsidP="001238FE">
      <w:pPr>
        <w:pStyle w:val="Heading1"/>
      </w:pPr>
      <w:bookmarkStart w:id="3" w:name="O_204927"/>
      <w:bookmarkEnd w:id="3"/>
      <w:r w:rsidRPr="001238FE">
        <w:t>Application of the Unit</w:t>
      </w:r>
    </w:p>
    <w:tbl>
      <w:tblPr>
        <w:tblW w:w="0" w:type="auto"/>
        <w:tblLayout w:type="fixed"/>
        <w:tblCellMar>
          <w:left w:w="62" w:type="dxa"/>
          <w:right w:w="62" w:type="dxa"/>
        </w:tblCellMar>
        <w:tblLook w:val="0000"/>
      </w:tblPr>
      <w:tblGrid>
        <w:gridCol w:w="3344"/>
        <w:gridCol w:w="5212"/>
      </w:tblGrid>
      <w:tr w:rsidTr="00BA253B">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1238FE">
            <w:pPr>
              <w:pStyle w:val="BodyText"/>
              <w:rPr>
                <w:lang w:val="en-NZ"/>
              </w:rPr>
            </w:pPr>
            <w:r w:rsidRPr="001238FE">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1238FE" w:rsidP="001238FE">
            <w:pPr>
              <w:pStyle w:val="BodyText"/>
            </w:pPr>
            <w:r w:rsidRPr="001238FE">
              <w:t>Work performed requires a range of well developed skills where some discretion and judgment is required and individuals will take responsibility for their own outputs</w:t>
            </w:r>
          </w:p>
          <w:p w:rsidR="00000000" w:rsidRPr="001238FE" w:rsidP="001238FE">
            <w:pPr>
              <w:pStyle w:val="BodyText"/>
            </w:pPr>
            <w:r w:rsidRPr="001238FE">
              <w:t>Allied Health Assistants operate within the scope of their defined roles and responsibili</w:t>
            </w:r>
            <w:r w:rsidRPr="001238FE">
              <w:t>ties and under supervision of an Allied Health Professional</w:t>
            </w:r>
          </w:p>
          <w:p w:rsidR="00000000" w:rsidRPr="001238FE" w:rsidP="001238FE">
            <w:pPr>
              <w:pStyle w:val="BodyText"/>
            </w:pPr>
            <w:r w:rsidRPr="001238FE">
              <w:t>For training and assessment pathways, experience in workplace application of the skills and knowledge identified in this competency unit should be provided as required to support allied health pro</w:t>
            </w:r>
            <w:r w:rsidRPr="001238FE">
              <w:t>fessions</w:t>
            </w:r>
          </w:p>
        </w:tc>
      </w:tr>
    </w:tbl>
    <w:p w:rsidR="00BA253B" w:rsidP="001238FE">
      <w:pPr>
        <w:pStyle w:val="BodyText"/>
      </w:pPr>
    </w:p>
    <w:p w:rsidR="00BA253B" w:rsidP="001238FE">
      <w:pPr>
        <w:pStyle w:val="BodyText"/>
      </w:pPr>
    </w:p>
    <w:p w:rsidR="00000000" w:rsidRPr="001238FE" w:rsidP="001238FE">
      <w:pPr>
        <w:pStyle w:val="Heading1"/>
      </w:pPr>
      <w:bookmarkStart w:id="4" w:name="O_279150"/>
      <w:bookmarkEnd w:id="4"/>
      <w:r w:rsidRPr="001238FE">
        <w:t>Licensing/Regulatory Information</w:t>
      </w:r>
    </w:p>
    <w:p w:rsidR="00000000" w:rsidRPr="001238FE" w:rsidP="001238FE">
      <w:pPr>
        <w:pStyle w:val="BodyText"/>
      </w:pPr>
      <w:r w:rsidRPr="001238FE">
        <w:t>Not Applicable</w:t>
      </w:r>
    </w:p>
    <w:p w:rsidR="00000000" w:rsidRPr="001238FE" w:rsidP="001238FE">
      <w:pPr>
        <w:pStyle w:val="AllowPageBreak"/>
      </w:pPr>
    </w:p>
    <w:p w:rsidR="00000000" w:rsidRPr="001238FE" w:rsidP="001238FE">
      <w:pPr>
        <w:pStyle w:val="Heading1"/>
      </w:pPr>
      <w:bookmarkStart w:id="5" w:name="O_204926"/>
      <w:bookmarkEnd w:id="5"/>
      <w:r w:rsidRPr="001238FE">
        <w:t>Pre-Requisites</w:t>
      </w:r>
    </w:p>
    <w:tbl>
      <w:tblPr>
        <w:tblW w:w="0" w:type="auto"/>
        <w:tblLayout w:type="fixed"/>
        <w:tblCellMar>
          <w:left w:w="62" w:type="dxa"/>
          <w:right w:w="62" w:type="dxa"/>
        </w:tblCellMar>
        <w:tblLook w:val="0000"/>
      </w:tblPr>
      <w:tblGrid>
        <w:gridCol w:w="3218"/>
        <w:gridCol w:w="5338"/>
      </w:tblGrid>
      <w:tr w:rsidTr="00BA253B">
        <w:tblPrEx>
          <w:tblW w:w="0" w:type="auto"/>
          <w:tblLayout w:type="fixed"/>
          <w:tblCellMar>
            <w:left w:w="62" w:type="dxa"/>
            <w:right w:w="62" w:type="dxa"/>
          </w:tblCellMar>
          <w:tblLook w:val="0000"/>
        </w:tblPrEx>
        <w:trPr>
          <w:tblHeader/>
        </w:trPr>
        <w:tc>
          <w:tcPr>
            <w:tcW w:w="3218" w:type="dxa"/>
            <w:tcBorders>
              <w:top w:val="nil"/>
              <w:left w:val="nil"/>
              <w:bottom w:val="nil"/>
              <w:right w:val="nil"/>
            </w:tcBorders>
            <w:tcMar>
              <w:top w:w="0" w:type="dxa"/>
              <w:left w:w="62" w:type="dxa"/>
              <w:bottom w:w="0" w:type="dxa"/>
              <w:right w:w="62" w:type="dxa"/>
            </w:tcMar>
          </w:tcPr>
          <w:p w:rsidR="00000000" w:rsidP="001238FE">
            <w:pPr>
              <w:pStyle w:val="BodyText"/>
              <w:rPr>
                <w:lang w:val="en-NZ"/>
              </w:rPr>
            </w:pPr>
            <w:r w:rsidRPr="001238FE">
              <w:rPr>
                <w:rStyle w:val="SpecialBold"/>
              </w:rPr>
              <w:t>Pre-requisite unit</w:t>
            </w:r>
          </w:p>
        </w:tc>
        <w:tc>
          <w:tcPr>
            <w:tcW w:w="5338" w:type="dxa"/>
            <w:tcBorders>
              <w:top w:val="nil"/>
              <w:left w:val="nil"/>
              <w:bottom w:val="nil"/>
              <w:right w:val="nil"/>
            </w:tcBorders>
            <w:tcMar>
              <w:top w:w="0" w:type="dxa"/>
              <w:left w:w="62" w:type="dxa"/>
              <w:bottom w:w="0" w:type="dxa"/>
              <w:right w:w="62" w:type="dxa"/>
            </w:tcMar>
          </w:tcPr>
          <w:p w:rsidR="00000000" w:rsidRPr="001238FE" w:rsidP="001238FE">
            <w:pPr>
              <w:pStyle w:val="BodyText"/>
            </w:pPr>
            <w:r w:rsidRPr="001238FE">
              <w:t>This unit must be assessed after successful achievement of pre-requisite units:</w:t>
            </w:r>
          </w:p>
          <w:p w:rsidR="00000000" w:rsidRPr="001238FE" w:rsidP="001238FE">
            <w:pPr>
              <w:pStyle w:val="ListBullet"/>
            </w:pPr>
            <w:r w:rsidRPr="001238FE">
              <w:t>HLTAH301B Assist with an allied health progr</w:t>
            </w:r>
            <w:r w:rsidRPr="001238FE">
              <w:t>am</w:t>
            </w:r>
          </w:p>
        </w:tc>
      </w:tr>
    </w:tbl>
    <w:p w:rsidR="00BA253B" w:rsidP="001238FE">
      <w:pPr>
        <w:pStyle w:val="BodyText"/>
      </w:pPr>
    </w:p>
    <w:p w:rsidR="00BA253B" w:rsidP="001238FE">
      <w:pPr>
        <w:pStyle w:val="BodyText"/>
      </w:pPr>
    </w:p>
    <w:p w:rsidR="00000000" w:rsidRPr="001238FE" w:rsidP="001238FE">
      <w:pPr>
        <w:pStyle w:val="Heading1"/>
      </w:pPr>
      <w:bookmarkStart w:id="6" w:name="O_204925"/>
      <w:bookmarkEnd w:id="6"/>
      <w:r w:rsidRPr="001238FE">
        <w:t>Employability Skills Information</w:t>
      </w:r>
    </w:p>
    <w:tbl>
      <w:tblPr>
        <w:tblW w:w="0" w:type="auto"/>
        <w:tblLayout w:type="fixed"/>
        <w:tblCellMar>
          <w:left w:w="62" w:type="dxa"/>
          <w:right w:w="62" w:type="dxa"/>
        </w:tblCellMar>
        <w:tblLook w:val="0000"/>
      </w:tblPr>
      <w:tblGrid>
        <w:gridCol w:w="3320"/>
        <w:gridCol w:w="5236"/>
      </w:tblGrid>
      <w:tr w:rsidTr="00BA253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238FE">
            <w:pPr>
              <w:pStyle w:val="BodyText"/>
              <w:rPr>
                <w:lang w:val="en-NZ"/>
              </w:rPr>
            </w:pPr>
            <w:r w:rsidRPr="001238F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238FE" w:rsidP="001238FE">
            <w:pPr>
              <w:pStyle w:val="BodyText"/>
            </w:pPr>
            <w:r w:rsidRPr="001238FE">
              <w:t>This unit contains Employability Skills</w:t>
            </w:r>
          </w:p>
        </w:tc>
      </w:tr>
    </w:tbl>
    <w:p w:rsidR="00BA253B" w:rsidP="001238FE">
      <w:pPr>
        <w:pStyle w:val="BodyText"/>
      </w:pPr>
    </w:p>
    <w:p w:rsidR="00BA253B" w:rsidP="001238FE">
      <w:pPr>
        <w:pStyle w:val="BodyText"/>
      </w:pPr>
    </w:p>
    <w:p w:rsidR="00000000" w:rsidRPr="001238FE" w:rsidP="001238FE">
      <w:pPr>
        <w:pStyle w:val="Heading1"/>
      </w:pPr>
      <w:bookmarkStart w:id="7" w:name="O_288936"/>
      <w:bookmarkEnd w:id="7"/>
      <w:r w:rsidRPr="001238FE">
        <w:t>Elements and Performance Criteria Pre-Content</w:t>
      </w:r>
    </w:p>
    <w:tbl>
      <w:tblPr>
        <w:tblW w:w="0" w:type="auto"/>
        <w:tblLayout w:type="fixed"/>
        <w:tblCellMar>
          <w:left w:w="62" w:type="dxa"/>
          <w:right w:w="62" w:type="dxa"/>
        </w:tblCellMar>
        <w:tblLook w:val="0000"/>
      </w:tblPr>
      <w:tblGrid>
        <w:gridCol w:w="3369"/>
        <w:gridCol w:w="5702"/>
      </w:tblGrid>
      <w:tr w:rsidTr="00BA253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238FE">
            <w:pPr>
              <w:pStyle w:val="BodyText"/>
              <w:rPr>
                <w:lang w:val="en-NZ"/>
              </w:rPr>
            </w:pPr>
            <w:r w:rsidRPr="001238F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238FE" w:rsidP="001238FE">
            <w:pPr>
              <w:pStyle w:val="BodyText"/>
            </w:pPr>
            <w:r w:rsidRPr="001238FE">
              <w:t xml:space="preserve">The Performance Criteria specify the level of performance required to demonstrate achievement of the Element. Terms in italics are elaborated in the Range Statement. </w:t>
            </w:r>
          </w:p>
        </w:tc>
      </w:tr>
    </w:tbl>
    <w:p w:rsidR="00000000" w:rsidRPr="001238FE" w:rsidP="001238FE">
      <w:pPr>
        <w:pStyle w:val="BodyText"/>
      </w:pPr>
    </w:p>
    <w:p w:rsidR="00000000" w:rsidRPr="001238FE" w:rsidP="001238FE">
      <w:pPr>
        <w:pStyle w:val="AllowPageBreak"/>
      </w:pPr>
    </w:p>
    <w:p w:rsidR="00000000" w:rsidRPr="001238FE" w:rsidP="001238FE">
      <w:pPr>
        <w:pStyle w:val="Heading1"/>
      </w:pPr>
      <w:bookmarkStart w:id="8" w:name="O_235603"/>
      <w:bookmarkEnd w:id="8"/>
      <w:r w:rsidRPr="001238FE">
        <w:t>Elements and Performance Criteria</w:t>
      </w:r>
    </w:p>
    <w:tbl>
      <w:tblPr>
        <w:tblW w:w="0" w:type="auto"/>
        <w:tblLayout w:type="fixed"/>
        <w:tblCellMar>
          <w:left w:w="62" w:type="dxa"/>
          <w:right w:w="62" w:type="dxa"/>
        </w:tblCellMar>
        <w:tblLook w:val="0000"/>
      </w:tblPr>
      <w:tblGrid>
        <w:gridCol w:w="3369"/>
        <w:gridCol w:w="5702"/>
      </w:tblGrid>
      <w:tr w:rsidTr="00BA253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238FE" w:rsidP="001238FE">
            <w:pPr>
              <w:pStyle w:val="BodyText"/>
            </w:pPr>
            <w:r w:rsidRPr="001238F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238FE">
            <w:pPr>
              <w:pStyle w:val="BodyText"/>
              <w:rPr>
                <w:lang w:val="en-NZ"/>
              </w:rPr>
            </w:pPr>
            <w:r w:rsidRPr="001238FE">
              <w:rPr>
                <w:rStyle w:val="SpecialBold"/>
              </w:rPr>
              <w:t>PERFORMANCE CRITERIA</w:t>
            </w:r>
          </w:p>
        </w:tc>
      </w:tr>
      <w:tr w:rsidTr="00BA253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238FE">
            <w:pPr>
              <w:pStyle w:val="List"/>
              <w:rPr>
                <w:lang w:val="en-NZ"/>
              </w:rPr>
            </w:pPr>
            <w:r w:rsidRPr="001238FE">
              <w:t>1.</w:t>
            </w:r>
            <w:r w:rsidRPr="001238FE">
              <w:tab/>
            </w:r>
            <w:r w:rsidRPr="001238FE">
              <w:t>Prepare for delivery of a speech pathology program</w:t>
            </w:r>
          </w:p>
        </w:tc>
        <w:tc>
          <w:tcPr>
            <w:tcW w:w="5702" w:type="dxa"/>
            <w:tcBorders>
              <w:top w:val="nil"/>
              <w:left w:val="nil"/>
              <w:bottom w:val="nil"/>
              <w:right w:val="nil"/>
            </w:tcBorders>
            <w:tcMar>
              <w:top w:w="0" w:type="dxa"/>
              <w:left w:w="62" w:type="dxa"/>
              <w:bottom w:w="0" w:type="dxa"/>
              <w:right w:w="62" w:type="dxa"/>
            </w:tcMar>
          </w:tcPr>
          <w:p w:rsidR="00000000" w:rsidRPr="001238FE" w:rsidP="001238FE">
            <w:pPr>
              <w:pStyle w:val="BodyText"/>
            </w:pPr>
            <w:r w:rsidRPr="001238FE">
              <w:t>1.1</w:t>
            </w:r>
            <w:r w:rsidRPr="001238FE">
              <w:tab/>
              <w:t xml:space="preserve">Obtain </w:t>
            </w:r>
            <w:r w:rsidRPr="001238FE">
              <w:rPr>
                <w:rStyle w:val="Emphasis"/>
              </w:rPr>
              <w:t>information</w:t>
            </w:r>
            <w:r w:rsidRPr="001238FE">
              <w:t xml:space="preserve"> about the </w:t>
            </w:r>
            <w:r w:rsidRPr="001238FE">
              <w:rPr>
                <w:rStyle w:val="Emphasis"/>
              </w:rPr>
              <w:t>program</w:t>
            </w:r>
            <w:r w:rsidRPr="001238FE">
              <w:t xml:space="preserve"> from the supervising speech pathologist</w:t>
            </w:r>
          </w:p>
          <w:p w:rsidR="00000000" w:rsidRPr="001238FE" w:rsidP="001238FE">
            <w:pPr>
              <w:pStyle w:val="BodyText"/>
            </w:pPr>
            <w:r w:rsidRPr="001238FE">
              <w:t>1.2</w:t>
            </w:r>
            <w:r w:rsidRPr="001238FE">
              <w:tab/>
              <w:t xml:space="preserve">Confer with speech pathologist about any program ambiguities or requirements outside scope of role and responsibilities </w:t>
            </w:r>
            <w:r w:rsidRPr="001238FE">
              <w:t>as defined by the organisation</w:t>
            </w:r>
          </w:p>
          <w:p w:rsidR="00000000" w:rsidRPr="001238FE" w:rsidP="001238FE">
            <w:pPr>
              <w:pStyle w:val="BodyText"/>
            </w:pPr>
            <w:r w:rsidRPr="001238FE">
              <w:t>1.3</w:t>
            </w:r>
            <w:r w:rsidRPr="001238FE">
              <w:tab/>
              <w:t xml:space="preserve">Determine </w:t>
            </w:r>
            <w:r w:rsidRPr="001238FE">
              <w:rPr>
                <w:rStyle w:val="Emphasis"/>
              </w:rPr>
              <w:t>client</w:t>
            </w:r>
            <w:r w:rsidRPr="001238FE">
              <w:t xml:space="preserve"> availability according to organisation protocols</w:t>
            </w:r>
          </w:p>
          <w:p w:rsidR="00000000" w:rsidRPr="001238FE" w:rsidP="001238FE">
            <w:pPr>
              <w:pStyle w:val="BodyText"/>
            </w:pPr>
            <w:r w:rsidRPr="001238FE">
              <w:t>1.4</w:t>
            </w:r>
            <w:r w:rsidRPr="001238FE">
              <w:tab/>
              <w:t>Determine need for interpreter where the client has English as a second language</w:t>
            </w:r>
          </w:p>
          <w:p w:rsidR="00000000" w:rsidP="001238FE">
            <w:pPr>
              <w:pStyle w:val="BodyText"/>
              <w:rPr>
                <w:lang w:val="en-NZ"/>
              </w:rPr>
            </w:pPr>
            <w:r w:rsidRPr="001238FE">
              <w:t>1.5</w:t>
            </w:r>
            <w:r w:rsidRPr="001238FE">
              <w:tab/>
              <w:t>Gather the equipment to deliver the speech pathology program, in l</w:t>
            </w:r>
            <w:r w:rsidRPr="001238FE">
              <w:t>ine with client needs and specifications of the speech pathologist</w:t>
            </w:r>
          </w:p>
        </w:tc>
      </w:tr>
      <w:tr w:rsidTr="00BA253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238FE">
            <w:pPr>
              <w:pStyle w:val="BodyText"/>
              <w:rPr>
                <w:lang w:val="en-NZ"/>
              </w:rPr>
            </w:pPr>
          </w:p>
        </w:tc>
      </w:tr>
      <w:tr w:rsidTr="00BA253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238FE">
            <w:pPr>
              <w:pStyle w:val="List"/>
              <w:rPr>
                <w:lang w:val="en-NZ"/>
              </w:rPr>
            </w:pPr>
            <w:r w:rsidRPr="001238FE">
              <w:t>2.</w:t>
            </w:r>
            <w:r w:rsidRPr="001238FE">
              <w:tab/>
              <w:t xml:space="preserve">Conduct speech pathology program according to identified goals and methods under </w:t>
            </w:r>
            <w:r w:rsidRPr="001238FE">
              <w:rPr>
                <w:rStyle w:val="Emphasis"/>
              </w:rPr>
              <w:t>supervision</w:t>
            </w:r>
            <w:r w:rsidRPr="001238FE">
              <w:t xml:space="preserve"> of a speech pathologist</w:t>
            </w:r>
          </w:p>
        </w:tc>
        <w:tc>
          <w:tcPr>
            <w:tcW w:w="5702" w:type="dxa"/>
            <w:tcBorders>
              <w:top w:val="nil"/>
              <w:left w:val="nil"/>
              <w:bottom w:val="nil"/>
              <w:right w:val="nil"/>
            </w:tcBorders>
            <w:tcMar>
              <w:top w:w="0" w:type="dxa"/>
              <w:left w:w="62" w:type="dxa"/>
              <w:bottom w:w="0" w:type="dxa"/>
              <w:right w:w="62" w:type="dxa"/>
            </w:tcMar>
          </w:tcPr>
          <w:p w:rsidR="00000000" w:rsidRPr="001238FE" w:rsidP="001238FE">
            <w:pPr>
              <w:pStyle w:val="BodyText"/>
            </w:pPr>
            <w:r w:rsidRPr="001238FE">
              <w:t>2.1</w:t>
            </w:r>
            <w:r w:rsidRPr="001238FE">
              <w:tab/>
              <w:t>Check, before commencing the program, that informed consent i</w:t>
            </w:r>
            <w:r w:rsidRPr="001238FE">
              <w:t>s obtained from the individual, or a third party where the individual is not in a position to provide this consent independently</w:t>
            </w:r>
          </w:p>
          <w:p w:rsidR="00000000" w:rsidRPr="001238FE" w:rsidP="001238FE">
            <w:pPr>
              <w:pStyle w:val="BodyText"/>
            </w:pPr>
            <w:r w:rsidRPr="001238FE">
              <w:t>2.2</w:t>
            </w:r>
            <w:r w:rsidRPr="001238FE">
              <w:tab/>
              <w:t>Confirm the therapeutic outcomes defined in the program with the client and the speech pathologist</w:t>
            </w:r>
          </w:p>
          <w:p w:rsidR="00000000" w:rsidRPr="001238FE" w:rsidP="001238FE">
            <w:pPr>
              <w:pStyle w:val="BodyText"/>
            </w:pPr>
            <w:r w:rsidRPr="001238FE">
              <w:t>2.3</w:t>
            </w:r>
            <w:r w:rsidRPr="001238FE">
              <w:tab/>
              <w:t>Carry out program ac</w:t>
            </w:r>
            <w:r w:rsidRPr="001238FE">
              <w:t xml:space="preserve">tivities using the </w:t>
            </w:r>
            <w:r w:rsidRPr="001238FE">
              <w:rPr>
                <w:rStyle w:val="Emphasis"/>
              </w:rPr>
              <w:t>methods</w:t>
            </w:r>
            <w:r w:rsidRPr="001238FE">
              <w:t xml:space="preserve"> as directed and detailed in the treatment plan and as designed by the speech pathologist</w:t>
            </w:r>
          </w:p>
          <w:p w:rsidR="00000000" w:rsidRPr="001238FE" w:rsidP="001238FE">
            <w:pPr>
              <w:pStyle w:val="BodyText"/>
            </w:pPr>
            <w:r w:rsidRPr="001238FE">
              <w:t>2.4</w:t>
            </w:r>
            <w:r w:rsidRPr="001238FE">
              <w:tab/>
              <w:t>Use motivators that are appropriate to the age and communication ability of the client</w:t>
            </w:r>
          </w:p>
          <w:p w:rsidR="00000000" w:rsidRPr="001238FE" w:rsidP="001238FE">
            <w:pPr>
              <w:pStyle w:val="BodyText"/>
            </w:pPr>
            <w:r w:rsidRPr="001238FE">
              <w:t>2.5</w:t>
            </w:r>
            <w:r w:rsidRPr="001238FE">
              <w:tab/>
            </w:r>
            <w:r w:rsidRPr="001238FE">
              <w:t>Provide a level of stimulation that is appropriate to the age and communication ability of the client</w:t>
            </w:r>
          </w:p>
          <w:p w:rsidR="00000000" w:rsidRPr="001238FE" w:rsidP="001238FE">
            <w:pPr>
              <w:pStyle w:val="BodyText"/>
            </w:pPr>
            <w:r w:rsidRPr="001238FE">
              <w:t>2.6</w:t>
            </w:r>
            <w:r w:rsidRPr="001238FE">
              <w:tab/>
              <w:t>Provide the client with sufficient time, opportunity and encouragement to practice existing and newly developed skills</w:t>
            </w:r>
          </w:p>
          <w:p w:rsidR="00000000" w:rsidRPr="001238FE" w:rsidP="001238FE">
            <w:pPr>
              <w:pStyle w:val="BodyText"/>
            </w:pPr>
            <w:r w:rsidRPr="001238FE">
              <w:t>2.7</w:t>
            </w:r>
            <w:r w:rsidRPr="001238FE">
              <w:tab/>
              <w:t>Encourage the client to tak</w:t>
            </w:r>
            <w:r w:rsidRPr="001238FE">
              <w:t>e advantage of planned and unplanned opportunities to integrate skills developed within the program into their daily activities</w:t>
            </w:r>
          </w:p>
          <w:p w:rsidR="00000000" w:rsidRPr="001238FE" w:rsidP="001238FE">
            <w:pPr>
              <w:pStyle w:val="BodyText"/>
            </w:pPr>
            <w:r w:rsidRPr="001238FE">
              <w:t>2.8</w:t>
            </w:r>
            <w:r w:rsidRPr="001238FE">
              <w:tab/>
              <w:t>Take action in response to adverse reaction to the program according to the detailed risk management framework</w:t>
            </w:r>
          </w:p>
          <w:p w:rsidR="00000000" w:rsidP="001238FE">
            <w:pPr>
              <w:pStyle w:val="BodyText"/>
              <w:rPr>
                <w:lang w:val="en-NZ"/>
              </w:rPr>
            </w:pPr>
            <w:r w:rsidRPr="001238FE">
              <w:t>2.9</w:t>
            </w:r>
            <w:r w:rsidRPr="001238FE">
              <w:tab/>
              <w:t>Provide a</w:t>
            </w:r>
            <w:r w:rsidRPr="001238FE">
              <w:t>ccurate and prompt feedback to the speech pathologist and where appropriate, the client's care team to support future planning</w:t>
            </w:r>
          </w:p>
        </w:tc>
      </w:tr>
      <w:tr w:rsidTr="00BA253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238FE">
            <w:pPr>
              <w:pStyle w:val="BodyText"/>
              <w:rPr>
                <w:lang w:val="en-NZ"/>
              </w:rPr>
            </w:pPr>
          </w:p>
        </w:tc>
      </w:tr>
      <w:tr w:rsidTr="00BA253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238FE">
            <w:pPr>
              <w:pStyle w:val="List"/>
              <w:rPr>
                <w:lang w:val="en-NZ"/>
              </w:rPr>
            </w:pPr>
            <w:r w:rsidRPr="001238FE">
              <w:t>3.</w:t>
            </w:r>
            <w:r w:rsidRPr="001238FE">
              <w:tab/>
              <w:t>Develop activities to support a speech pathology program under the direction of a speech pathologist</w:t>
            </w:r>
          </w:p>
        </w:tc>
        <w:tc>
          <w:tcPr>
            <w:tcW w:w="5702" w:type="dxa"/>
            <w:tcBorders>
              <w:top w:val="nil"/>
              <w:left w:val="nil"/>
              <w:bottom w:val="nil"/>
              <w:right w:val="nil"/>
            </w:tcBorders>
            <w:tcMar>
              <w:top w:w="0" w:type="dxa"/>
              <w:left w:w="62" w:type="dxa"/>
              <w:bottom w:w="0" w:type="dxa"/>
              <w:right w:w="62" w:type="dxa"/>
            </w:tcMar>
          </w:tcPr>
          <w:p w:rsidR="00000000" w:rsidRPr="001238FE" w:rsidP="001238FE">
            <w:pPr>
              <w:pStyle w:val="BodyText"/>
            </w:pPr>
            <w:r w:rsidRPr="001238FE">
              <w:t>3.1</w:t>
            </w:r>
            <w:r w:rsidRPr="001238FE">
              <w:tab/>
              <w:t>Identify the comm</w:t>
            </w:r>
            <w:r w:rsidRPr="001238FE">
              <w:t>unication goals to be achieved from the speech pathology plan as specified by the speech pathologist</w:t>
            </w:r>
          </w:p>
          <w:p w:rsidR="00000000" w:rsidRPr="001238FE" w:rsidP="001238FE">
            <w:pPr>
              <w:pStyle w:val="BodyText"/>
            </w:pPr>
            <w:r w:rsidRPr="001238FE">
              <w:t>3.2</w:t>
            </w:r>
            <w:r w:rsidRPr="001238FE">
              <w:tab/>
              <w:t>Seek advice from speech pathologist where goals are not being met as expected</w:t>
            </w:r>
          </w:p>
          <w:p w:rsidR="00000000" w:rsidRPr="001238FE" w:rsidP="001238FE">
            <w:pPr>
              <w:pStyle w:val="BodyText"/>
            </w:pPr>
            <w:r w:rsidRPr="001238FE">
              <w:t>3.3</w:t>
            </w:r>
            <w:r w:rsidRPr="001238FE">
              <w:tab/>
              <w:t>Develop activities, in liaison with the speech pathologist, that foll</w:t>
            </w:r>
            <w:r w:rsidRPr="001238FE">
              <w:t>ow the identified hierarchy of tasks and skills needed to achieve speech pathology goals</w:t>
            </w:r>
          </w:p>
          <w:p w:rsidR="00000000" w:rsidRPr="001238FE" w:rsidP="001238FE">
            <w:pPr>
              <w:pStyle w:val="BodyText"/>
            </w:pPr>
            <w:r w:rsidRPr="001238FE">
              <w:t>3.4</w:t>
            </w:r>
            <w:r w:rsidRPr="001238FE">
              <w:tab/>
              <w:t>Assist with the location or development of activities and materials appropriate to client's age and level of functioning</w:t>
            </w:r>
          </w:p>
          <w:p w:rsidR="00000000" w:rsidP="001238FE">
            <w:pPr>
              <w:pStyle w:val="BodyText"/>
              <w:rPr>
                <w:lang w:val="en-NZ"/>
              </w:rPr>
            </w:pPr>
            <w:r w:rsidRPr="001238FE">
              <w:t>3.5</w:t>
            </w:r>
            <w:r w:rsidRPr="001238FE">
              <w:tab/>
              <w:t>Confirm development work with a speech</w:t>
            </w:r>
            <w:r w:rsidRPr="001238FE">
              <w:t xml:space="preserve"> pathologist</w:t>
            </w:r>
          </w:p>
        </w:tc>
      </w:tr>
      <w:tr w:rsidTr="00BA253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238FE">
            <w:pPr>
              <w:pStyle w:val="BodyText"/>
              <w:rPr>
                <w:lang w:val="en-NZ"/>
              </w:rPr>
            </w:pPr>
          </w:p>
        </w:tc>
      </w:tr>
      <w:tr w:rsidTr="00BA253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238FE">
            <w:pPr>
              <w:pStyle w:val="List"/>
              <w:rPr>
                <w:lang w:val="en-NZ"/>
              </w:rPr>
            </w:pPr>
            <w:r w:rsidRPr="001238FE">
              <w:t>4.</w:t>
            </w:r>
            <w:r w:rsidRPr="001238FE">
              <w:tab/>
              <w:t>Clean and store equipment</w:t>
            </w:r>
          </w:p>
        </w:tc>
        <w:tc>
          <w:tcPr>
            <w:tcW w:w="5702" w:type="dxa"/>
            <w:tcBorders>
              <w:top w:val="nil"/>
              <w:left w:val="nil"/>
              <w:bottom w:val="nil"/>
              <w:right w:val="nil"/>
            </w:tcBorders>
            <w:tcMar>
              <w:top w:w="0" w:type="dxa"/>
              <w:left w:w="62" w:type="dxa"/>
              <w:bottom w:w="0" w:type="dxa"/>
              <w:right w:w="62" w:type="dxa"/>
            </w:tcMar>
          </w:tcPr>
          <w:p w:rsidR="00000000" w:rsidRPr="001238FE" w:rsidP="001238FE">
            <w:pPr>
              <w:pStyle w:val="BodyText"/>
            </w:pPr>
            <w:r w:rsidRPr="001238FE">
              <w:t>4.1</w:t>
            </w:r>
            <w:r w:rsidRPr="001238FE">
              <w:tab/>
              <w:t>Clean any material and equipment according to manufacturers requirements</w:t>
            </w:r>
          </w:p>
          <w:p w:rsidR="00000000" w:rsidRPr="001238FE" w:rsidP="001238FE">
            <w:pPr>
              <w:pStyle w:val="BodyText"/>
            </w:pPr>
            <w:r w:rsidRPr="001238FE">
              <w:t>4.2</w:t>
            </w:r>
            <w:r w:rsidRPr="001238FE">
              <w:tab/>
              <w:t>Store material and equipment according to manufacturers requirements and organisation protocols</w:t>
            </w:r>
          </w:p>
          <w:p w:rsidR="00000000" w:rsidP="001238FE">
            <w:pPr>
              <w:pStyle w:val="BodyText"/>
              <w:rPr>
                <w:lang w:val="en-NZ"/>
              </w:rPr>
            </w:pPr>
            <w:r w:rsidRPr="001238FE">
              <w:t>4.3</w:t>
            </w:r>
            <w:r w:rsidRPr="001238FE">
              <w:tab/>
            </w:r>
            <w:r w:rsidRPr="001238FE">
              <w:t>Report equipment faults to appropriate person</w:t>
            </w:r>
          </w:p>
        </w:tc>
      </w:tr>
      <w:tr w:rsidTr="00BA253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238FE">
            <w:pPr>
              <w:pStyle w:val="BodyText"/>
              <w:rPr>
                <w:lang w:val="en-NZ"/>
              </w:rPr>
            </w:pPr>
          </w:p>
        </w:tc>
      </w:tr>
      <w:tr w:rsidTr="00BA253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238FE">
            <w:pPr>
              <w:pStyle w:val="List"/>
              <w:rPr>
                <w:lang w:val="en-NZ"/>
              </w:rPr>
            </w:pPr>
            <w:r w:rsidRPr="001238FE">
              <w:t>5.</w:t>
            </w:r>
            <w:r w:rsidRPr="001238FE">
              <w:tab/>
              <w:t>Document client information</w:t>
            </w:r>
          </w:p>
        </w:tc>
        <w:tc>
          <w:tcPr>
            <w:tcW w:w="5702" w:type="dxa"/>
            <w:tcBorders>
              <w:top w:val="nil"/>
              <w:left w:val="nil"/>
              <w:bottom w:val="nil"/>
              <w:right w:val="nil"/>
            </w:tcBorders>
            <w:tcMar>
              <w:top w:w="0" w:type="dxa"/>
              <w:left w:w="62" w:type="dxa"/>
              <w:bottom w:w="0" w:type="dxa"/>
              <w:right w:w="62" w:type="dxa"/>
            </w:tcMar>
          </w:tcPr>
          <w:p w:rsidR="00000000" w:rsidRPr="001238FE" w:rsidP="001238FE">
            <w:pPr>
              <w:pStyle w:val="BodyText"/>
            </w:pPr>
            <w:r w:rsidRPr="001238FE">
              <w:t>5.1</w:t>
            </w:r>
            <w:r w:rsidRPr="001238FE">
              <w:tab/>
              <w:t>Use accepted protocols to document information relating to the speech pathology program in line with organisation requirements</w:t>
            </w:r>
          </w:p>
          <w:p w:rsidR="00000000" w:rsidRPr="001238FE" w:rsidP="001238FE">
            <w:pPr>
              <w:pStyle w:val="BodyText"/>
            </w:pPr>
            <w:r w:rsidRPr="001238FE">
              <w:t>5.2</w:t>
            </w:r>
            <w:r w:rsidRPr="001238FE">
              <w:tab/>
              <w:t xml:space="preserve">Use appropriate terminology to document </w:t>
            </w:r>
            <w:r w:rsidRPr="001238FE">
              <w:t xml:space="preserve">symptomatic expression of identified problems </w:t>
            </w:r>
          </w:p>
        </w:tc>
      </w:tr>
    </w:tbl>
    <w:p w:rsidR="00BA253B" w:rsidP="001238FE">
      <w:pPr>
        <w:pStyle w:val="BodyText"/>
      </w:pPr>
    </w:p>
    <w:p w:rsidR="00BA253B" w:rsidP="001238FE">
      <w:pPr>
        <w:pStyle w:val="BodyText"/>
      </w:pPr>
    </w:p>
    <w:p w:rsidR="00000000" w:rsidRPr="001238FE" w:rsidP="001238FE">
      <w:pPr>
        <w:pStyle w:val="Heading1"/>
      </w:pPr>
      <w:bookmarkStart w:id="9" w:name="O_259553"/>
      <w:bookmarkEnd w:id="9"/>
      <w:r w:rsidRPr="001238FE">
        <w:t>Required Skills and Knowledge</w:t>
      </w:r>
    </w:p>
    <w:tbl>
      <w:tblPr>
        <w:tblW w:w="0" w:type="auto"/>
        <w:tblLayout w:type="fixed"/>
        <w:tblCellMar>
          <w:left w:w="62" w:type="dxa"/>
          <w:right w:w="62" w:type="dxa"/>
        </w:tblCellMar>
        <w:tblLook w:val="0000"/>
      </w:tblPr>
      <w:tblGrid>
        <w:gridCol w:w="9072"/>
      </w:tblGrid>
      <w:tr w:rsidTr="00BA253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238FE">
            <w:pPr>
              <w:pStyle w:val="BodyText"/>
              <w:rPr>
                <w:lang w:val="en-NZ"/>
              </w:rPr>
            </w:pPr>
            <w:r w:rsidRPr="001238FE">
              <w:rPr>
                <w:rStyle w:val="SpecialBold"/>
              </w:rPr>
              <w:t>REQUIRED SKILLS AND KNOWLEDGE</w:t>
            </w:r>
          </w:p>
        </w:tc>
      </w:tr>
      <w:tr w:rsidTr="00BA253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238FE">
            <w:pPr>
              <w:pStyle w:val="BodyText"/>
              <w:rPr>
                <w:lang w:val="en-NZ"/>
              </w:rPr>
            </w:pPr>
          </w:p>
        </w:tc>
      </w:tr>
      <w:tr w:rsidTr="00BA253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238FE">
            <w:pPr>
              <w:pStyle w:val="BodyText"/>
              <w:rPr>
                <w:lang w:val="en-NZ"/>
              </w:rPr>
            </w:pPr>
            <w:r w:rsidRPr="001238FE">
              <w:t>This describes the essential skills and knowledge and their level required for this unit.</w:t>
            </w:r>
          </w:p>
        </w:tc>
      </w:tr>
      <w:tr w:rsidTr="00BA253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238FE">
            <w:pPr>
              <w:pStyle w:val="BodyText"/>
              <w:rPr>
                <w:lang w:val="en-NZ"/>
              </w:rPr>
            </w:pPr>
          </w:p>
        </w:tc>
      </w:tr>
      <w:tr w:rsidTr="00BA253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238FE" w:rsidP="001238FE">
            <w:pPr>
              <w:pStyle w:val="BodyText"/>
            </w:pPr>
            <w:r w:rsidRPr="001238FE">
              <w:rPr>
                <w:rStyle w:val="Emphasis"/>
              </w:rPr>
              <w:t>Essential knowledge</w:t>
            </w:r>
            <w:r w:rsidRPr="001238FE">
              <w:t>:</w:t>
            </w:r>
          </w:p>
          <w:p w:rsidR="00000000" w:rsidRPr="001238FE" w:rsidP="001238FE">
            <w:pPr>
              <w:pStyle w:val="BodyText"/>
            </w:pPr>
            <w:r w:rsidRPr="001238FE">
              <w:t xml:space="preserve">The </w:t>
            </w:r>
            <w:r w:rsidRPr="001238FE">
              <w:t>candidate must be able to demonstrate essential knowledge required to effectively do the task outlined in elements and performance criteria of this unit, manage the task and manage contingencies in the context of the identified work role</w:t>
            </w:r>
          </w:p>
          <w:p w:rsidR="00000000" w:rsidRPr="001238FE" w:rsidP="001238FE">
            <w:pPr>
              <w:pStyle w:val="BodyText"/>
            </w:pPr>
            <w:r w:rsidRPr="001238FE">
              <w:t>This includes know</w:t>
            </w:r>
            <w:r w:rsidRPr="001238FE">
              <w:t>ledge of:</w:t>
            </w:r>
          </w:p>
          <w:p w:rsidR="00000000" w:rsidRPr="001238FE" w:rsidP="001238FE">
            <w:pPr>
              <w:pStyle w:val="ListBullet"/>
            </w:pPr>
            <w:r w:rsidRPr="001238FE">
              <w:t>Basic level of understanding of normal speech and language processes across the lifespan</w:t>
            </w:r>
          </w:p>
          <w:p w:rsidR="00000000" w:rsidRPr="001238FE" w:rsidP="001238FE">
            <w:pPr>
              <w:pStyle w:val="ListBullet"/>
            </w:pPr>
            <w:r w:rsidRPr="001238FE">
              <w:t>Basic level of understanding regarding the range of communication disorders affecting areas of:</w:t>
            </w:r>
          </w:p>
          <w:p w:rsidR="00000000" w:rsidRPr="001238FE" w:rsidP="001238FE">
            <w:pPr>
              <w:pStyle w:val="ListBullet2"/>
            </w:pPr>
            <w:r w:rsidRPr="001238FE">
              <w:t>speech (articulation, phonology)</w:t>
            </w:r>
          </w:p>
          <w:p w:rsidR="00000000" w:rsidRPr="001238FE" w:rsidP="001238FE">
            <w:pPr>
              <w:pStyle w:val="ListBullet2"/>
            </w:pPr>
            <w:r w:rsidRPr="001238FE">
              <w:t>expressive and receptive language</w:t>
            </w:r>
          </w:p>
          <w:p w:rsidR="00000000" w:rsidRPr="001238FE" w:rsidP="001238FE">
            <w:pPr>
              <w:pStyle w:val="ListBullet2"/>
            </w:pPr>
            <w:r w:rsidRPr="001238FE">
              <w:t>reading and writing</w:t>
            </w:r>
          </w:p>
          <w:p w:rsidR="00000000" w:rsidRPr="001238FE" w:rsidP="001238FE">
            <w:pPr>
              <w:pStyle w:val="ListBullet2"/>
            </w:pPr>
            <w:r w:rsidRPr="001238FE">
              <w:t>pragmatics</w:t>
            </w:r>
          </w:p>
          <w:p w:rsidR="00000000" w:rsidRPr="001238FE" w:rsidP="001238FE">
            <w:pPr>
              <w:pStyle w:val="ListBullet2"/>
            </w:pPr>
            <w:r w:rsidRPr="001238FE">
              <w:t>fluency</w:t>
            </w:r>
          </w:p>
          <w:p w:rsidR="00000000" w:rsidRPr="001238FE" w:rsidP="001238FE">
            <w:pPr>
              <w:pStyle w:val="ListBullet2"/>
            </w:pPr>
            <w:r w:rsidRPr="001238FE">
              <w:t>voice</w:t>
            </w:r>
          </w:p>
          <w:p w:rsidR="00000000" w:rsidRPr="001238FE" w:rsidP="001238FE">
            <w:pPr>
              <w:pStyle w:val="ListBullet2"/>
            </w:pPr>
            <w:r w:rsidRPr="001238FE">
              <w:t>cognitive skills (memory, attention, new learning, problem solving)</w:t>
            </w:r>
          </w:p>
          <w:p w:rsidR="00000000" w:rsidRPr="001238FE" w:rsidP="001238FE">
            <w:pPr>
              <w:pStyle w:val="ListBullet"/>
            </w:pPr>
            <w:r w:rsidRPr="001238FE">
              <w:t>General understanding of communication disorders that may arise from:</w:t>
            </w:r>
          </w:p>
          <w:p w:rsidR="00000000" w:rsidRPr="001238FE" w:rsidP="001238FE">
            <w:pPr>
              <w:pStyle w:val="ListBullet2"/>
            </w:pPr>
            <w:r w:rsidRPr="001238FE">
              <w:t>congenital abnormalities</w:t>
            </w:r>
          </w:p>
          <w:p w:rsidR="00000000" w:rsidRPr="001238FE" w:rsidP="001238FE">
            <w:pPr>
              <w:pStyle w:val="ListBullet2"/>
            </w:pPr>
            <w:r w:rsidRPr="001238FE">
              <w:t>developmenta</w:t>
            </w:r>
            <w:r w:rsidRPr="001238FE">
              <w:t>l delay</w:t>
            </w:r>
          </w:p>
          <w:p w:rsidR="00000000" w:rsidRPr="001238FE" w:rsidP="001238FE">
            <w:pPr>
              <w:pStyle w:val="ListBullet2"/>
            </w:pPr>
            <w:r w:rsidRPr="001238FE">
              <w:t>acquired injury and disease</w:t>
            </w:r>
          </w:p>
          <w:p w:rsidR="00000000" w:rsidRPr="001238FE" w:rsidP="001238FE">
            <w:pPr>
              <w:pStyle w:val="ListBullet2"/>
            </w:pPr>
            <w:r w:rsidRPr="001238FE">
              <w:t>degenerative disease</w:t>
            </w:r>
          </w:p>
          <w:p w:rsidR="00000000" w:rsidRPr="001238FE" w:rsidP="001238FE">
            <w:pPr>
              <w:pStyle w:val="ListBullet"/>
            </w:pPr>
            <w:r w:rsidRPr="001238FE">
              <w:t>Basic understanding of the anatomy and physiology of the body systems pertaining to structures and systems affecting communication</w:t>
            </w:r>
          </w:p>
          <w:p w:rsidR="00000000" w:rsidP="001238FE">
            <w:pPr>
              <w:pStyle w:val="ListBullet"/>
              <w:rPr>
                <w:lang w:val="en-NZ"/>
              </w:rPr>
            </w:pPr>
            <w:r w:rsidRPr="001238FE">
              <w:t>OHS policies and procedures that relate to the allied health assistant's role in implementing speech pathology programs</w:t>
            </w:r>
          </w:p>
        </w:tc>
      </w:tr>
      <w:tr w:rsidTr="00BA253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238FE">
            <w:pPr>
              <w:pStyle w:val="BodyText"/>
              <w:rPr>
                <w:lang w:val="en-NZ"/>
              </w:rPr>
            </w:pPr>
          </w:p>
        </w:tc>
      </w:tr>
      <w:tr w:rsidTr="00BA253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238FE" w:rsidP="001238FE">
            <w:pPr>
              <w:pStyle w:val="BodyText"/>
            </w:pPr>
            <w:r w:rsidRPr="001238FE">
              <w:rPr>
                <w:rStyle w:val="Emphasis"/>
              </w:rPr>
              <w:t>Essential skills</w:t>
            </w:r>
            <w:r w:rsidRPr="001238FE">
              <w:t>:</w:t>
            </w:r>
          </w:p>
          <w:p w:rsidR="00000000" w:rsidRPr="001238FE" w:rsidP="001238FE">
            <w:pPr>
              <w:pStyle w:val="BodyText"/>
            </w:pPr>
            <w:r w:rsidRPr="001238FE">
              <w:t>It is critical that the candidate demonstrate the ability to:</w:t>
            </w:r>
          </w:p>
          <w:p w:rsidR="00000000" w:rsidRPr="001238FE" w:rsidP="001238FE">
            <w:pPr>
              <w:pStyle w:val="ListBullet"/>
            </w:pPr>
            <w:r w:rsidRPr="001238FE">
              <w:t>Follow a program developed by a speech pathologist</w:t>
            </w:r>
          </w:p>
          <w:p w:rsidR="00000000" w:rsidRPr="001238FE" w:rsidP="001238FE">
            <w:pPr>
              <w:pStyle w:val="ListBullet"/>
            </w:pPr>
            <w:r w:rsidRPr="001238FE">
              <w:t>Work with a client for speech/language therapeutic outcomes</w:t>
            </w:r>
          </w:p>
          <w:p w:rsidR="00000000" w:rsidRPr="001238FE" w:rsidP="001238FE">
            <w:pPr>
              <w:pStyle w:val="BodyText"/>
            </w:pPr>
          </w:p>
          <w:p w:rsidR="00000000" w:rsidRPr="001238FE" w:rsidP="001238FE">
            <w:pPr>
              <w:pStyle w:val="BodyText"/>
            </w:pPr>
            <w:r w:rsidRPr="001238FE">
              <w:t>In addition, the candidate must be able to effectively do the task outlined in elements and performance criteria of this unit, manage the task and manage contingencies in the context of the ident</w:t>
            </w:r>
            <w:r w:rsidRPr="001238FE">
              <w:t>ified work role</w:t>
            </w:r>
          </w:p>
          <w:p w:rsidR="00000000" w:rsidRPr="001238FE" w:rsidP="001238FE">
            <w:pPr>
              <w:pStyle w:val="BodyText"/>
            </w:pPr>
            <w:r w:rsidRPr="001238FE">
              <w:t>This includes the ability to:</w:t>
            </w:r>
          </w:p>
          <w:p w:rsidR="00000000" w:rsidRPr="001238FE" w:rsidP="001238FE">
            <w:pPr>
              <w:pStyle w:val="ListBullet"/>
            </w:pPr>
            <w:r w:rsidRPr="001238FE">
              <w:t>Work under direct and indirect supervision</w:t>
            </w:r>
          </w:p>
          <w:p w:rsidR="00000000" w:rsidRPr="001238FE" w:rsidP="001238FE">
            <w:pPr>
              <w:pStyle w:val="ListBullet"/>
            </w:pPr>
            <w:r w:rsidRPr="001238FE">
              <w:t>Demonstrate flexibility to adapt to changes in schedule where necessary</w:t>
            </w:r>
          </w:p>
          <w:p w:rsidR="00000000" w:rsidRPr="001238FE" w:rsidP="001238FE">
            <w:pPr>
              <w:pStyle w:val="ListBullet"/>
            </w:pPr>
            <w:r w:rsidRPr="001238FE">
              <w:t>Communicate effectively with supervisors and co-workers</w:t>
            </w:r>
          </w:p>
          <w:p w:rsidR="00000000" w:rsidRPr="001238FE" w:rsidP="001238FE">
            <w:pPr>
              <w:pStyle w:val="ListBullet"/>
            </w:pPr>
            <w:r w:rsidRPr="001238FE">
              <w:t>Identify issues beyond the scope of ro</w:t>
            </w:r>
            <w:r w:rsidRPr="001238FE">
              <w:t>le and responsibilities and seek assistance as appropriate</w:t>
            </w:r>
          </w:p>
          <w:p w:rsidR="00000000" w:rsidRPr="001238FE" w:rsidP="001238FE">
            <w:pPr>
              <w:pStyle w:val="ListBullet"/>
            </w:pPr>
            <w:r w:rsidRPr="001238FE">
              <w:t>Demonstrate time management, personal organisation skills and establishing priorities</w:t>
            </w:r>
          </w:p>
        </w:tc>
      </w:tr>
    </w:tbl>
    <w:p w:rsidR="00BA253B" w:rsidP="001238FE">
      <w:pPr>
        <w:pStyle w:val="BodyText"/>
      </w:pPr>
    </w:p>
    <w:p w:rsidR="00BA253B" w:rsidP="001238FE">
      <w:pPr>
        <w:pStyle w:val="BodyText"/>
      </w:pPr>
    </w:p>
    <w:p w:rsidR="00000000" w:rsidRPr="001238FE" w:rsidP="001238FE">
      <w:pPr>
        <w:pStyle w:val="Heading1"/>
      </w:pPr>
      <w:bookmarkStart w:id="10" w:name="O_243587"/>
      <w:bookmarkEnd w:id="10"/>
      <w:r w:rsidRPr="001238FE">
        <w:t>Evidence Guide</w:t>
      </w:r>
    </w:p>
    <w:tbl>
      <w:tblPr>
        <w:tblW w:w="0" w:type="auto"/>
        <w:tblLayout w:type="fixed"/>
        <w:tblCellMar>
          <w:left w:w="62" w:type="dxa"/>
          <w:right w:w="62" w:type="dxa"/>
        </w:tblCellMar>
        <w:tblLook w:val="0000"/>
      </w:tblPr>
      <w:tblGrid>
        <w:gridCol w:w="3402"/>
        <w:gridCol w:w="5670"/>
      </w:tblGrid>
      <w:tr w:rsidTr="00BA253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238FE">
            <w:pPr>
              <w:pStyle w:val="BodyText"/>
              <w:rPr>
                <w:lang w:val="en-NZ"/>
              </w:rPr>
            </w:pPr>
            <w:r w:rsidRPr="001238FE">
              <w:rPr>
                <w:rStyle w:val="SpecialBold"/>
              </w:rPr>
              <w:t>EVIDENCE GUIDE</w:t>
            </w:r>
          </w:p>
        </w:tc>
      </w:tr>
      <w:tr w:rsidTr="00BA253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38FE">
            <w:pPr>
              <w:pStyle w:val="BodyText"/>
              <w:rPr>
                <w:lang w:val="en-NZ"/>
              </w:rPr>
            </w:pPr>
          </w:p>
        </w:tc>
      </w:tr>
      <w:tr w:rsidTr="00BA253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38FE">
            <w:pPr>
              <w:pStyle w:val="BodyText"/>
              <w:rPr>
                <w:lang w:val="en-NZ"/>
              </w:rPr>
            </w:pPr>
            <w:r w:rsidRPr="001238FE">
              <w:t>The evidence guide provides advice on assessment and must be read in conjunction with the Performance Criteria, Required Skills and Knowledge, the Range Statement and the Assessment Guidelines for this Training Package.</w:t>
            </w:r>
          </w:p>
        </w:tc>
      </w:tr>
      <w:tr w:rsidTr="00BA253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38FE">
            <w:pPr>
              <w:pStyle w:val="BodyText"/>
              <w:rPr>
                <w:lang w:val="en-NZ"/>
              </w:rPr>
            </w:pPr>
          </w:p>
        </w:tc>
      </w:tr>
      <w:tr w:rsidTr="00BA25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38FE">
            <w:pPr>
              <w:pStyle w:val="BodyText"/>
              <w:rPr>
                <w:lang w:val="en-NZ"/>
              </w:rPr>
            </w:pPr>
            <w:r w:rsidRPr="001238FE">
              <w:rPr>
                <w:rStyle w:val="Emphasis"/>
              </w:rPr>
              <w:t>Critical aspects for assessment</w:t>
            </w:r>
            <w:r w:rsidRPr="001238FE">
              <w:rPr>
                <w:rStyle w:val="Emphasis"/>
              </w:rPr>
              <w:t xml:space="preserve"> and evidence required to demonstrate this competency unit</w:t>
            </w:r>
            <w:r w:rsidRPr="001238FE">
              <w:t xml:space="preserve">: </w:t>
            </w:r>
            <w:r w:rsidRPr="001238FE">
              <w:br/>
            </w:r>
          </w:p>
        </w:tc>
        <w:tc>
          <w:tcPr>
            <w:tcW w:w="5670" w:type="dxa"/>
            <w:tcBorders>
              <w:top w:val="nil"/>
              <w:left w:val="nil"/>
              <w:bottom w:val="nil"/>
              <w:right w:val="nil"/>
            </w:tcBorders>
            <w:tcMar>
              <w:top w:w="0" w:type="dxa"/>
              <w:left w:w="62" w:type="dxa"/>
              <w:bottom w:w="0" w:type="dxa"/>
              <w:right w:w="62" w:type="dxa"/>
            </w:tcMar>
          </w:tcPr>
          <w:p w:rsidR="00000000" w:rsidRPr="001238FE" w:rsidP="001238FE">
            <w:pPr>
              <w:pStyle w:val="ListBullet"/>
            </w:pPr>
            <w:r w:rsidRPr="001238FE">
              <w:t>The individual being assessed must provide evidence of specified essential knowledge as well as skills</w:t>
            </w:r>
          </w:p>
          <w:p w:rsidR="00000000" w:rsidRPr="001238FE" w:rsidP="001238FE">
            <w:pPr>
              <w:pStyle w:val="ListBullet"/>
            </w:pPr>
            <w:r w:rsidRPr="001238FE">
              <w:t>Observation of workplace performance is essential for assessment of this unit</w:t>
            </w:r>
          </w:p>
          <w:p w:rsidR="00000000" w:rsidRPr="001238FE" w:rsidP="001238FE">
            <w:pPr>
              <w:pStyle w:val="ListBullet"/>
            </w:pPr>
            <w:r w:rsidRPr="001238FE">
              <w:t>Consistency of performance should be demonstrated over the required range of situations relevant to the workplace</w:t>
            </w:r>
          </w:p>
          <w:p w:rsidR="00000000" w:rsidP="001238FE">
            <w:pPr>
              <w:pStyle w:val="ListBullet"/>
              <w:rPr>
                <w:lang w:val="en-NZ"/>
              </w:rPr>
            </w:pPr>
            <w:r w:rsidRPr="001238FE">
              <w:t>Where, for reasons of safety, space, or access to equipment and resources, assessment takes place away from the workplace, the assessment envi</w:t>
            </w:r>
            <w:r w:rsidRPr="001238FE">
              <w:t>ronment should represent workplace conditions as closely as possible</w:t>
            </w:r>
          </w:p>
        </w:tc>
      </w:tr>
      <w:tr w:rsidTr="00BA25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38FE">
            <w:pPr>
              <w:pStyle w:val="BodyText"/>
              <w:rPr>
                <w:lang w:val="en-NZ"/>
              </w:rPr>
            </w:pPr>
          </w:p>
        </w:tc>
      </w:tr>
      <w:tr w:rsidTr="00BA25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38FE">
            <w:pPr>
              <w:pStyle w:val="BodyText"/>
              <w:rPr>
                <w:lang w:val="en-NZ"/>
              </w:rPr>
            </w:pPr>
            <w:r w:rsidRPr="001238FE">
              <w:rPr>
                <w:rStyle w:val="Emphasis"/>
              </w:rPr>
              <w:t>Access and equity considerations</w:t>
            </w:r>
            <w:r w:rsidRPr="001238FE">
              <w:t>:</w:t>
            </w:r>
          </w:p>
        </w:tc>
        <w:tc>
          <w:tcPr>
            <w:tcW w:w="5670" w:type="dxa"/>
            <w:tcBorders>
              <w:top w:val="nil"/>
              <w:left w:val="nil"/>
              <w:bottom w:val="nil"/>
              <w:right w:val="nil"/>
            </w:tcBorders>
            <w:tcMar>
              <w:top w:w="0" w:type="dxa"/>
              <w:left w:w="62" w:type="dxa"/>
              <w:bottom w:w="0" w:type="dxa"/>
              <w:right w:w="62" w:type="dxa"/>
            </w:tcMar>
          </w:tcPr>
          <w:p w:rsidR="00000000" w:rsidRPr="001238FE" w:rsidP="001238FE">
            <w:pPr>
              <w:pStyle w:val="ListBullet"/>
            </w:pPr>
            <w:r w:rsidRPr="001238FE">
              <w:t>All workers in the health industry should be aware of access and equity issues in relation to their own area of work</w:t>
            </w:r>
          </w:p>
          <w:p w:rsidR="00000000" w:rsidRPr="001238FE" w:rsidP="001238FE">
            <w:pPr>
              <w:pStyle w:val="ListBullet"/>
            </w:pPr>
            <w:r w:rsidRPr="001238FE">
              <w:t>All workers should develop thei</w:t>
            </w:r>
            <w:r w:rsidRPr="001238FE">
              <w:t xml:space="preserve">r ability to work in a culturally diverse environment </w:t>
            </w:r>
          </w:p>
          <w:p w:rsidR="00000000" w:rsidRPr="001238FE" w:rsidP="001238FE">
            <w:pPr>
              <w:pStyle w:val="ListBullet"/>
            </w:pPr>
            <w:r w:rsidRPr="001238FE">
              <w:t>In recognition of particular health issues facing Aboriginal and Torres Strait Islander communities, workers should be aware of cultural, historical and current issues impacting on health of Aboriginal</w:t>
            </w:r>
            <w:r w:rsidRPr="001238FE">
              <w:t xml:space="preserve"> and Torres Strait Islander people</w:t>
            </w:r>
          </w:p>
          <w:p w:rsidR="00000000" w:rsidP="001238FE">
            <w:pPr>
              <w:pStyle w:val="ListBullet"/>
              <w:rPr>
                <w:lang w:val="en-NZ"/>
              </w:rPr>
            </w:pPr>
            <w:r w:rsidRPr="001238FE">
              <w:t>Assessors and trainers must take into account relevant access and equity issues, in particular relating to factors impacting on health of Aboriginal and/or Torres Strait Islander clients and communities</w:t>
            </w:r>
          </w:p>
        </w:tc>
      </w:tr>
      <w:tr w:rsidTr="00BA25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38FE">
            <w:pPr>
              <w:pStyle w:val="BodyText"/>
              <w:rPr>
                <w:lang w:val="en-NZ"/>
              </w:rPr>
            </w:pPr>
          </w:p>
        </w:tc>
      </w:tr>
      <w:tr w:rsidTr="00BA25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38FE">
            <w:pPr>
              <w:pStyle w:val="BodyText"/>
              <w:rPr>
                <w:lang w:val="en-NZ"/>
              </w:rPr>
            </w:pPr>
            <w:r w:rsidRPr="001238FE">
              <w:rPr>
                <w:rStyle w:val="Emphasis"/>
              </w:rPr>
              <w:t>C</w:t>
            </w:r>
            <w:r w:rsidRPr="001238FE">
              <w:rPr>
                <w:rStyle w:val="Emphasis"/>
              </w:rPr>
              <w:t>ontext of and specific resources for assessment</w:t>
            </w:r>
            <w:r w:rsidRPr="001238FE">
              <w:t xml:space="preserve">: </w:t>
            </w:r>
            <w:r w:rsidRPr="001238FE">
              <w:br/>
            </w:r>
          </w:p>
        </w:tc>
        <w:tc>
          <w:tcPr>
            <w:tcW w:w="5670" w:type="dxa"/>
            <w:tcBorders>
              <w:top w:val="nil"/>
              <w:left w:val="nil"/>
              <w:bottom w:val="nil"/>
              <w:right w:val="nil"/>
            </w:tcBorders>
            <w:tcMar>
              <w:top w:w="0" w:type="dxa"/>
              <w:left w:w="62" w:type="dxa"/>
              <w:bottom w:w="0" w:type="dxa"/>
              <w:right w:w="62" w:type="dxa"/>
            </w:tcMar>
          </w:tcPr>
          <w:p w:rsidR="00000000" w:rsidRPr="001238FE" w:rsidP="001238FE">
            <w:pPr>
              <w:pStyle w:val="ListBullet"/>
            </w:pPr>
            <w:r w:rsidRPr="001238FE">
              <w:t>Assessment must be completed in the workplace.</w:t>
            </w:r>
          </w:p>
          <w:p w:rsidR="00000000" w:rsidRPr="001238FE" w:rsidP="001238FE">
            <w:pPr>
              <w:pStyle w:val="ListBullet"/>
            </w:pPr>
            <w:r w:rsidRPr="001238FE">
              <w:t xml:space="preserve">Relevant guidelines, standards and procedures </w:t>
            </w:r>
          </w:p>
          <w:p w:rsidR="00000000" w:rsidRPr="001238FE" w:rsidP="001238FE">
            <w:pPr>
              <w:pStyle w:val="ListBullet"/>
            </w:pPr>
            <w:r w:rsidRPr="001238FE">
              <w:t>Supervision from a speech pathologist</w:t>
            </w:r>
          </w:p>
          <w:p w:rsidR="00000000" w:rsidRPr="001238FE" w:rsidP="001238FE">
            <w:pPr>
              <w:pStyle w:val="ListBullet"/>
            </w:pPr>
            <w:r w:rsidRPr="001238FE">
              <w:t>Resources essential for assessment include:</w:t>
            </w:r>
          </w:p>
          <w:p w:rsidR="00000000" w:rsidRPr="001238FE" w:rsidP="001238FE">
            <w:pPr>
              <w:pStyle w:val="ListBullet2"/>
            </w:pPr>
            <w:r w:rsidRPr="001238FE">
              <w:t xml:space="preserve">clients </w:t>
            </w:r>
          </w:p>
          <w:p w:rsidR="00000000" w:rsidRPr="001238FE" w:rsidP="001238FE">
            <w:pPr>
              <w:pStyle w:val="ListBullet2"/>
            </w:pPr>
            <w:r w:rsidRPr="001238FE">
              <w:t>materials and equipment</w:t>
            </w:r>
          </w:p>
          <w:p w:rsidR="00000000" w:rsidP="001238FE">
            <w:pPr>
              <w:pStyle w:val="ListBullet2"/>
              <w:rPr>
                <w:lang w:val="en-NZ"/>
              </w:rPr>
            </w:pPr>
            <w:r w:rsidRPr="001238FE">
              <w:t>documentation</w:t>
            </w:r>
          </w:p>
        </w:tc>
      </w:tr>
      <w:tr w:rsidTr="00BA25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38FE">
            <w:pPr>
              <w:pStyle w:val="BodyText"/>
              <w:rPr>
                <w:lang w:val="en-NZ"/>
              </w:rPr>
            </w:pPr>
          </w:p>
        </w:tc>
      </w:tr>
      <w:tr w:rsidTr="00BA25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38FE">
            <w:pPr>
              <w:pStyle w:val="BodyText"/>
              <w:rPr>
                <w:lang w:val="en-NZ"/>
              </w:rPr>
            </w:pPr>
            <w:r w:rsidRPr="001238FE">
              <w:rPr>
                <w:rStyle w:val="Emphasis"/>
              </w:rPr>
              <w:t>Method of assessment</w:t>
            </w:r>
            <w:r w:rsidRPr="001238FE">
              <w:t xml:space="preserve"> </w:t>
            </w:r>
          </w:p>
        </w:tc>
        <w:tc>
          <w:tcPr>
            <w:tcW w:w="5670" w:type="dxa"/>
            <w:tcBorders>
              <w:top w:val="nil"/>
              <w:left w:val="nil"/>
              <w:bottom w:val="nil"/>
              <w:right w:val="nil"/>
            </w:tcBorders>
            <w:tcMar>
              <w:top w:w="0" w:type="dxa"/>
              <w:left w:w="62" w:type="dxa"/>
              <w:bottom w:w="0" w:type="dxa"/>
              <w:right w:w="62" w:type="dxa"/>
            </w:tcMar>
          </w:tcPr>
          <w:p w:rsidR="00000000" w:rsidRPr="001238FE" w:rsidP="001238FE">
            <w:pPr>
              <w:pStyle w:val="ListBullet"/>
            </w:pPr>
            <w:r w:rsidRPr="001238FE">
              <w:t>Observation of some applications in the work place (as is appropriate/possible)</w:t>
            </w:r>
          </w:p>
          <w:p w:rsidR="00000000" w:rsidRPr="001238FE" w:rsidP="001238FE">
            <w:pPr>
              <w:pStyle w:val="ListBullet"/>
            </w:pPr>
            <w:r w:rsidRPr="001238FE">
              <w:t>Written assignments/projects or questioning should be used to assess knowledge</w:t>
            </w:r>
          </w:p>
          <w:p w:rsidR="00000000" w:rsidRPr="001238FE" w:rsidP="001238FE">
            <w:pPr>
              <w:pStyle w:val="ListBullet"/>
            </w:pPr>
            <w:r w:rsidRPr="001238FE">
              <w:t>Case study and scenario as a basis for discussion of issues and strategies to contribute to best practice</w:t>
            </w:r>
          </w:p>
          <w:p w:rsidR="00000000" w:rsidRPr="001238FE" w:rsidP="001238FE">
            <w:pPr>
              <w:pStyle w:val="ListBullet"/>
            </w:pPr>
            <w:r w:rsidRPr="001238FE">
              <w:t>Skills involving direct client care are to be assessed initially in a simulated setting (e.g. laboratory). If successful, a second assessment is to be</w:t>
            </w:r>
            <w:r w:rsidRPr="001238FE">
              <w:t xml:space="preserve"> conducted during workplace application under direct supervision</w:t>
            </w:r>
          </w:p>
        </w:tc>
      </w:tr>
    </w:tbl>
    <w:p w:rsidR="00BA253B" w:rsidP="001238FE">
      <w:pPr>
        <w:pStyle w:val="BodyText"/>
      </w:pPr>
    </w:p>
    <w:p w:rsidR="00BA253B" w:rsidP="001238FE">
      <w:pPr>
        <w:pStyle w:val="BodyText"/>
      </w:pPr>
    </w:p>
    <w:p w:rsidR="00000000" w:rsidRPr="001238FE" w:rsidP="001238FE">
      <w:pPr>
        <w:pStyle w:val="Heading1"/>
      </w:pPr>
      <w:bookmarkStart w:id="11" w:name="O_251570"/>
      <w:bookmarkEnd w:id="11"/>
      <w:r w:rsidRPr="001238FE">
        <w:t>Range Statement</w:t>
      </w:r>
    </w:p>
    <w:tbl>
      <w:tblPr>
        <w:tblW w:w="0" w:type="auto"/>
        <w:tblLayout w:type="fixed"/>
        <w:tblCellMar>
          <w:left w:w="62" w:type="dxa"/>
          <w:right w:w="62" w:type="dxa"/>
        </w:tblCellMar>
        <w:tblLook w:val="0000"/>
      </w:tblPr>
      <w:tblGrid>
        <w:gridCol w:w="3402"/>
        <w:gridCol w:w="5670"/>
      </w:tblGrid>
      <w:tr w:rsidTr="00BA253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238FE">
            <w:pPr>
              <w:pStyle w:val="BodyText"/>
              <w:rPr>
                <w:lang w:val="en-NZ"/>
              </w:rPr>
            </w:pPr>
            <w:r w:rsidRPr="001238FE">
              <w:rPr>
                <w:rStyle w:val="SpecialBold"/>
              </w:rPr>
              <w:t>RANGE STATEMENT</w:t>
            </w:r>
          </w:p>
        </w:tc>
      </w:tr>
      <w:tr w:rsidTr="00BA253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38FE">
            <w:pPr>
              <w:pStyle w:val="BodyText"/>
              <w:rPr>
                <w:lang w:val="en-NZ"/>
              </w:rPr>
            </w:pPr>
          </w:p>
        </w:tc>
      </w:tr>
      <w:tr w:rsidTr="00BA253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38FE">
            <w:pPr>
              <w:pStyle w:val="BodyText"/>
              <w:rPr>
                <w:lang w:val="en-NZ"/>
              </w:rPr>
            </w:pPr>
            <w:r w:rsidRPr="001238FE">
              <w:t>The Range Statement relates to the unit of competency as a whole. It allows for different work environments and situations that may affect performance. Add any essential operating conditions that may be present with training and assessment depending on the</w:t>
            </w:r>
            <w:r w:rsidRPr="001238FE">
              <w:t xml:space="preserve"> work situation, needs of the candidate, accessibility of the item, and local industry and regional contexts.</w:t>
            </w:r>
          </w:p>
        </w:tc>
      </w:tr>
      <w:tr w:rsidTr="00BA25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38FE">
            <w:pPr>
              <w:pStyle w:val="BodyText"/>
              <w:rPr>
                <w:lang w:val="en-NZ"/>
              </w:rPr>
            </w:pPr>
          </w:p>
        </w:tc>
      </w:tr>
      <w:tr w:rsidTr="00BA25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38FE">
            <w:pPr>
              <w:pStyle w:val="BodyText"/>
              <w:rPr>
                <w:lang w:val="en-NZ"/>
              </w:rPr>
            </w:pPr>
            <w:r w:rsidRPr="001238FE">
              <w:rPr>
                <w:rStyle w:val="Emphasis"/>
              </w:rPr>
              <w:t>Supervision refers to</w:t>
            </w:r>
            <w:r w:rsidRPr="001238FE">
              <w:t>:</w:t>
            </w:r>
          </w:p>
        </w:tc>
        <w:tc>
          <w:tcPr>
            <w:tcW w:w="5670" w:type="dxa"/>
            <w:tcBorders>
              <w:top w:val="nil"/>
              <w:left w:val="nil"/>
              <w:bottom w:val="nil"/>
              <w:right w:val="nil"/>
            </w:tcBorders>
            <w:tcMar>
              <w:top w:w="0" w:type="dxa"/>
              <w:left w:w="62" w:type="dxa"/>
              <w:bottom w:w="0" w:type="dxa"/>
              <w:right w:w="62" w:type="dxa"/>
            </w:tcMar>
          </w:tcPr>
          <w:p w:rsidR="00000000" w:rsidRPr="001238FE" w:rsidP="001238FE">
            <w:pPr>
              <w:pStyle w:val="ListBullet"/>
            </w:pPr>
            <w:r w:rsidRPr="001238FE">
              <w:t xml:space="preserve">Instructing, advising, and monitoring another person in order to ensure safe and </w:t>
            </w:r>
            <w:r w:rsidRPr="001238FE">
              <w:t>effective performance in carrying out the duties of their position</w:t>
            </w:r>
          </w:p>
          <w:p w:rsidR="00000000" w:rsidRPr="001238FE" w:rsidP="001238FE">
            <w:pPr>
              <w:pStyle w:val="ListBullet"/>
            </w:pPr>
            <w:r w:rsidRPr="001238FE">
              <w:t>The nature of supervision is flexible and may be conducted by various means including:</w:t>
            </w:r>
          </w:p>
          <w:p w:rsidR="00000000" w:rsidRPr="001238FE" w:rsidP="001238FE">
            <w:pPr>
              <w:pStyle w:val="ListBullet2"/>
            </w:pPr>
            <w:r w:rsidRPr="001238FE">
              <w:t xml:space="preserve">in person and </w:t>
            </w:r>
          </w:p>
          <w:p w:rsidR="00000000" w:rsidRPr="001238FE" w:rsidP="001238FE">
            <w:pPr>
              <w:pStyle w:val="ListBullet2"/>
            </w:pPr>
            <w:r w:rsidRPr="001238FE">
              <w:t>through use of electronic communications media such as telephone or video conferencing, where necessary</w:t>
            </w:r>
          </w:p>
          <w:p w:rsidR="00000000" w:rsidRPr="001238FE" w:rsidP="001238FE">
            <w:pPr>
              <w:pStyle w:val="ListBullet"/>
            </w:pPr>
            <w:r w:rsidRPr="001238FE">
              <w:t>Frequency of supervision will be determined by factors such as:</w:t>
            </w:r>
          </w:p>
          <w:p w:rsidR="00000000" w:rsidRPr="001238FE" w:rsidP="001238FE">
            <w:pPr>
              <w:pStyle w:val="ListBullet2"/>
            </w:pPr>
            <w:r w:rsidRPr="001238FE">
              <w:t>the task maturity of the person in that position or clinical placement</w:t>
            </w:r>
          </w:p>
          <w:p w:rsidR="00000000" w:rsidRPr="001238FE" w:rsidP="001238FE">
            <w:pPr>
              <w:pStyle w:val="ListBullet2"/>
            </w:pPr>
            <w:r w:rsidRPr="001238FE">
              <w:t>the need to rev</w:t>
            </w:r>
            <w:r w:rsidRPr="001238FE">
              <w:t>iew and assess client conditions and progress in order to establish or alter treatment plans in case of students and assistants</w:t>
            </w:r>
          </w:p>
          <w:p w:rsidR="00000000" w:rsidRPr="001238FE" w:rsidP="001238FE">
            <w:pPr>
              <w:pStyle w:val="ListBullet2"/>
            </w:pPr>
            <w:r w:rsidRPr="001238FE">
              <w:t>the need to correct and develop non clinical aspects such as time management, organisation requirements, communication skills, a</w:t>
            </w:r>
            <w:r w:rsidRPr="001238FE">
              <w:t>nd other factors supporting the provision of clinical care and working within a team</w:t>
            </w:r>
          </w:p>
          <w:p w:rsidR="00000000" w:rsidP="001238FE">
            <w:pPr>
              <w:pStyle w:val="ListBullet"/>
              <w:rPr>
                <w:lang w:val="en-NZ"/>
              </w:rPr>
            </w:pPr>
            <w:r w:rsidRPr="001238FE">
              <w:t>A person under supervision does not require direct (immediate) and continuous personal interaction, but the method and frequency will be determined by factors outlined ab</w:t>
            </w:r>
            <w:r w:rsidRPr="001238FE">
              <w:t>ove</w:t>
            </w:r>
          </w:p>
        </w:tc>
      </w:tr>
      <w:tr w:rsidTr="00BA25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38FE">
            <w:pPr>
              <w:pStyle w:val="BodyText"/>
              <w:rPr>
                <w:lang w:val="en-NZ"/>
              </w:rPr>
            </w:pPr>
          </w:p>
        </w:tc>
      </w:tr>
      <w:tr w:rsidTr="00BA25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38FE">
            <w:pPr>
              <w:pStyle w:val="BodyText"/>
              <w:rPr>
                <w:lang w:val="en-NZ"/>
              </w:rPr>
            </w:pPr>
            <w:r w:rsidRPr="001238FE">
              <w:rPr>
                <w:rStyle w:val="Emphasis"/>
              </w:rPr>
              <w:t>Information may include</w:t>
            </w:r>
            <w:r w:rsidRPr="001238FE">
              <w:t>:</w:t>
            </w:r>
          </w:p>
        </w:tc>
        <w:tc>
          <w:tcPr>
            <w:tcW w:w="5670" w:type="dxa"/>
            <w:tcBorders>
              <w:top w:val="nil"/>
              <w:left w:val="nil"/>
              <w:bottom w:val="nil"/>
              <w:right w:val="nil"/>
            </w:tcBorders>
            <w:tcMar>
              <w:top w:w="0" w:type="dxa"/>
              <w:left w:w="62" w:type="dxa"/>
              <w:bottom w:w="0" w:type="dxa"/>
              <w:right w:w="62" w:type="dxa"/>
            </w:tcMar>
          </w:tcPr>
          <w:p w:rsidR="00000000" w:rsidRPr="001238FE" w:rsidP="001238FE">
            <w:pPr>
              <w:pStyle w:val="ListBullet"/>
            </w:pPr>
            <w:r w:rsidRPr="001238FE">
              <w:t>Client care plan</w:t>
            </w:r>
          </w:p>
          <w:p w:rsidR="00000000" w:rsidRPr="001238FE" w:rsidP="001238FE">
            <w:pPr>
              <w:pStyle w:val="ListBullet"/>
            </w:pPr>
            <w:r w:rsidRPr="001238FE">
              <w:t>Exercise plan</w:t>
            </w:r>
          </w:p>
          <w:p w:rsidR="00000000" w:rsidRPr="001238FE" w:rsidP="001238FE">
            <w:pPr>
              <w:pStyle w:val="ListBullet"/>
            </w:pPr>
            <w:r w:rsidRPr="001238FE">
              <w:t>Client treatment plan</w:t>
            </w:r>
          </w:p>
          <w:p w:rsidR="00000000" w:rsidRPr="001238FE" w:rsidP="001238FE">
            <w:pPr>
              <w:pStyle w:val="ListBullet"/>
            </w:pPr>
            <w:r w:rsidRPr="001238FE">
              <w:t>Allied health professional instructions</w:t>
            </w:r>
          </w:p>
          <w:p w:rsidR="00000000" w:rsidRPr="001238FE" w:rsidP="001238FE">
            <w:pPr>
              <w:pStyle w:val="ListBullet"/>
            </w:pPr>
            <w:r w:rsidRPr="001238FE">
              <w:t>Client record</w:t>
            </w:r>
          </w:p>
          <w:p w:rsidR="00000000" w:rsidRPr="001238FE" w:rsidP="001238FE">
            <w:pPr>
              <w:pStyle w:val="ListBullet"/>
            </w:pPr>
            <w:r w:rsidRPr="001238FE">
              <w:t>Checklists</w:t>
            </w:r>
          </w:p>
          <w:p w:rsidR="00000000" w:rsidRPr="001238FE" w:rsidP="001238FE">
            <w:pPr>
              <w:pStyle w:val="ListBullet"/>
            </w:pPr>
            <w:r w:rsidRPr="001238FE">
              <w:t>Case notes</w:t>
            </w:r>
          </w:p>
          <w:p w:rsidR="00000000" w:rsidP="001238FE">
            <w:pPr>
              <w:pStyle w:val="ListBullet"/>
              <w:rPr>
                <w:lang w:val="en-NZ"/>
              </w:rPr>
            </w:pPr>
            <w:r w:rsidRPr="001238FE">
              <w:t>Other forms according to procedures of the organisation</w:t>
            </w:r>
          </w:p>
        </w:tc>
      </w:tr>
      <w:tr w:rsidTr="00BA25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38FE">
            <w:pPr>
              <w:pStyle w:val="BodyText"/>
              <w:rPr>
                <w:lang w:val="en-NZ"/>
              </w:rPr>
            </w:pPr>
          </w:p>
        </w:tc>
      </w:tr>
      <w:tr w:rsidTr="00BA25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38FE">
            <w:pPr>
              <w:pStyle w:val="BodyText"/>
              <w:rPr>
                <w:lang w:val="en-NZ"/>
              </w:rPr>
            </w:pPr>
            <w:r w:rsidRPr="001238FE">
              <w:rPr>
                <w:rStyle w:val="Emphasis"/>
              </w:rPr>
              <w:t>Programs may include but are not limited to</w:t>
            </w:r>
            <w:r w:rsidRPr="001238FE">
              <w:t>:</w:t>
            </w:r>
          </w:p>
        </w:tc>
        <w:tc>
          <w:tcPr>
            <w:tcW w:w="5670" w:type="dxa"/>
            <w:tcBorders>
              <w:top w:val="nil"/>
              <w:left w:val="nil"/>
              <w:bottom w:val="nil"/>
              <w:right w:val="nil"/>
            </w:tcBorders>
            <w:tcMar>
              <w:top w:w="0" w:type="dxa"/>
              <w:left w:w="62" w:type="dxa"/>
              <w:bottom w:w="0" w:type="dxa"/>
              <w:right w:w="62" w:type="dxa"/>
            </w:tcMar>
          </w:tcPr>
          <w:p w:rsidR="00000000" w:rsidRPr="001238FE" w:rsidP="001238FE">
            <w:pPr>
              <w:pStyle w:val="ListBullet"/>
            </w:pPr>
            <w:r w:rsidRPr="001238FE">
              <w:t>Language - to develop or recover words and concepts to express meaning and understand spoken and written language</w:t>
            </w:r>
          </w:p>
          <w:p w:rsidR="00000000" w:rsidRPr="001238FE" w:rsidP="001238FE">
            <w:pPr>
              <w:pStyle w:val="ListBullet"/>
            </w:pPr>
            <w:r w:rsidRPr="001238FE">
              <w:t xml:space="preserve">Phonological/articulatory - development or recovery of patterns and systems of speech sound and </w:t>
            </w:r>
            <w:r w:rsidRPr="001238FE">
              <w:t>motor skills for production of speech</w:t>
            </w:r>
          </w:p>
          <w:p w:rsidR="00000000" w:rsidRPr="001238FE" w:rsidP="001238FE">
            <w:pPr>
              <w:pStyle w:val="ListBullet"/>
            </w:pPr>
            <w:r w:rsidRPr="001238FE">
              <w:t>Social communication - development and recovery of social communication skills and appropriate pragmatics</w:t>
            </w:r>
          </w:p>
          <w:p w:rsidR="00000000" w:rsidP="001238FE">
            <w:pPr>
              <w:pStyle w:val="ListBullet"/>
              <w:rPr>
                <w:lang w:val="en-NZ"/>
              </w:rPr>
            </w:pPr>
            <w:r w:rsidRPr="001238FE">
              <w:t>Cognitive skills - development and training of skills in memory, attention and problem solving</w:t>
            </w:r>
          </w:p>
        </w:tc>
      </w:tr>
      <w:tr w:rsidTr="00BA25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38FE">
            <w:pPr>
              <w:pStyle w:val="BodyText"/>
              <w:rPr>
                <w:lang w:val="en-NZ"/>
              </w:rPr>
            </w:pPr>
          </w:p>
        </w:tc>
      </w:tr>
      <w:tr w:rsidTr="00BA25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38FE">
            <w:pPr>
              <w:pStyle w:val="BodyText"/>
              <w:rPr>
                <w:lang w:val="en-NZ"/>
              </w:rPr>
            </w:pPr>
            <w:r w:rsidRPr="001238FE">
              <w:rPr>
                <w:rStyle w:val="Emphasis"/>
              </w:rPr>
              <w:t>Clients may i</w:t>
            </w:r>
            <w:r w:rsidRPr="001238FE">
              <w:rPr>
                <w:rStyle w:val="Emphasis"/>
              </w:rPr>
              <w:t>nclude</w:t>
            </w:r>
            <w:r w:rsidRPr="001238FE">
              <w:t>:</w:t>
            </w:r>
          </w:p>
        </w:tc>
        <w:tc>
          <w:tcPr>
            <w:tcW w:w="5670" w:type="dxa"/>
            <w:tcBorders>
              <w:top w:val="nil"/>
              <w:left w:val="nil"/>
              <w:bottom w:val="nil"/>
              <w:right w:val="nil"/>
            </w:tcBorders>
            <w:tcMar>
              <w:top w:w="0" w:type="dxa"/>
              <w:left w:w="62" w:type="dxa"/>
              <w:bottom w:w="0" w:type="dxa"/>
              <w:right w:w="62" w:type="dxa"/>
            </w:tcMar>
          </w:tcPr>
          <w:p w:rsidR="00000000" w:rsidRPr="001238FE" w:rsidP="001238FE">
            <w:pPr>
              <w:pStyle w:val="ListBullet"/>
            </w:pPr>
            <w:r w:rsidRPr="001238FE">
              <w:t>Adults</w:t>
            </w:r>
          </w:p>
          <w:p w:rsidR="00000000" w:rsidRPr="001238FE" w:rsidP="001238FE">
            <w:pPr>
              <w:pStyle w:val="ListBullet"/>
            </w:pPr>
            <w:r w:rsidRPr="001238FE">
              <w:t>Children and young people</w:t>
            </w:r>
          </w:p>
          <w:p w:rsidR="00000000" w:rsidP="001238FE">
            <w:pPr>
              <w:pStyle w:val="ListBullet"/>
              <w:rPr>
                <w:lang w:val="en-NZ"/>
              </w:rPr>
            </w:pPr>
            <w:r w:rsidRPr="001238FE">
              <w:t>Older people</w:t>
            </w:r>
          </w:p>
        </w:tc>
      </w:tr>
      <w:tr w:rsidTr="00BA25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38FE">
            <w:pPr>
              <w:pStyle w:val="BodyText"/>
              <w:rPr>
                <w:lang w:val="en-NZ"/>
              </w:rPr>
            </w:pPr>
          </w:p>
        </w:tc>
      </w:tr>
      <w:tr w:rsidTr="00BA25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38FE">
            <w:pPr>
              <w:pStyle w:val="BodyText"/>
              <w:rPr>
                <w:lang w:val="en-NZ"/>
              </w:rPr>
            </w:pPr>
            <w:r w:rsidRPr="001238FE">
              <w:rPr>
                <w:rStyle w:val="Emphasis"/>
              </w:rPr>
              <w:t>Methods and therapeutic techniques may include</w:t>
            </w:r>
            <w:r w:rsidRPr="001238FE">
              <w:t>:</w:t>
            </w:r>
          </w:p>
        </w:tc>
        <w:tc>
          <w:tcPr>
            <w:tcW w:w="5670" w:type="dxa"/>
            <w:tcBorders>
              <w:top w:val="nil"/>
              <w:left w:val="nil"/>
              <w:bottom w:val="nil"/>
              <w:right w:val="nil"/>
            </w:tcBorders>
            <w:tcMar>
              <w:top w:w="0" w:type="dxa"/>
              <w:left w:w="62" w:type="dxa"/>
              <w:bottom w:w="0" w:type="dxa"/>
              <w:right w:w="62" w:type="dxa"/>
            </w:tcMar>
          </w:tcPr>
          <w:p w:rsidR="00000000" w:rsidRPr="001238FE" w:rsidP="001238FE">
            <w:pPr>
              <w:pStyle w:val="ListBullet"/>
            </w:pPr>
            <w:r w:rsidRPr="001238FE">
              <w:t>Modelling</w:t>
            </w:r>
          </w:p>
          <w:p w:rsidR="00000000" w:rsidRPr="001238FE" w:rsidP="001238FE">
            <w:pPr>
              <w:pStyle w:val="ListBullet"/>
            </w:pPr>
            <w:r w:rsidRPr="001238FE">
              <w:t>Facilitation</w:t>
            </w:r>
          </w:p>
          <w:p w:rsidR="00000000" w:rsidRPr="001238FE" w:rsidP="001238FE">
            <w:pPr>
              <w:pStyle w:val="ListBullet"/>
            </w:pPr>
            <w:r w:rsidRPr="001238FE">
              <w:t>Elicitation</w:t>
            </w:r>
          </w:p>
          <w:p w:rsidR="00000000" w:rsidRPr="001238FE" w:rsidP="001238FE">
            <w:pPr>
              <w:pStyle w:val="ListBullet"/>
            </w:pPr>
            <w:r w:rsidRPr="001238FE">
              <w:t>Generalising</w:t>
            </w:r>
          </w:p>
          <w:p w:rsidR="00000000" w:rsidRPr="001238FE" w:rsidP="001238FE">
            <w:pPr>
              <w:pStyle w:val="ListBullet"/>
            </w:pPr>
            <w:r w:rsidRPr="001238FE">
              <w:t>Reinforcing</w:t>
            </w:r>
          </w:p>
          <w:p w:rsidR="00000000" w:rsidP="001238FE">
            <w:pPr>
              <w:pStyle w:val="ListBullet"/>
              <w:rPr>
                <w:lang w:val="en-NZ"/>
              </w:rPr>
            </w:pPr>
            <w:r w:rsidRPr="001238FE">
              <w:t>Prompting and cueing</w:t>
            </w:r>
          </w:p>
        </w:tc>
      </w:tr>
      <w:tr w:rsidTr="00BA253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238FE" w:rsidP="001238FE">
            <w:pPr>
              <w:pStyle w:val="BodyText"/>
            </w:pPr>
          </w:p>
        </w:tc>
      </w:tr>
    </w:tbl>
    <w:p w:rsidR="00BA253B" w:rsidP="001238FE">
      <w:pPr>
        <w:pStyle w:val="BodyText"/>
      </w:pPr>
    </w:p>
    <w:p w:rsidR="00BA253B" w:rsidP="001238FE">
      <w:pPr>
        <w:pStyle w:val="BodyText"/>
      </w:pPr>
    </w:p>
    <w:p w:rsidR="00000000" w:rsidRPr="001238FE" w:rsidP="001238FE">
      <w:pPr>
        <w:pStyle w:val="Heading1"/>
      </w:pPr>
      <w:bookmarkStart w:id="12" w:name="O_294796"/>
      <w:bookmarkEnd w:id="12"/>
      <w:r w:rsidRPr="001238FE">
        <w:t>Unit Sector(s)</w:t>
      </w:r>
    </w:p>
    <w:p w:rsidR="00000000" w:rsidRPr="001238FE" w:rsidP="001238FE">
      <w:pPr>
        <w:pStyle w:val="BodyText"/>
      </w:pPr>
      <w:r w:rsidRPr="001238FE">
        <w:t>Not Applicable</w:t>
      </w:r>
    </w:p>
    <w:p w:rsidR="00000000" w:rsidRPr="001238FE" w:rsidP="001238FE"/>
    <w:sectPr w:rsidSect="001238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8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253B" w:rsidP="00BA25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8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53B" w:rsidP="001238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A253B" w:rsidP="001238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A253B" w:rsidP="001238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8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253B" w:rsidP="00BA25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8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53B" w:rsidP="001238FE">
    <w:pPr>
      <w:pStyle w:val="Header"/>
      <w:framePr w:wrap="around"/>
    </w:pPr>
    <w:r>
      <w:fldChar w:fldCharType="begin"/>
    </w:r>
    <w:r>
      <w:instrText xml:space="preserve"> TITLE   \* MERGEFORMAT </w:instrText>
    </w:r>
    <w:r>
      <w:fldChar w:fldCharType="separate"/>
    </w:r>
    <w:r>
      <w:t>HLTAH410B Support the development of speech and communication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253B" w:rsidP="001238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08BF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D44F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706A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8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38FE"/>
    <w:pPr>
      <w:spacing w:before="360" w:after="60"/>
      <w:outlineLvl w:val="0"/>
    </w:pPr>
    <w:rPr>
      <w:sz w:val="32"/>
    </w:rPr>
  </w:style>
  <w:style w:type="paragraph" w:styleId="Heading2">
    <w:name w:val="heading 2"/>
    <w:basedOn w:val="HeadingBase"/>
    <w:next w:val="BodyText"/>
    <w:link w:val="Heading2Char"/>
    <w:qFormat/>
    <w:rsid w:val="001238FE"/>
    <w:pPr>
      <w:keepLines/>
      <w:spacing w:before="240" w:after="120"/>
      <w:outlineLvl w:val="1"/>
    </w:pPr>
    <w:rPr>
      <w:sz w:val="28"/>
      <w:szCs w:val="40"/>
    </w:rPr>
  </w:style>
  <w:style w:type="paragraph" w:styleId="Heading3">
    <w:name w:val="heading 3"/>
    <w:basedOn w:val="HeadingBase"/>
    <w:next w:val="BodyText"/>
    <w:link w:val="Heading3Char"/>
    <w:qFormat/>
    <w:rsid w:val="001238FE"/>
    <w:pPr>
      <w:spacing w:before="180" w:after="120"/>
      <w:outlineLvl w:val="2"/>
    </w:pPr>
    <w:rPr>
      <w:spacing w:val="-10"/>
      <w:kern w:val="32"/>
    </w:rPr>
  </w:style>
  <w:style w:type="paragraph" w:styleId="Heading4">
    <w:name w:val="heading 4"/>
    <w:basedOn w:val="HeadingBase"/>
    <w:next w:val="BodyText"/>
    <w:link w:val="Heading4Char"/>
    <w:qFormat/>
    <w:rsid w:val="001238FE"/>
    <w:pPr>
      <w:spacing w:before="160" w:after="120"/>
      <w:outlineLvl w:val="3"/>
    </w:pPr>
    <w:rPr>
      <w:sz w:val="22"/>
    </w:rPr>
  </w:style>
  <w:style w:type="paragraph" w:styleId="Heading5">
    <w:name w:val="heading 5"/>
    <w:basedOn w:val="HeadingBase"/>
    <w:next w:val="Normal"/>
    <w:link w:val="Heading5Char"/>
    <w:qFormat/>
    <w:rsid w:val="001238FE"/>
    <w:pPr>
      <w:spacing w:before="80"/>
      <w:outlineLvl w:val="4"/>
    </w:pPr>
    <w:rPr>
      <w:color w:val="918585"/>
      <w:sz w:val="20"/>
    </w:rPr>
  </w:style>
  <w:style w:type="paragraph" w:styleId="Heading6">
    <w:name w:val="heading 6"/>
    <w:basedOn w:val="HeadingBase"/>
    <w:next w:val="Normal"/>
    <w:link w:val="Heading6Char"/>
    <w:qFormat/>
    <w:rsid w:val="001238FE"/>
    <w:pPr>
      <w:spacing w:before="60"/>
      <w:outlineLvl w:val="5"/>
    </w:pPr>
    <w:rPr>
      <w:color w:val="918585"/>
      <w:sz w:val="20"/>
    </w:rPr>
  </w:style>
  <w:style w:type="paragraph" w:styleId="Heading7">
    <w:name w:val="heading 7"/>
    <w:basedOn w:val="Normal"/>
    <w:next w:val="Normal"/>
    <w:link w:val="Heading7Char"/>
    <w:qFormat/>
    <w:rsid w:val="001238FE"/>
    <w:pPr>
      <w:ind w:left="720"/>
      <w:outlineLvl w:val="6"/>
    </w:pPr>
    <w:rPr>
      <w:i/>
    </w:rPr>
  </w:style>
  <w:style w:type="paragraph" w:styleId="Heading8">
    <w:name w:val="heading 8"/>
    <w:basedOn w:val="Normal"/>
    <w:next w:val="Normal"/>
    <w:link w:val="Heading8Char"/>
    <w:qFormat/>
    <w:rsid w:val="001238FE"/>
    <w:pPr>
      <w:ind w:left="720"/>
      <w:outlineLvl w:val="7"/>
    </w:pPr>
    <w:rPr>
      <w:i/>
    </w:rPr>
  </w:style>
  <w:style w:type="paragraph" w:styleId="Heading9">
    <w:name w:val="heading 9"/>
    <w:basedOn w:val="Normal"/>
    <w:next w:val="Normal"/>
    <w:link w:val="Heading9Char"/>
    <w:qFormat/>
    <w:rsid w:val="001238FE"/>
    <w:pPr>
      <w:ind w:left="720"/>
      <w:outlineLvl w:val="8"/>
    </w:pPr>
    <w:rPr>
      <w:i/>
    </w:rPr>
  </w:style>
  <w:style w:type="character" w:default="1" w:styleId="DefaultParagraphFont">
    <w:name w:val="Default Paragraph Font"/>
    <w:uiPriority w:val="1"/>
    <w:unhideWhenUsed/>
    <w:rsid w:val="001238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38FE"/>
  </w:style>
  <w:style w:type="character" w:customStyle="1" w:styleId="Heading1Char">
    <w:name w:val="Heading 1 Char"/>
    <w:basedOn w:val="DefaultParagraphFont"/>
    <w:link w:val="Heading1"/>
    <w:rsid w:val="001238FE"/>
    <w:rPr>
      <w:rFonts w:ascii="Times New Roman" w:eastAsia="Times New Roman" w:hAnsi="Times New Roman" w:cs="Times New Roman"/>
      <w:b/>
      <w:sz w:val="32"/>
      <w:szCs w:val="20"/>
      <w:lang w:eastAsia="en-US"/>
    </w:rPr>
  </w:style>
  <w:style w:type="paragraph" w:styleId="BodyText">
    <w:name w:val="Body Text"/>
    <w:basedOn w:val="Normal"/>
    <w:link w:val="BodyTextChar"/>
    <w:rsid w:val="001238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38FE"/>
    <w:rPr>
      <w:rFonts w:ascii="Times New Roman" w:eastAsia="Times New Roman" w:hAnsi="Times New Roman" w:cs="Times New Roman"/>
      <w:sz w:val="24"/>
      <w:lang w:val="en-US" w:eastAsia="en-US"/>
    </w:rPr>
  </w:style>
  <w:style w:type="paragraph" w:styleId="Footer">
    <w:name w:val="footer"/>
    <w:basedOn w:val="Normal"/>
    <w:link w:val="FooterChar"/>
    <w:rsid w:val="001238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38FE"/>
    <w:rPr>
      <w:rFonts w:ascii="Times New Roman" w:eastAsia="Times New Roman" w:hAnsi="Times New Roman" w:cs="Times New Roman"/>
      <w:sz w:val="16"/>
      <w:lang w:val="en-US" w:eastAsia="en-US"/>
    </w:rPr>
  </w:style>
  <w:style w:type="paragraph" w:styleId="List">
    <w:name w:val="List"/>
    <w:basedOn w:val="BodyText"/>
    <w:next w:val="BodyText"/>
    <w:rsid w:val="001238FE"/>
    <w:pPr>
      <w:tabs>
        <w:tab w:val="left" w:pos="340"/>
      </w:tabs>
      <w:spacing w:before="60" w:after="60"/>
      <w:ind w:left="340" w:hanging="340"/>
    </w:pPr>
  </w:style>
  <w:style w:type="paragraph" w:styleId="ListBullet">
    <w:name w:val="List Bullet"/>
    <w:basedOn w:val="List"/>
    <w:rsid w:val="001238FE"/>
    <w:pPr>
      <w:numPr>
        <w:numId w:val="13"/>
      </w:numPr>
      <w:tabs>
        <w:tab w:val="clear" w:pos="340"/>
      </w:tabs>
      <w:spacing w:before="40" w:after="40"/>
    </w:pPr>
  </w:style>
  <w:style w:type="character" w:customStyle="1" w:styleId="SpecialBold">
    <w:name w:val="Special Bold"/>
    <w:basedOn w:val="DefaultParagraphFont"/>
    <w:rsid w:val="001238FE"/>
    <w:rPr>
      <w:b/>
      <w:spacing w:val="0"/>
    </w:rPr>
  </w:style>
  <w:style w:type="paragraph" w:styleId="ListBullet2">
    <w:name w:val="List Bullet 2"/>
    <w:basedOn w:val="List2"/>
    <w:rsid w:val="001238FE"/>
    <w:pPr>
      <w:numPr>
        <w:numId w:val="14"/>
      </w:numPr>
      <w:tabs>
        <w:tab w:val="clear" w:pos="680"/>
      </w:tabs>
    </w:pPr>
  </w:style>
  <w:style w:type="paragraph" w:styleId="Header">
    <w:name w:val="header"/>
    <w:basedOn w:val="Normal"/>
    <w:link w:val="HeaderChar"/>
    <w:rsid w:val="001238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38F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238FE"/>
    <w:rPr>
      <w:i/>
    </w:rPr>
  </w:style>
  <w:style w:type="paragraph" w:customStyle="1" w:styleId="SuperHeading">
    <w:name w:val="SuperHeading"/>
    <w:basedOn w:val="Normal"/>
    <w:rsid w:val="001238FE"/>
    <w:pPr>
      <w:spacing w:before="240" w:after="120"/>
      <w:outlineLvl w:val="0"/>
    </w:pPr>
    <w:rPr>
      <w:rFonts w:ascii="Times New Roman" w:hAnsi="Times New Roman"/>
      <w:b/>
      <w:sz w:val="28"/>
    </w:rPr>
  </w:style>
  <w:style w:type="paragraph" w:customStyle="1" w:styleId="AllowPageBreak">
    <w:name w:val="AllowPageBreak"/>
    <w:rsid w:val="001238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38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38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38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38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38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38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38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38FE"/>
    <w:rPr>
      <w:rFonts w:ascii="Courier New" w:eastAsia="Times New Roman" w:hAnsi="Courier New" w:cs="Times New Roman"/>
      <w:i/>
      <w:szCs w:val="20"/>
      <w:lang w:val="en-US" w:eastAsia="en-US"/>
    </w:rPr>
  </w:style>
  <w:style w:type="paragraph" w:customStyle="1" w:styleId="HeadingBase">
    <w:name w:val="Heading Base"/>
    <w:rsid w:val="001238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38FE"/>
    <w:pPr>
      <w:tabs>
        <w:tab w:val="right" w:leader="dot" w:pos="9072"/>
      </w:tabs>
      <w:ind w:left="567"/>
    </w:pPr>
    <w:rPr>
      <w:szCs w:val="22"/>
    </w:rPr>
  </w:style>
  <w:style w:type="paragraph" w:customStyle="1" w:styleId="TOCBase">
    <w:name w:val="TOC Base"/>
    <w:rsid w:val="001238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38FE"/>
    <w:pPr>
      <w:tabs>
        <w:tab w:val="right" w:leader="dot" w:pos="9072"/>
      </w:tabs>
      <w:spacing w:before="40" w:after="40"/>
      <w:ind w:left="284"/>
    </w:pPr>
    <w:rPr>
      <w:rFonts w:ascii="Times New Roman" w:hAnsi="Times New Roman"/>
    </w:rPr>
  </w:style>
  <w:style w:type="paragraph" w:styleId="TOC1">
    <w:name w:val="toc 1"/>
    <w:basedOn w:val="TOCBase"/>
    <w:next w:val="Normal"/>
    <w:rsid w:val="001238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38FE"/>
    <w:pPr>
      <w:spacing w:before="5040"/>
      <w:jc w:val="center"/>
    </w:pPr>
    <w:rPr>
      <w:sz w:val="48"/>
      <w:szCs w:val="72"/>
      <w:lang w:val="en-US"/>
    </w:rPr>
  </w:style>
  <w:style w:type="character" w:customStyle="1" w:styleId="TitleChar">
    <w:name w:val="Title Char"/>
    <w:basedOn w:val="DefaultParagraphFont"/>
    <w:link w:val="Title"/>
    <w:rsid w:val="001238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38FE"/>
    <w:pPr>
      <w:tabs>
        <w:tab w:val="left" w:pos="3600"/>
        <w:tab w:val="left" w:pos="3958"/>
      </w:tabs>
    </w:pPr>
  </w:style>
  <w:style w:type="paragraph" w:customStyle="1" w:styleId="Note">
    <w:name w:val="Note"/>
    <w:basedOn w:val="BodyText"/>
    <w:rsid w:val="001238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38FE"/>
    <w:pPr>
      <w:framePr w:wrap="auto" w:hAnchor="text" w:y="6049"/>
    </w:pPr>
    <w:rPr>
      <w:color w:val="000000"/>
      <w:sz w:val="40"/>
    </w:rPr>
  </w:style>
  <w:style w:type="paragraph" w:customStyle="1" w:styleId="TOCTitle">
    <w:name w:val="TOCTitle"/>
    <w:basedOn w:val="Heading1"/>
    <w:rsid w:val="001238FE"/>
    <w:pPr>
      <w:spacing w:after="240"/>
      <w:jc w:val="center"/>
      <w:outlineLvl w:val="9"/>
    </w:pPr>
    <w:rPr>
      <w:caps/>
    </w:rPr>
  </w:style>
  <w:style w:type="paragraph" w:customStyle="1" w:styleId="Version">
    <w:name w:val="Version"/>
    <w:rsid w:val="001238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38FE"/>
    <w:pPr>
      <w:keepNext w:val="0"/>
      <w:tabs>
        <w:tab w:val="right" w:pos="4176"/>
      </w:tabs>
      <w:ind w:left="198" w:hanging="198"/>
    </w:pPr>
    <w:rPr>
      <w:rFonts w:ascii="Garamond" w:hAnsi="Garamond"/>
    </w:rPr>
  </w:style>
  <w:style w:type="paragraph" w:styleId="IndexHeading">
    <w:name w:val="index heading"/>
    <w:basedOn w:val="Normal"/>
    <w:next w:val="Index1"/>
    <w:semiHidden/>
    <w:rsid w:val="001238FE"/>
    <w:pPr>
      <w:spacing w:before="120" w:after="120"/>
    </w:pPr>
    <w:rPr>
      <w:rFonts w:ascii="Arial" w:hAnsi="Arial"/>
      <w:b/>
      <w:color w:val="918585"/>
      <w:sz w:val="24"/>
    </w:rPr>
  </w:style>
  <w:style w:type="paragraph" w:customStyle="1" w:styleId="Chapter">
    <w:name w:val="Chapter"/>
    <w:basedOn w:val="Normal"/>
    <w:rsid w:val="001238FE"/>
    <w:pPr>
      <w:spacing w:before="240"/>
    </w:pPr>
    <w:rPr>
      <w:rFonts w:ascii="Times New Roman" w:hAnsi="Times New Roman"/>
      <w:smallCaps/>
      <w:spacing w:val="80"/>
      <w:sz w:val="28"/>
    </w:rPr>
  </w:style>
  <w:style w:type="paragraph" w:customStyle="1" w:styleId="InChapter">
    <w:name w:val="InChapter"/>
    <w:basedOn w:val="Heading3"/>
    <w:rsid w:val="001238FE"/>
    <w:pPr>
      <w:spacing w:after="240"/>
      <w:outlineLvl w:val="9"/>
    </w:pPr>
    <w:rPr>
      <w:noProof/>
    </w:rPr>
  </w:style>
  <w:style w:type="paragraph" w:styleId="Index2">
    <w:name w:val="index 2"/>
    <w:basedOn w:val="Normal"/>
    <w:next w:val="Normal"/>
    <w:semiHidden/>
    <w:rsid w:val="001238FE"/>
    <w:pPr>
      <w:tabs>
        <w:tab w:val="right" w:pos="4176"/>
      </w:tabs>
      <w:ind w:left="568" w:hanging="284"/>
    </w:pPr>
    <w:rPr>
      <w:rFonts w:ascii="Garamond" w:hAnsi="Garamond"/>
    </w:rPr>
  </w:style>
  <w:style w:type="paragraph" w:customStyle="1" w:styleId="Byline">
    <w:name w:val="Byline"/>
    <w:rsid w:val="001238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38FE"/>
    <w:pPr>
      <w:tabs>
        <w:tab w:val="clear" w:pos="3600"/>
        <w:tab w:val="clear" w:pos="3958"/>
      </w:tabs>
      <w:jc w:val="right"/>
    </w:pPr>
  </w:style>
  <w:style w:type="paragraph" w:styleId="Caption">
    <w:name w:val="caption"/>
    <w:basedOn w:val="BodyText"/>
    <w:next w:val="Normal"/>
    <w:qFormat/>
    <w:rsid w:val="001238FE"/>
    <w:pPr>
      <w:framePr w:w="2268" w:hSpace="181" w:vSpace="181" w:wrap="around" w:vAnchor="text" w:hAnchor="page" w:x="1135" w:y="285" w:anchorLock="1"/>
    </w:pPr>
    <w:rPr>
      <w:i/>
    </w:rPr>
  </w:style>
  <w:style w:type="paragraph" w:customStyle="1" w:styleId="MiniTOCTitle">
    <w:name w:val="MiniTOCTitle"/>
    <w:basedOn w:val="Heading4"/>
    <w:rsid w:val="001238FE"/>
    <w:pPr>
      <w:spacing w:before="240"/>
      <w:outlineLvl w:val="9"/>
    </w:pPr>
    <w:rPr>
      <w:noProof/>
      <w:sz w:val="24"/>
    </w:rPr>
  </w:style>
  <w:style w:type="paragraph" w:customStyle="1" w:styleId="MiniTOCItem">
    <w:name w:val="MiniTOCItem"/>
    <w:basedOn w:val="ListBullet"/>
    <w:rsid w:val="001238FE"/>
    <w:pPr>
      <w:numPr>
        <w:numId w:val="0"/>
      </w:numPr>
      <w:tabs>
        <w:tab w:val="right" w:leader="dot" w:pos="6521"/>
      </w:tabs>
      <w:spacing w:before="0" w:after="0"/>
    </w:pPr>
  </w:style>
  <w:style w:type="paragraph" w:customStyle="1" w:styleId="TOFTitle">
    <w:name w:val="TOFTitle"/>
    <w:basedOn w:val="TOCTitle"/>
    <w:rsid w:val="001238FE"/>
  </w:style>
  <w:style w:type="paragraph" w:styleId="TableofFigures">
    <w:name w:val="table of figures"/>
    <w:basedOn w:val="Normal"/>
    <w:next w:val="Normal"/>
    <w:semiHidden/>
    <w:rsid w:val="001238FE"/>
    <w:pPr>
      <w:tabs>
        <w:tab w:val="right" w:leader="dot" w:pos="9072"/>
      </w:tabs>
      <w:ind w:left="970" w:hanging="403"/>
    </w:pPr>
    <w:rPr>
      <w:rFonts w:ascii="Times New Roman" w:hAnsi="Times New Roman"/>
      <w:b/>
    </w:rPr>
  </w:style>
  <w:style w:type="paragraph" w:styleId="ListNumber">
    <w:name w:val="List Number"/>
    <w:basedOn w:val="List"/>
    <w:rsid w:val="001238FE"/>
    <w:pPr>
      <w:numPr>
        <w:numId w:val="11"/>
      </w:numPr>
    </w:pPr>
  </w:style>
  <w:style w:type="character" w:customStyle="1" w:styleId="WingdingSymbols">
    <w:name w:val="Wingding Symbols"/>
    <w:rsid w:val="001238FE"/>
    <w:rPr>
      <w:rFonts w:ascii="Wingdings" w:hAnsi="Wingdings"/>
    </w:rPr>
  </w:style>
  <w:style w:type="paragraph" w:customStyle="1" w:styleId="TableHeading">
    <w:name w:val="Table Heading"/>
    <w:basedOn w:val="HeadingBase"/>
    <w:rsid w:val="001238FE"/>
    <w:pPr>
      <w:keepLines/>
      <w:pBdr>
        <w:bottom w:val="single" w:sz="6" w:space="1" w:color="918585"/>
      </w:pBdr>
      <w:spacing w:before="240"/>
    </w:pPr>
  </w:style>
  <w:style w:type="character" w:customStyle="1" w:styleId="HotSpot">
    <w:name w:val="HotSpot"/>
    <w:rsid w:val="001238FE"/>
    <w:rPr>
      <w:color w:val="0033CC"/>
      <w:u w:val="none"/>
    </w:rPr>
  </w:style>
  <w:style w:type="paragraph" w:customStyle="1" w:styleId="BodyTextRight">
    <w:name w:val="Body Text Right"/>
    <w:basedOn w:val="BodyText"/>
    <w:rsid w:val="001238FE"/>
    <w:pPr>
      <w:spacing w:before="0" w:after="0"/>
      <w:jc w:val="right"/>
    </w:pPr>
  </w:style>
  <w:style w:type="paragraph" w:styleId="Index3">
    <w:name w:val="index 3"/>
    <w:basedOn w:val="ListNumber2"/>
    <w:next w:val="Normal"/>
    <w:semiHidden/>
    <w:rsid w:val="001238FE"/>
    <w:pPr>
      <w:numPr>
        <w:numId w:val="0"/>
      </w:numPr>
      <w:tabs>
        <w:tab w:val="right" w:leader="dot" w:pos="4176"/>
      </w:tabs>
    </w:pPr>
  </w:style>
  <w:style w:type="paragraph" w:styleId="ListNumber2">
    <w:name w:val="List Number 2"/>
    <w:basedOn w:val="List2"/>
    <w:rsid w:val="001238FE"/>
    <w:pPr>
      <w:numPr>
        <w:numId w:val="10"/>
      </w:numPr>
      <w:tabs>
        <w:tab w:val="clear" w:pos="1060"/>
      </w:tabs>
    </w:pPr>
  </w:style>
  <w:style w:type="paragraph" w:customStyle="1" w:styleId="MarginNote">
    <w:name w:val="Margin Note"/>
    <w:basedOn w:val="BodyText"/>
    <w:rsid w:val="001238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38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38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38FE"/>
    <w:rPr>
      <w:sz w:val="32"/>
    </w:rPr>
  </w:style>
  <w:style w:type="paragraph" w:customStyle="1" w:styleId="HeadingProcedure">
    <w:name w:val="Heading Procedure"/>
    <w:basedOn w:val="HeadingBase"/>
    <w:next w:val="Normal"/>
    <w:rsid w:val="001238FE"/>
    <w:pPr>
      <w:tabs>
        <w:tab w:val="left" w:pos="0"/>
      </w:tabs>
      <w:spacing w:before="120" w:after="60"/>
    </w:pPr>
    <w:rPr>
      <w:i/>
      <w:color w:val="918585"/>
      <w:sz w:val="22"/>
    </w:rPr>
  </w:style>
  <w:style w:type="paragraph" w:customStyle="1" w:styleId="TableBodyText">
    <w:name w:val="Table Body Text"/>
    <w:basedOn w:val="BodyText"/>
    <w:rsid w:val="001238FE"/>
    <w:pPr>
      <w:spacing w:before="60" w:after="60"/>
    </w:pPr>
  </w:style>
  <w:style w:type="paragraph" w:styleId="ListContinue">
    <w:name w:val="List Continue"/>
    <w:basedOn w:val="List"/>
    <w:rsid w:val="001238FE"/>
    <w:pPr>
      <w:ind w:firstLine="0"/>
    </w:pPr>
  </w:style>
  <w:style w:type="paragraph" w:customStyle="1" w:styleId="ListNote">
    <w:name w:val="List Note"/>
    <w:basedOn w:val="List"/>
    <w:rsid w:val="001238FE"/>
    <w:pPr>
      <w:pBdr>
        <w:top w:val="single" w:sz="6" w:space="2" w:color="918585"/>
        <w:bottom w:val="single" w:sz="6" w:space="2" w:color="918585"/>
      </w:pBdr>
      <w:tabs>
        <w:tab w:val="left" w:pos="1021"/>
      </w:tabs>
      <w:ind w:firstLine="0"/>
    </w:pPr>
  </w:style>
  <w:style w:type="paragraph" w:customStyle="1" w:styleId="Warning">
    <w:name w:val="Warning"/>
    <w:basedOn w:val="BodyText"/>
    <w:rsid w:val="001238FE"/>
    <w:pPr>
      <w:shd w:val="clear" w:color="auto" w:fill="D9D9D9"/>
      <w:tabs>
        <w:tab w:val="left" w:pos="992"/>
      </w:tabs>
      <w:ind w:left="119" w:right="119"/>
    </w:pPr>
    <w:rPr>
      <w:sz w:val="20"/>
    </w:rPr>
  </w:style>
  <w:style w:type="paragraph" w:customStyle="1" w:styleId="MarginIcons">
    <w:name w:val="Margin Icons"/>
    <w:basedOn w:val="BodyText"/>
    <w:rsid w:val="001238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38FE"/>
    <w:rPr>
      <w:rFonts w:ascii="Courier New" w:hAnsi="Courier New"/>
    </w:rPr>
  </w:style>
  <w:style w:type="paragraph" w:customStyle="1" w:styleId="NoteBullet">
    <w:name w:val="Note Bullet"/>
    <w:basedOn w:val="Note"/>
    <w:rsid w:val="001238FE"/>
    <w:pPr>
      <w:tabs>
        <w:tab w:val="clear" w:pos="680"/>
      </w:tabs>
      <w:spacing w:before="60" w:after="60"/>
    </w:pPr>
  </w:style>
  <w:style w:type="paragraph" w:customStyle="1" w:styleId="SubHeading2">
    <w:name w:val="SubHeading2"/>
    <w:basedOn w:val="HeadingBase"/>
    <w:rsid w:val="001238FE"/>
    <w:pPr>
      <w:spacing w:before="240" w:after="60"/>
    </w:pPr>
    <w:rPr>
      <w:sz w:val="20"/>
    </w:rPr>
  </w:style>
  <w:style w:type="paragraph" w:customStyle="1" w:styleId="SubHeading1">
    <w:name w:val="SubHeading1"/>
    <w:basedOn w:val="HeadingBase"/>
    <w:rsid w:val="001238FE"/>
    <w:pPr>
      <w:spacing w:before="240" w:after="60"/>
    </w:pPr>
    <w:rPr>
      <w:color w:val="918585"/>
      <w:sz w:val="22"/>
    </w:rPr>
  </w:style>
  <w:style w:type="paragraph" w:customStyle="1" w:styleId="SideHeading">
    <w:name w:val="Side Heading"/>
    <w:basedOn w:val="HeadingBase"/>
    <w:rsid w:val="001238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38FE"/>
    <w:pPr>
      <w:numPr>
        <w:numId w:val="12"/>
      </w:numPr>
    </w:pPr>
  </w:style>
  <w:style w:type="paragraph" w:styleId="PlainText">
    <w:name w:val="Plain Text"/>
    <w:basedOn w:val="Normal"/>
    <w:link w:val="PlainTextChar"/>
    <w:rsid w:val="001238FE"/>
    <w:rPr>
      <w:sz w:val="20"/>
    </w:rPr>
  </w:style>
  <w:style w:type="character" w:customStyle="1" w:styleId="PlainTextChar">
    <w:name w:val="Plain Text Char"/>
    <w:basedOn w:val="DefaultParagraphFont"/>
    <w:link w:val="PlainText"/>
    <w:rsid w:val="001238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38FE"/>
    <w:rPr>
      <w:b/>
      <w:smallCaps/>
    </w:rPr>
  </w:style>
  <w:style w:type="paragraph" w:customStyle="1" w:styleId="TableListNumber">
    <w:name w:val="Table List Number"/>
    <w:basedOn w:val="ListNumber"/>
    <w:rsid w:val="001238FE"/>
    <w:pPr>
      <w:numPr>
        <w:numId w:val="0"/>
      </w:numPr>
    </w:pPr>
  </w:style>
  <w:style w:type="paragraph" w:styleId="TOC4">
    <w:name w:val="toc 4"/>
    <w:basedOn w:val="TOCBase"/>
    <w:next w:val="Normal"/>
    <w:semiHidden/>
    <w:rsid w:val="001238FE"/>
    <w:pPr>
      <w:tabs>
        <w:tab w:val="right" w:leader="dot" w:pos="9071"/>
      </w:tabs>
      <w:ind w:left="1701"/>
    </w:pPr>
  </w:style>
  <w:style w:type="paragraph" w:customStyle="1" w:styleId="ListAlpha">
    <w:name w:val="List Alpha"/>
    <w:basedOn w:val="List"/>
    <w:rsid w:val="001238FE"/>
    <w:pPr>
      <w:numPr>
        <w:numId w:val="9"/>
      </w:numPr>
    </w:pPr>
  </w:style>
  <w:style w:type="paragraph" w:customStyle="1" w:styleId="ListAlpha2">
    <w:name w:val="List Alpha 2"/>
    <w:basedOn w:val="List2"/>
    <w:rsid w:val="001238FE"/>
    <w:pPr>
      <w:numPr>
        <w:numId w:val="8"/>
      </w:numPr>
    </w:pPr>
  </w:style>
  <w:style w:type="paragraph" w:styleId="List2">
    <w:name w:val="List 2"/>
    <w:basedOn w:val="BodyText"/>
    <w:rsid w:val="001238FE"/>
    <w:pPr>
      <w:tabs>
        <w:tab w:val="left" w:pos="680"/>
      </w:tabs>
      <w:spacing w:before="60" w:after="60"/>
      <w:ind w:left="680" w:hanging="340"/>
    </w:pPr>
  </w:style>
  <w:style w:type="paragraph" w:styleId="List3">
    <w:name w:val="List 3"/>
    <w:basedOn w:val="BodyText"/>
    <w:rsid w:val="001238FE"/>
    <w:pPr>
      <w:tabs>
        <w:tab w:val="left" w:pos="1021"/>
      </w:tabs>
      <w:spacing w:before="60" w:after="60"/>
      <w:ind w:left="1020" w:hanging="340"/>
    </w:pPr>
  </w:style>
  <w:style w:type="paragraph" w:styleId="List4">
    <w:name w:val="List 4"/>
    <w:basedOn w:val="BodyText"/>
    <w:rsid w:val="001238FE"/>
    <w:pPr>
      <w:tabs>
        <w:tab w:val="left" w:pos="1361"/>
      </w:tabs>
      <w:spacing w:before="60" w:after="60"/>
      <w:ind w:left="1361" w:hanging="340"/>
    </w:pPr>
  </w:style>
  <w:style w:type="paragraph" w:styleId="List5">
    <w:name w:val="List 5"/>
    <w:basedOn w:val="BodyText"/>
    <w:rsid w:val="001238FE"/>
    <w:pPr>
      <w:tabs>
        <w:tab w:val="left" w:pos="1701"/>
      </w:tabs>
      <w:spacing w:before="60" w:after="60"/>
      <w:ind w:left="1701" w:hanging="340"/>
    </w:pPr>
  </w:style>
  <w:style w:type="paragraph" w:styleId="ListBullet3">
    <w:name w:val="List Bullet 3"/>
    <w:basedOn w:val="List3"/>
    <w:rsid w:val="001238FE"/>
    <w:pPr>
      <w:numPr>
        <w:numId w:val="15"/>
      </w:numPr>
      <w:tabs>
        <w:tab w:val="clear" w:pos="1021"/>
      </w:tabs>
      <w:ind w:left="1037" w:hanging="357"/>
    </w:pPr>
  </w:style>
  <w:style w:type="paragraph" w:styleId="ListBullet4">
    <w:name w:val="List Bullet 4"/>
    <w:basedOn w:val="List4"/>
    <w:rsid w:val="001238FE"/>
    <w:pPr>
      <w:numPr>
        <w:numId w:val="3"/>
      </w:numPr>
    </w:pPr>
  </w:style>
  <w:style w:type="paragraph" w:styleId="ListBullet5">
    <w:name w:val="List Bullet 5"/>
    <w:basedOn w:val="List5"/>
    <w:rsid w:val="001238FE"/>
    <w:pPr>
      <w:numPr>
        <w:numId w:val="4"/>
      </w:numPr>
    </w:pPr>
  </w:style>
  <w:style w:type="paragraph" w:styleId="ListContinue2">
    <w:name w:val="List Continue 2"/>
    <w:basedOn w:val="List2"/>
    <w:rsid w:val="001238FE"/>
    <w:pPr>
      <w:ind w:firstLine="0"/>
    </w:pPr>
  </w:style>
  <w:style w:type="paragraph" w:styleId="ListContinue3">
    <w:name w:val="List Continue 3"/>
    <w:basedOn w:val="List3"/>
    <w:rsid w:val="001238FE"/>
    <w:pPr>
      <w:ind w:left="1021" w:firstLine="0"/>
    </w:pPr>
  </w:style>
  <w:style w:type="paragraph" w:styleId="ListContinue4">
    <w:name w:val="List Continue 4"/>
    <w:basedOn w:val="List4"/>
    <w:rsid w:val="001238FE"/>
    <w:pPr>
      <w:ind w:firstLine="0"/>
    </w:pPr>
  </w:style>
  <w:style w:type="paragraph" w:styleId="ListContinue5">
    <w:name w:val="List Continue 5"/>
    <w:basedOn w:val="List5"/>
    <w:rsid w:val="001238FE"/>
    <w:pPr>
      <w:ind w:firstLine="0"/>
    </w:pPr>
  </w:style>
  <w:style w:type="paragraph" w:styleId="ListNumber3">
    <w:name w:val="List Number 3"/>
    <w:basedOn w:val="List3"/>
    <w:rsid w:val="001238FE"/>
    <w:pPr>
      <w:numPr>
        <w:numId w:val="5"/>
      </w:numPr>
    </w:pPr>
  </w:style>
  <w:style w:type="paragraph" w:styleId="ListNumber4">
    <w:name w:val="List Number 4"/>
    <w:basedOn w:val="List4"/>
    <w:rsid w:val="001238FE"/>
    <w:pPr>
      <w:numPr>
        <w:numId w:val="6"/>
      </w:numPr>
    </w:pPr>
  </w:style>
  <w:style w:type="paragraph" w:styleId="ListNumber5">
    <w:name w:val="List Number 5"/>
    <w:basedOn w:val="List5"/>
    <w:rsid w:val="001238FE"/>
    <w:pPr>
      <w:numPr>
        <w:numId w:val="7"/>
      </w:numPr>
    </w:pPr>
  </w:style>
  <w:style w:type="paragraph" w:styleId="BlockText">
    <w:name w:val="Block Text"/>
    <w:basedOn w:val="Normal"/>
    <w:rsid w:val="001238FE"/>
    <w:pPr>
      <w:spacing w:after="120"/>
      <w:ind w:left="1440" w:right="1440"/>
    </w:pPr>
  </w:style>
  <w:style w:type="character" w:customStyle="1" w:styleId="Subscript">
    <w:name w:val="Subscript"/>
    <w:basedOn w:val="DefaultParagraphFont"/>
    <w:rsid w:val="001238FE"/>
    <w:rPr>
      <w:sz w:val="16"/>
      <w:vertAlign w:val="subscript"/>
    </w:rPr>
  </w:style>
  <w:style w:type="character" w:customStyle="1" w:styleId="Superscript">
    <w:name w:val="Superscript"/>
    <w:basedOn w:val="DefaultParagraphFont"/>
    <w:rsid w:val="001238FE"/>
    <w:rPr>
      <w:sz w:val="16"/>
      <w:vertAlign w:val="superscript"/>
    </w:rPr>
  </w:style>
  <w:style w:type="character" w:customStyle="1" w:styleId="Symbols">
    <w:name w:val="Symbols"/>
    <w:basedOn w:val="DefaultParagraphFont"/>
    <w:rsid w:val="001238FE"/>
    <w:rPr>
      <w:rFonts w:ascii="Symbol" w:hAnsi="Symbol"/>
    </w:rPr>
  </w:style>
  <w:style w:type="character" w:customStyle="1" w:styleId="MenuOptions">
    <w:name w:val="Menu Options"/>
    <w:basedOn w:val="DefaultParagraphFont"/>
    <w:rsid w:val="001238FE"/>
    <w:rPr>
      <w:rFonts w:ascii="Arial Narrow" w:hAnsi="Arial Narrow"/>
      <w:smallCaps/>
    </w:rPr>
  </w:style>
  <w:style w:type="character" w:customStyle="1" w:styleId="Buttons">
    <w:name w:val="Buttons"/>
    <w:basedOn w:val="DefaultParagraphFont"/>
    <w:rsid w:val="001238FE"/>
    <w:rPr>
      <w:b/>
    </w:rPr>
  </w:style>
  <w:style w:type="character" w:customStyle="1" w:styleId="Underlined">
    <w:name w:val="Underlined"/>
    <w:basedOn w:val="DefaultParagraphFont"/>
    <w:rsid w:val="001238FE"/>
    <w:rPr>
      <w:u w:val="single"/>
    </w:rPr>
  </w:style>
  <w:style w:type="paragraph" w:customStyle="1" w:styleId="TableBodyTextRight">
    <w:name w:val="Table Body Text Right"/>
    <w:basedOn w:val="TableBodyText"/>
    <w:rsid w:val="001238FE"/>
    <w:pPr>
      <w:widowControl w:val="0"/>
      <w:autoSpaceDE w:val="0"/>
      <w:autoSpaceDN w:val="0"/>
      <w:adjustRightInd w:val="0"/>
      <w:jc w:val="right"/>
    </w:pPr>
    <w:rPr>
      <w:rFonts w:cs="Arial"/>
      <w:szCs w:val="18"/>
    </w:rPr>
  </w:style>
  <w:style w:type="paragraph" w:customStyle="1" w:styleId="CopyrightText">
    <w:name w:val="Copyright Text"/>
    <w:basedOn w:val="BodyText"/>
    <w:rsid w:val="001238FE"/>
    <w:rPr>
      <w:sz w:val="18"/>
    </w:rPr>
  </w:style>
  <w:style w:type="paragraph" w:customStyle="1" w:styleId="BodySmallRight">
    <w:name w:val="Body Small Right"/>
    <w:basedOn w:val="BodyTextRight"/>
    <w:rsid w:val="001238FE"/>
    <w:rPr>
      <w:sz w:val="18"/>
      <w:szCs w:val="18"/>
    </w:rPr>
  </w:style>
  <w:style w:type="paragraph" w:customStyle="1" w:styleId="MarginEdition">
    <w:name w:val="Margin Edition"/>
    <w:basedOn w:val="MarginNote"/>
    <w:rsid w:val="001238FE"/>
    <w:pPr>
      <w:spacing w:before="0" w:after="0"/>
    </w:pPr>
    <w:rPr>
      <w:rFonts w:ascii="Times New Roman" w:hAnsi="Times New Roman"/>
      <w:color w:val="999999"/>
    </w:rPr>
  </w:style>
  <w:style w:type="paragraph" w:customStyle="1" w:styleId="Spacer">
    <w:name w:val="Spacer"/>
    <w:basedOn w:val="Normal"/>
    <w:rsid w:val="001238FE"/>
    <w:rPr>
      <w:sz w:val="2"/>
      <w:szCs w:val="2"/>
    </w:rPr>
  </w:style>
  <w:style w:type="character" w:customStyle="1" w:styleId="Small">
    <w:name w:val="Small"/>
    <w:basedOn w:val="DefaultParagraphFont"/>
    <w:rsid w:val="001238FE"/>
    <w:rPr>
      <w:sz w:val="16"/>
    </w:rPr>
  </w:style>
  <w:style w:type="paragraph" w:customStyle="1" w:styleId="WideTable">
    <w:name w:val="Wide Table"/>
    <w:basedOn w:val="Normal"/>
    <w:rsid w:val="001238FE"/>
    <w:pPr>
      <w:ind w:left="-1418"/>
    </w:pPr>
    <w:rPr>
      <w:sz w:val="2"/>
      <w:szCs w:val="2"/>
    </w:rPr>
  </w:style>
  <w:style w:type="character" w:styleId="PageNumber">
    <w:name w:val="page number"/>
    <w:basedOn w:val="DefaultParagraphFont"/>
    <w:rsid w:val="001238FE"/>
  </w:style>
  <w:style w:type="paragraph" w:styleId="Quote">
    <w:name w:val="Quote"/>
    <w:basedOn w:val="Heading1"/>
    <w:link w:val="QuoteChar"/>
    <w:qFormat/>
    <w:rsid w:val="001238FE"/>
    <w:rPr>
      <w:b w:val="0"/>
      <w:sz w:val="72"/>
      <w:szCs w:val="72"/>
      <w:lang w:val="en-NZ"/>
    </w:rPr>
  </w:style>
  <w:style w:type="character" w:customStyle="1" w:styleId="QuoteChar">
    <w:name w:val="Quote Char"/>
    <w:basedOn w:val="DefaultParagraphFont"/>
    <w:link w:val="Quote"/>
    <w:rsid w:val="001238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38FE"/>
    <w:pPr>
      <w:pageBreakBefore/>
    </w:pPr>
  </w:style>
  <w:style w:type="paragraph" w:customStyle="1" w:styleId="Border">
    <w:name w:val="Border"/>
    <w:basedOn w:val="Normal"/>
    <w:qFormat/>
    <w:rsid w:val="001238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38FE"/>
    <w:rPr>
      <w:b/>
      <w:bCs/>
      <w:i/>
      <w:iCs/>
      <w:color w:val="auto"/>
    </w:rPr>
  </w:style>
  <w:style w:type="paragraph" w:styleId="IntenseQuote">
    <w:name w:val="Intense Quote"/>
    <w:basedOn w:val="Normal"/>
    <w:next w:val="Normal"/>
    <w:link w:val="IntenseQuoteChar"/>
    <w:uiPriority w:val="30"/>
    <w:qFormat/>
    <w:rsid w:val="001238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38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38FE"/>
    <w:rPr>
      <w:smallCaps/>
      <w:color w:val="auto"/>
      <w:u w:val="single"/>
    </w:rPr>
  </w:style>
  <w:style w:type="character" w:styleId="IntenseReference">
    <w:name w:val="Intense Reference"/>
    <w:basedOn w:val="DefaultParagraphFont"/>
    <w:uiPriority w:val="32"/>
    <w:qFormat/>
    <w:rsid w:val="001238FE"/>
    <w:rPr>
      <w:b/>
      <w:bCs/>
      <w:smallCaps/>
      <w:color w:val="auto"/>
      <w:spacing w:val="5"/>
      <w:u w:val="single"/>
    </w:rPr>
  </w:style>
  <w:style w:type="paragraph" w:customStyle="1" w:styleId="2ColumnHeading">
    <w:name w:val="2Column Heading"/>
    <w:basedOn w:val="BodyText"/>
    <w:qFormat/>
    <w:rsid w:val="001238FE"/>
    <w:pPr>
      <w:spacing w:after="60"/>
      <w:ind w:left="-2268"/>
    </w:pPr>
    <w:rPr>
      <w:b/>
    </w:rPr>
  </w:style>
  <w:style w:type="paragraph" w:customStyle="1" w:styleId="Heading1TOC">
    <w:name w:val="Heading1 TOC"/>
    <w:basedOn w:val="Normal"/>
    <w:qFormat/>
    <w:rsid w:val="001238FE"/>
    <w:pPr>
      <w:spacing w:before="240" w:after="120"/>
    </w:pPr>
    <w:rPr>
      <w:rFonts w:ascii="Times New Roman" w:hAnsi="Times New Roman"/>
      <w:b/>
      <w:sz w:val="32"/>
    </w:rPr>
  </w:style>
  <w:style w:type="paragraph" w:customStyle="1" w:styleId="Heading2TOC">
    <w:name w:val="Heading2 TOC"/>
    <w:basedOn w:val="Normal"/>
    <w:qFormat/>
    <w:rsid w:val="001238FE"/>
    <w:pPr>
      <w:spacing w:before="240" w:after="60"/>
    </w:pPr>
    <w:rPr>
      <w:rFonts w:ascii="Times New Roman" w:hAnsi="Times New Roman"/>
      <w:b/>
      <w:sz w:val="28"/>
    </w:rPr>
  </w:style>
  <w:style w:type="character" w:customStyle="1" w:styleId="Underline">
    <w:name w:val="Underline"/>
    <w:basedOn w:val="DefaultParagraphFont"/>
    <w:qFormat/>
    <w:rsid w:val="001238FE"/>
    <w:rPr>
      <w:u w:val="single"/>
    </w:rPr>
  </w:style>
  <w:style w:type="character" w:customStyle="1" w:styleId="BoldandItalics">
    <w:name w:val="Bold and Italics"/>
    <w:qFormat/>
    <w:rsid w:val="001238FE"/>
    <w:rPr>
      <w:b/>
      <w:i/>
      <w:u w:val="none"/>
    </w:rPr>
  </w:style>
  <w:style w:type="paragraph" w:styleId="BalloonText">
    <w:name w:val="Balloon Text"/>
    <w:basedOn w:val="Normal"/>
    <w:link w:val="BalloonTextChar"/>
    <w:rsid w:val="001238FE"/>
    <w:rPr>
      <w:rFonts w:ascii="Tahoma" w:hAnsi="Tahoma" w:cs="Tahoma"/>
      <w:sz w:val="16"/>
      <w:szCs w:val="16"/>
    </w:rPr>
  </w:style>
  <w:style w:type="character" w:customStyle="1" w:styleId="BalloonTextChar">
    <w:name w:val="Balloon Text Char"/>
    <w:basedOn w:val="DefaultParagraphFont"/>
    <w:link w:val="BalloonText"/>
    <w:rsid w:val="001238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38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38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1624</Words>
  <Characters>9774</Characters>
  <Application>Microsoft Office Word</Application>
  <DocSecurity>0</DocSecurity>
  <Lines>347</Lines>
  <Paragraphs>156</Paragraphs>
  <ScaleCrop>false</ScaleCrop>
  <Company>Author-it Software Corporation Ltd.</Company>
  <LinksUpToDate>false</LinksUpToDate>
  <CharactersWithSpaces>11325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HLTAH410B Support the development of speech and communication skills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2012-05-27T00:10:00Z</dcterms:created>
  <dcterms:modified xsi:type="dcterms:W3CDTF">2012-05-27T00:10:00Z</dcterms:modified>
</cp:coreProperties>
</file>