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7882" w:rsidP="00447882">
      <w:pPr>
        <w:pStyle w:val="Title"/>
      </w:pPr>
      <w:r>
        <w:fldChar w:fldCharType="begin"/>
      </w:r>
      <w:r>
        <w:instrText xml:space="preserve"> TITLE   \* MERGEFORMAT </w:instrText>
      </w:r>
      <w:r>
        <w:fldChar w:fldCharType="separate"/>
      </w:r>
      <w:r>
        <w:t>HLTAH302C Assist with the application and removal of a plaster cast</w:t>
      </w:r>
      <w:r>
        <w:fldChar w:fldCharType="end"/>
      </w:r>
    </w:p>
    <w:p w:rsidR="00447882" w:rsidP="00447882">
      <w:pPr>
        <w:pStyle w:val="Version"/>
        <w:sectPr w:rsidSect="00842A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2AE2" w:rsidP="00842AE2">
      <w:pPr>
        <w:pStyle w:val="SuperHeading"/>
      </w:pPr>
      <w:r w:rsidRPr="00842AE2">
        <w:t>HLTAH302C Assist with the application and removal of a plaster cast</w:t>
      </w:r>
    </w:p>
    <w:p w:rsidR="00000000" w:rsidRPr="00842AE2" w:rsidP="00842AE2">
      <w:pPr>
        <w:pStyle w:val="Heading1"/>
      </w:pPr>
      <w:bookmarkStart w:id="1" w:name="O_270880"/>
      <w:bookmarkEnd w:id="1"/>
      <w:r w:rsidRPr="00842AE2">
        <w:t>Modification History</w:t>
      </w:r>
    </w:p>
    <w:p w:rsidR="00000000" w:rsidRPr="00842AE2" w:rsidP="00842AE2">
      <w:pPr>
        <w:pStyle w:val="BodyText"/>
      </w:pPr>
      <w:r w:rsidRPr="00842AE2">
        <w:t>Not Applicable</w:t>
      </w:r>
    </w:p>
    <w:p w:rsidR="00000000" w:rsidRPr="00842AE2" w:rsidP="00842AE2">
      <w:pPr>
        <w:pStyle w:val="AllowPageBreak"/>
      </w:pPr>
    </w:p>
    <w:p w:rsidR="00000000" w:rsidRPr="00842AE2" w:rsidP="00842AE2">
      <w:pPr>
        <w:pStyle w:val="Heading1"/>
      </w:pPr>
      <w:bookmarkStart w:id="2" w:name="O_204888"/>
      <w:bookmarkEnd w:id="2"/>
      <w:r w:rsidRPr="00842AE2">
        <w:t>Unit Descriptor</w:t>
      </w:r>
    </w:p>
    <w:tbl>
      <w:tblPr>
        <w:tblW w:w="0" w:type="auto"/>
        <w:tblLayout w:type="fixed"/>
        <w:tblCellMar>
          <w:left w:w="62" w:type="dxa"/>
          <w:right w:w="62" w:type="dxa"/>
        </w:tblCellMar>
        <w:tblLook w:val="0000"/>
      </w:tblPr>
      <w:tblGrid>
        <w:gridCol w:w="3339"/>
        <w:gridCol w:w="5217"/>
      </w:tblGrid>
      <w:tr w:rsidTr="00447882">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t>This unit of competency describes the skills and knowledge required to assist in the pre</w:t>
            </w:r>
            <w:r w:rsidRPr="00842AE2">
              <w:t>paration, application and removal of a plaster cast</w:t>
            </w:r>
          </w:p>
        </w:tc>
      </w:tr>
    </w:tbl>
    <w:p w:rsidR="00447882" w:rsidP="00842AE2">
      <w:pPr>
        <w:pStyle w:val="BodyText"/>
      </w:pPr>
    </w:p>
    <w:p w:rsidR="00447882" w:rsidP="00842AE2">
      <w:pPr>
        <w:pStyle w:val="BodyText"/>
      </w:pPr>
    </w:p>
    <w:p w:rsidR="00000000" w:rsidRPr="00842AE2" w:rsidP="00842AE2">
      <w:pPr>
        <w:pStyle w:val="Heading1"/>
      </w:pPr>
      <w:bookmarkStart w:id="3" w:name="O_204890"/>
      <w:bookmarkEnd w:id="3"/>
      <w:r w:rsidRPr="00842AE2">
        <w:t>Application of the Unit</w:t>
      </w:r>
    </w:p>
    <w:tbl>
      <w:tblPr>
        <w:tblW w:w="0" w:type="auto"/>
        <w:tblLayout w:type="fixed"/>
        <w:tblCellMar>
          <w:left w:w="62" w:type="dxa"/>
          <w:right w:w="62" w:type="dxa"/>
        </w:tblCellMar>
        <w:tblLook w:val="0000"/>
      </w:tblPr>
      <w:tblGrid>
        <w:gridCol w:w="3344"/>
        <w:gridCol w:w="5212"/>
      </w:tblGrid>
      <w:tr w:rsidTr="00447882">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t xml:space="preserve">Work performed requires a range of well developed skills where some discretion and judgement is required and individuals will take responsibility </w:t>
            </w:r>
            <w:r w:rsidRPr="00842AE2">
              <w:t>for their own outputs</w:t>
            </w:r>
          </w:p>
          <w:p w:rsidR="00000000" w:rsidRPr="00842AE2" w:rsidP="00842AE2">
            <w:pPr>
              <w:pStyle w:val="BodyText"/>
            </w:pPr>
            <w:r w:rsidRPr="00842AE2">
              <w:t>This unit of competency requires work under the supervision of an allied health professional and in accordance with a prescribed treatment plan</w:t>
            </w:r>
          </w:p>
          <w:p w:rsidR="00000000" w:rsidRPr="00842AE2" w:rsidP="00842AE2">
            <w:pPr>
              <w:pStyle w:val="BodyText"/>
            </w:pPr>
            <w:r w:rsidRPr="00842AE2">
              <w:t>Allied Health Assistants operate within the scope of their defined roles and responsibilit</w:t>
            </w:r>
            <w:r w:rsidRPr="00842AE2">
              <w:t>ies and under supervision of an allied health professional</w:t>
            </w:r>
          </w:p>
          <w:p w:rsidR="00000000" w:rsidRPr="00842AE2" w:rsidP="00842AE2">
            <w:pPr>
              <w:pStyle w:val="BodyText"/>
            </w:pPr>
            <w:r w:rsidRPr="00842AE2">
              <w:t>For training and assessment pathways, experience in workplace application of the skills and knowledge identified in this competency unit should be provided as required to support allied health prof</w:t>
            </w:r>
            <w:r w:rsidRPr="00842AE2">
              <w:t>essions</w:t>
            </w:r>
          </w:p>
        </w:tc>
      </w:tr>
    </w:tbl>
    <w:p w:rsidR="00447882" w:rsidP="00842AE2">
      <w:pPr>
        <w:pStyle w:val="BodyText"/>
      </w:pPr>
    </w:p>
    <w:p w:rsidR="00447882" w:rsidP="00842AE2">
      <w:pPr>
        <w:pStyle w:val="BodyText"/>
      </w:pPr>
    </w:p>
    <w:p w:rsidR="00000000" w:rsidRPr="00842AE2" w:rsidP="00842AE2">
      <w:pPr>
        <w:pStyle w:val="Heading1"/>
      </w:pPr>
      <w:bookmarkStart w:id="4" w:name="O_279140"/>
      <w:bookmarkEnd w:id="4"/>
      <w:r w:rsidRPr="00842AE2">
        <w:t>Licensing/Regulatory Information</w:t>
      </w:r>
    </w:p>
    <w:p w:rsidR="00000000" w:rsidRPr="00842AE2" w:rsidP="00842AE2">
      <w:pPr>
        <w:pStyle w:val="BodyText"/>
      </w:pPr>
      <w:r w:rsidRPr="00842AE2">
        <w:t>Not Applicable</w:t>
      </w:r>
    </w:p>
    <w:p w:rsidR="00000000" w:rsidRPr="00842AE2" w:rsidP="00842AE2">
      <w:pPr>
        <w:pStyle w:val="AllowPageBreak"/>
      </w:pPr>
    </w:p>
    <w:p w:rsidR="00000000" w:rsidRPr="00842AE2" w:rsidP="00842AE2">
      <w:pPr>
        <w:pStyle w:val="Heading1"/>
      </w:pPr>
      <w:bookmarkStart w:id="5" w:name="O_283938"/>
      <w:bookmarkEnd w:id="5"/>
      <w:r w:rsidRPr="00842AE2">
        <w:t>Pre-Requisites</w:t>
      </w:r>
    </w:p>
    <w:p w:rsidR="00000000" w:rsidRPr="00842AE2" w:rsidP="00842AE2">
      <w:pPr>
        <w:pStyle w:val="BodyText"/>
      </w:pPr>
      <w:r w:rsidRPr="00842AE2">
        <w:t>Not Applicable</w:t>
      </w:r>
    </w:p>
    <w:p w:rsidR="00000000" w:rsidRPr="00842AE2" w:rsidP="00842AE2">
      <w:pPr>
        <w:pStyle w:val="AllowPageBreak"/>
      </w:pPr>
    </w:p>
    <w:p w:rsidR="00000000" w:rsidRPr="00842AE2" w:rsidP="00842AE2">
      <w:pPr>
        <w:pStyle w:val="Heading1"/>
      </w:pPr>
      <w:bookmarkStart w:id="6" w:name="O_204889"/>
      <w:bookmarkEnd w:id="6"/>
      <w:r w:rsidRPr="00842AE2">
        <w:t>Employability Skills Information</w:t>
      </w:r>
    </w:p>
    <w:tbl>
      <w:tblPr>
        <w:tblW w:w="0" w:type="auto"/>
        <w:tblLayout w:type="fixed"/>
        <w:tblCellMar>
          <w:left w:w="62" w:type="dxa"/>
          <w:right w:w="62" w:type="dxa"/>
        </w:tblCellMar>
        <w:tblLook w:val="0000"/>
      </w:tblPr>
      <w:tblGrid>
        <w:gridCol w:w="3320"/>
        <w:gridCol w:w="5236"/>
      </w:tblGrid>
      <w:tr w:rsidTr="0044788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t>This unit contains Employability Skills</w:t>
            </w:r>
          </w:p>
        </w:tc>
      </w:tr>
    </w:tbl>
    <w:p w:rsidR="00447882" w:rsidP="00842AE2">
      <w:pPr>
        <w:pStyle w:val="BodyText"/>
      </w:pPr>
    </w:p>
    <w:p w:rsidR="00447882" w:rsidP="00842AE2">
      <w:pPr>
        <w:pStyle w:val="BodyText"/>
      </w:pPr>
    </w:p>
    <w:p w:rsidR="00000000" w:rsidRPr="00842AE2" w:rsidP="00842AE2">
      <w:pPr>
        <w:pStyle w:val="Heading1"/>
      </w:pPr>
      <w:bookmarkStart w:id="7" w:name="O_288926"/>
      <w:bookmarkEnd w:id="7"/>
      <w:r w:rsidRPr="00842AE2">
        <w:t>Elements and Performance Criteria Pre-Content</w:t>
      </w:r>
    </w:p>
    <w:tbl>
      <w:tblPr>
        <w:tblW w:w="0" w:type="auto"/>
        <w:tblLayout w:type="fixed"/>
        <w:tblCellMar>
          <w:left w:w="62" w:type="dxa"/>
          <w:right w:w="62" w:type="dxa"/>
        </w:tblCellMar>
        <w:tblLook w:val="0000"/>
      </w:tblPr>
      <w:tblGrid>
        <w:gridCol w:w="3369"/>
        <w:gridCol w:w="5702"/>
      </w:tblGrid>
      <w:tr w:rsidTr="00447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t>The Performance Criteria specify the level of performance required to demonstrate achievement of the Element. Terms in italics are elaborated in t</w:t>
            </w:r>
            <w:r w:rsidRPr="00842AE2">
              <w:t xml:space="preserve">he Range Statement. </w:t>
            </w:r>
          </w:p>
        </w:tc>
      </w:tr>
    </w:tbl>
    <w:p w:rsidR="00000000" w:rsidRPr="00842AE2" w:rsidP="00842AE2">
      <w:pPr>
        <w:pStyle w:val="BodyText"/>
      </w:pPr>
    </w:p>
    <w:p w:rsidR="00000000" w:rsidRPr="00842AE2" w:rsidP="00842AE2">
      <w:pPr>
        <w:pStyle w:val="AllowPageBreak"/>
      </w:pPr>
    </w:p>
    <w:p w:rsidR="00000000" w:rsidRPr="00842AE2" w:rsidP="00842AE2">
      <w:pPr>
        <w:pStyle w:val="Heading1"/>
      </w:pPr>
      <w:bookmarkStart w:id="8" w:name="O_235593"/>
      <w:bookmarkEnd w:id="8"/>
      <w:r w:rsidRPr="00842AE2">
        <w:t>Elements and Performance Criteria</w:t>
      </w:r>
    </w:p>
    <w:tbl>
      <w:tblPr>
        <w:tblW w:w="0" w:type="auto"/>
        <w:tblLayout w:type="fixed"/>
        <w:tblCellMar>
          <w:left w:w="62" w:type="dxa"/>
          <w:right w:w="62" w:type="dxa"/>
        </w:tblCellMar>
        <w:tblLook w:val="0000"/>
      </w:tblPr>
      <w:tblGrid>
        <w:gridCol w:w="3369"/>
        <w:gridCol w:w="5702"/>
      </w:tblGrid>
      <w:tr w:rsidTr="0044788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SpecialBold"/>
              </w:rPr>
              <w:t>PERFORMANCE CRITERIA</w:t>
            </w:r>
          </w:p>
        </w:tc>
      </w:tr>
      <w:tr w:rsidTr="00447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AE2">
            <w:pPr>
              <w:pStyle w:val="List"/>
              <w:rPr>
                <w:lang w:val="en-NZ"/>
              </w:rPr>
            </w:pPr>
            <w:r w:rsidRPr="00842AE2">
              <w:t>1.</w:t>
            </w:r>
            <w:r w:rsidRPr="00842AE2">
              <w:tab/>
              <w:t>Prepare to apply plaster</w:t>
            </w:r>
          </w:p>
        </w:tc>
        <w:tc>
          <w:tcPr>
            <w:tcW w:w="5702"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t>1.1</w:t>
            </w:r>
            <w:r w:rsidRPr="00842AE2">
              <w:tab/>
              <w:t xml:space="preserve">Confirm requirements for applying plaster with </w:t>
            </w:r>
            <w:r w:rsidRPr="00842AE2">
              <w:rPr>
                <w:rStyle w:val="Emphasis"/>
              </w:rPr>
              <w:t>relevant personnel</w:t>
            </w:r>
          </w:p>
          <w:p w:rsidR="00000000" w:rsidRPr="00842AE2" w:rsidP="00842AE2">
            <w:pPr>
              <w:pStyle w:val="BodyText"/>
            </w:pPr>
            <w:r w:rsidRPr="00842AE2">
              <w:t>1.2</w:t>
            </w:r>
            <w:r w:rsidRPr="00842AE2">
              <w:tab/>
              <w:t xml:space="preserve">Assemble </w:t>
            </w:r>
            <w:r w:rsidRPr="00842AE2">
              <w:rPr>
                <w:rStyle w:val="Emphasis"/>
              </w:rPr>
              <w:t>equipment</w:t>
            </w:r>
            <w:r w:rsidRPr="00842AE2">
              <w:t xml:space="preserve"> for applying plaster cast and check to ensure it is in working order</w:t>
            </w:r>
          </w:p>
          <w:p w:rsidR="00000000" w:rsidRPr="00842AE2" w:rsidP="00842AE2">
            <w:pPr>
              <w:pStyle w:val="BodyText"/>
            </w:pPr>
            <w:r w:rsidRPr="00842AE2">
              <w:t>1.3</w:t>
            </w:r>
            <w:r w:rsidRPr="00842AE2">
              <w:tab/>
              <w:t xml:space="preserve">Explain procedures to </w:t>
            </w:r>
            <w:r w:rsidRPr="00842AE2">
              <w:rPr>
                <w:rStyle w:val="Emphasis"/>
              </w:rPr>
              <w:t>client</w:t>
            </w:r>
            <w:r w:rsidRPr="00842AE2">
              <w:t xml:space="preserve"> and answer any questions</w:t>
            </w:r>
          </w:p>
          <w:p w:rsidR="00000000" w:rsidRPr="00842AE2" w:rsidP="00842AE2">
            <w:pPr>
              <w:pStyle w:val="BodyText"/>
            </w:pPr>
            <w:r w:rsidRPr="00842AE2">
              <w:t>1.4</w:t>
            </w:r>
            <w:r w:rsidRPr="00842AE2">
              <w:tab/>
              <w:t>Take appropriate action to ensure client comfort and safety</w:t>
            </w:r>
          </w:p>
          <w:p w:rsidR="00000000" w:rsidP="00842AE2">
            <w:pPr>
              <w:pStyle w:val="BodyText"/>
              <w:rPr>
                <w:lang w:val="en-NZ"/>
              </w:rPr>
            </w:pPr>
            <w:r w:rsidRPr="00842AE2">
              <w:t>1.5</w:t>
            </w:r>
            <w:r w:rsidRPr="00842AE2">
              <w:tab/>
              <w:t xml:space="preserve">Follow infection control </w:t>
            </w:r>
            <w:r w:rsidRPr="00842AE2">
              <w:rPr>
                <w:rStyle w:val="Emphasis"/>
              </w:rPr>
              <w:t>guidelines</w:t>
            </w:r>
            <w:r w:rsidRPr="00842AE2">
              <w:t xml:space="preserve"> throughout the procedure</w:t>
            </w:r>
          </w:p>
        </w:tc>
      </w:tr>
      <w:tr w:rsidTr="00447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AE2">
            <w:pPr>
              <w:pStyle w:val="List"/>
              <w:rPr>
                <w:lang w:val="en-NZ"/>
              </w:rPr>
            </w:pPr>
            <w:r w:rsidRPr="00842AE2">
              <w:t>2.</w:t>
            </w:r>
            <w:r w:rsidRPr="00842AE2">
              <w:tab/>
              <w:t>Apply/remove plaster</w:t>
            </w:r>
          </w:p>
        </w:tc>
        <w:tc>
          <w:tcPr>
            <w:tcW w:w="5702"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t>2.1</w:t>
            </w:r>
            <w:r w:rsidRPr="00842AE2">
              <w:tab/>
              <w:t xml:space="preserve">Assist with the </w:t>
            </w:r>
            <w:r w:rsidRPr="00842AE2">
              <w:rPr>
                <w:rStyle w:val="Emphasis"/>
              </w:rPr>
              <w:t>application</w:t>
            </w:r>
            <w:r w:rsidRPr="00842AE2">
              <w:t xml:space="preserve"> and removal of plaster cast according to instructions and organisation policies and procedures</w:t>
            </w:r>
          </w:p>
          <w:p w:rsidR="00000000" w:rsidRPr="00842AE2" w:rsidP="00842AE2">
            <w:pPr>
              <w:pStyle w:val="BodyText"/>
            </w:pPr>
            <w:r w:rsidRPr="00842AE2">
              <w:t>2.2</w:t>
            </w:r>
            <w:r w:rsidRPr="00842AE2">
              <w:tab/>
              <w:t>Seek clarification/feedback from supervisor as required</w:t>
            </w:r>
          </w:p>
          <w:p w:rsidR="00000000" w:rsidP="00842AE2">
            <w:pPr>
              <w:pStyle w:val="BodyText"/>
              <w:rPr>
                <w:lang w:val="en-NZ"/>
              </w:rPr>
            </w:pPr>
            <w:r w:rsidRPr="00842AE2">
              <w:t>2.3</w:t>
            </w:r>
            <w:r w:rsidRPr="00842AE2">
              <w:tab/>
            </w:r>
            <w:r w:rsidRPr="00842AE2">
              <w:t>Take appropriate action to ensure client comfort and safety is maintained</w:t>
            </w:r>
          </w:p>
        </w:tc>
      </w:tr>
      <w:tr w:rsidTr="00447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AE2">
            <w:pPr>
              <w:pStyle w:val="List"/>
              <w:rPr>
                <w:lang w:val="en-NZ"/>
              </w:rPr>
            </w:pPr>
            <w:r w:rsidRPr="00842AE2">
              <w:t>3.</w:t>
            </w:r>
            <w:r w:rsidRPr="00842AE2">
              <w:tab/>
              <w:t>Undertake post-application procedures</w:t>
            </w:r>
          </w:p>
        </w:tc>
        <w:tc>
          <w:tcPr>
            <w:tcW w:w="5702"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t>3.1</w:t>
            </w:r>
            <w:r w:rsidRPr="00842AE2">
              <w:tab/>
              <w:t>Provide advice to client regarding care of plaster cast</w:t>
            </w:r>
          </w:p>
          <w:p w:rsidR="00000000" w:rsidRPr="00842AE2" w:rsidP="00842AE2">
            <w:pPr>
              <w:pStyle w:val="BodyText"/>
            </w:pPr>
            <w:r w:rsidRPr="00842AE2">
              <w:t>3.2</w:t>
            </w:r>
            <w:r w:rsidRPr="00842AE2">
              <w:tab/>
              <w:t>Clean client according to organisation policies and procedures</w:t>
            </w:r>
          </w:p>
          <w:p w:rsidR="00000000" w:rsidRPr="00842AE2" w:rsidP="00842AE2">
            <w:pPr>
              <w:pStyle w:val="BodyText"/>
            </w:pPr>
            <w:r w:rsidRPr="00842AE2">
              <w:t>3.3</w:t>
            </w:r>
            <w:r w:rsidRPr="00842AE2">
              <w:tab/>
              <w:t>Arrang</w:t>
            </w:r>
            <w:r w:rsidRPr="00842AE2">
              <w:t xml:space="preserve">e appropriate </w:t>
            </w:r>
            <w:r w:rsidRPr="00842AE2">
              <w:rPr>
                <w:rStyle w:val="Emphasis"/>
              </w:rPr>
              <w:t>support</w:t>
            </w:r>
            <w:r w:rsidRPr="00842AE2">
              <w:t xml:space="preserve"> for client at completion of procedures</w:t>
            </w:r>
          </w:p>
          <w:p w:rsidR="00000000" w:rsidP="00842AE2">
            <w:pPr>
              <w:pStyle w:val="BodyText"/>
              <w:rPr>
                <w:lang w:val="en-NZ"/>
              </w:rPr>
            </w:pPr>
            <w:r w:rsidRPr="00842AE2">
              <w:t>3.4</w:t>
            </w:r>
            <w:r w:rsidRPr="00842AE2">
              <w:tab/>
              <w:t>Provide assistance with the application of traction devices if required</w:t>
            </w:r>
          </w:p>
        </w:tc>
      </w:tr>
      <w:tr w:rsidTr="00447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42AE2">
            <w:pPr>
              <w:pStyle w:val="List"/>
              <w:rPr>
                <w:lang w:val="en-NZ"/>
              </w:rPr>
            </w:pPr>
            <w:r w:rsidRPr="00842AE2">
              <w:t>4.</w:t>
            </w:r>
            <w:r w:rsidRPr="00842AE2">
              <w:tab/>
              <w:t>Clean working environment</w:t>
            </w:r>
          </w:p>
        </w:tc>
        <w:tc>
          <w:tcPr>
            <w:tcW w:w="5702"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t>4.1</w:t>
            </w:r>
            <w:r w:rsidRPr="00842AE2">
              <w:tab/>
              <w:t xml:space="preserve">Dispose of waste according to </w:t>
            </w:r>
            <w:r w:rsidRPr="00842AE2">
              <w:rPr>
                <w:rStyle w:val="Emphasis"/>
              </w:rPr>
              <w:t>relevant guidelines</w:t>
            </w:r>
          </w:p>
          <w:p w:rsidR="00000000" w:rsidRPr="00842AE2" w:rsidP="00842AE2">
            <w:pPr>
              <w:pStyle w:val="BodyText"/>
            </w:pPr>
            <w:r w:rsidRPr="00842AE2">
              <w:t>4.2</w:t>
            </w:r>
            <w:r w:rsidRPr="00842AE2">
              <w:tab/>
              <w:t>Clean equipme</w:t>
            </w:r>
            <w:r w:rsidRPr="00842AE2">
              <w:t>nt according to manufacturer specifications and store safely in appropriate place</w:t>
            </w:r>
          </w:p>
          <w:p w:rsidR="00000000" w:rsidRPr="00842AE2" w:rsidP="00842AE2">
            <w:pPr>
              <w:pStyle w:val="BodyText"/>
            </w:pPr>
            <w:r w:rsidRPr="00842AE2">
              <w:t>4.3</w:t>
            </w:r>
            <w:r w:rsidRPr="00842AE2">
              <w:tab/>
              <w:t>Clean work surfaces according to infection control guidelines</w:t>
            </w:r>
          </w:p>
        </w:tc>
      </w:tr>
    </w:tbl>
    <w:p w:rsidR="00447882" w:rsidP="00842AE2">
      <w:pPr>
        <w:pStyle w:val="BodyText"/>
      </w:pPr>
    </w:p>
    <w:p w:rsidR="00447882" w:rsidP="00842AE2">
      <w:pPr>
        <w:pStyle w:val="BodyText"/>
      </w:pPr>
    </w:p>
    <w:p w:rsidR="00000000" w:rsidRPr="00842AE2" w:rsidP="00842AE2">
      <w:pPr>
        <w:pStyle w:val="Heading1"/>
      </w:pPr>
      <w:bookmarkStart w:id="9" w:name="O_259543"/>
      <w:bookmarkEnd w:id="9"/>
      <w:r w:rsidRPr="00842AE2">
        <w:t>Required Skills and Knowledge</w:t>
      </w:r>
    </w:p>
    <w:tbl>
      <w:tblPr>
        <w:tblW w:w="0" w:type="auto"/>
        <w:tblLayout w:type="fixed"/>
        <w:tblCellMar>
          <w:left w:w="62" w:type="dxa"/>
          <w:right w:w="62" w:type="dxa"/>
        </w:tblCellMar>
        <w:tblLook w:val="0000"/>
      </w:tblPr>
      <w:tblGrid>
        <w:gridCol w:w="9072"/>
      </w:tblGrid>
      <w:tr w:rsidTr="0044788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SpecialBold"/>
              </w:rPr>
              <w:t>REQUIRED SKILLS AND KNOWLEDGE</w:t>
            </w:r>
          </w:p>
        </w:tc>
      </w:tr>
      <w:tr w:rsidTr="00447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t>Thi</w:t>
            </w:r>
            <w:r w:rsidRPr="00842AE2">
              <w:t>s describes the essential skills and knowledge and their level required for this unit.</w:t>
            </w:r>
          </w:p>
        </w:tc>
      </w:tr>
      <w:tr w:rsidTr="00447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rPr>
                <w:rStyle w:val="Emphasis"/>
              </w:rPr>
              <w:t>Essential knowledge</w:t>
            </w:r>
            <w:r w:rsidRPr="00842AE2">
              <w:t>:</w:t>
            </w:r>
          </w:p>
          <w:p w:rsidR="00000000" w:rsidRPr="00842AE2" w:rsidP="00842AE2">
            <w:pPr>
              <w:pStyle w:val="BodyText"/>
            </w:pPr>
            <w:r w:rsidRPr="00842AE2">
              <w:t>The candidate must be able to demonstrate essential knowledge required to effectively do the task outlined in elements and performance criteria o</w:t>
            </w:r>
            <w:r w:rsidRPr="00842AE2">
              <w:t>f this unit, manage the task and manage contingencies in the context of the identified work role</w:t>
            </w:r>
          </w:p>
          <w:p w:rsidR="00000000" w:rsidRPr="00842AE2" w:rsidP="00842AE2">
            <w:pPr>
              <w:pStyle w:val="BodyText"/>
            </w:pPr>
            <w:r w:rsidRPr="00842AE2">
              <w:t>This includes knowledge of:</w:t>
            </w:r>
          </w:p>
          <w:p w:rsidR="00000000" w:rsidRPr="00842AE2" w:rsidP="00842AE2">
            <w:pPr>
              <w:pStyle w:val="ListBullet"/>
            </w:pPr>
            <w:r w:rsidRPr="00842AE2">
              <w:t>Fundamental anatomy and physiology</w:t>
            </w:r>
          </w:p>
          <w:p w:rsidR="00000000" w:rsidRPr="00842AE2" w:rsidP="00842AE2">
            <w:pPr>
              <w:pStyle w:val="ListBullet"/>
            </w:pPr>
            <w:r w:rsidRPr="00842AE2">
              <w:t>Infection control policy and procedures</w:t>
            </w:r>
          </w:p>
          <w:p w:rsidR="00000000" w:rsidRPr="00842AE2" w:rsidP="00842AE2">
            <w:pPr>
              <w:pStyle w:val="ListBullet"/>
            </w:pPr>
            <w:r w:rsidRPr="00842AE2">
              <w:t>Interpreting documentation relevant to application of plaster</w:t>
            </w:r>
          </w:p>
          <w:p w:rsidR="00000000" w:rsidRPr="00842AE2" w:rsidP="00842AE2">
            <w:pPr>
              <w:pStyle w:val="ListBullet"/>
            </w:pPr>
            <w:r w:rsidRPr="00842AE2">
              <w:t>OHS work practices and procedures</w:t>
            </w:r>
          </w:p>
          <w:p w:rsidR="00000000" w:rsidP="00842AE2">
            <w:pPr>
              <w:pStyle w:val="ListBullet"/>
              <w:rPr>
                <w:lang w:val="en-NZ"/>
              </w:rPr>
            </w:pPr>
            <w:r w:rsidRPr="00842AE2">
              <w:t>Organisation policies and procedures</w:t>
            </w:r>
          </w:p>
        </w:tc>
      </w:tr>
      <w:tr w:rsidTr="00447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42AE2" w:rsidP="00842AE2">
            <w:pPr>
              <w:pStyle w:val="BodyText"/>
            </w:pPr>
            <w:r w:rsidRPr="00842AE2">
              <w:rPr>
                <w:rStyle w:val="Emphasis"/>
              </w:rPr>
              <w:t>Essential skills</w:t>
            </w:r>
            <w:r w:rsidRPr="00842AE2">
              <w:t>:</w:t>
            </w:r>
          </w:p>
          <w:p w:rsidR="00000000" w:rsidRPr="00842AE2" w:rsidP="00842AE2">
            <w:pPr>
              <w:pStyle w:val="BodyText"/>
            </w:pPr>
            <w:r w:rsidRPr="00842AE2">
              <w:t>It is critical that the candidate demonstrate the ability to:</w:t>
            </w:r>
          </w:p>
          <w:p w:rsidR="00000000" w:rsidRPr="00842AE2" w:rsidP="00842AE2">
            <w:pPr>
              <w:pStyle w:val="ListBullet"/>
            </w:pPr>
            <w:r w:rsidRPr="00842AE2">
              <w:t xml:space="preserve">Complete all activities accurately and </w:t>
            </w:r>
            <w:r w:rsidRPr="00842AE2">
              <w:t>in a timely and safe manner</w:t>
            </w:r>
          </w:p>
          <w:p w:rsidR="00000000" w:rsidRPr="00842AE2" w:rsidP="00842AE2">
            <w:pPr>
              <w:pStyle w:val="ListBullet"/>
            </w:pPr>
            <w:r w:rsidRPr="00842AE2">
              <w:t>Complete work systematically with attention to detail without harm to client/personnel</w:t>
            </w:r>
          </w:p>
          <w:p w:rsidR="00000000" w:rsidRPr="00842AE2" w:rsidP="00842AE2">
            <w:pPr>
              <w:pStyle w:val="ListBullet"/>
            </w:pPr>
            <w:r w:rsidRPr="00842AE2">
              <w:t>Comply with enterprise requirements, OHS legislation, infection control, manual handling procedures and relevant health regulations</w:t>
            </w:r>
          </w:p>
          <w:p w:rsidR="00000000" w:rsidRPr="00842AE2" w:rsidP="00842AE2">
            <w:pPr>
              <w:pStyle w:val="ListBullet"/>
            </w:pPr>
            <w:r w:rsidRPr="00842AE2">
              <w:t>Demonstra</w:t>
            </w:r>
            <w:r w:rsidRPr="00842AE2">
              <w:t>te effective coordination of required processes</w:t>
            </w:r>
          </w:p>
          <w:p w:rsidR="00000000" w:rsidRPr="00842AE2" w:rsidP="00842AE2">
            <w:pPr>
              <w:pStyle w:val="ListBullet"/>
            </w:pPr>
            <w:r w:rsidRPr="00842AE2">
              <w:t>Use correct techniques for the application and removal of plaster (subject to organisation policies and procedures)</w:t>
            </w:r>
          </w:p>
          <w:p w:rsidR="00000000" w:rsidRPr="00842AE2" w:rsidP="00842AE2">
            <w:pPr>
              <w:pStyle w:val="BodyText"/>
            </w:pPr>
          </w:p>
          <w:p w:rsidR="00000000" w:rsidRPr="00842AE2" w:rsidP="00842AE2">
            <w:pPr>
              <w:pStyle w:val="BodyText"/>
            </w:pPr>
            <w:r w:rsidRPr="00842AE2">
              <w:t>In addition, the candidate must be able to effectively do the task outlined in elements and performance criteria of this unit, manage the task and manage contingencies in the context of the identified work role</w:t>
            </w:r>
          </w:p>
          <w:p w:rsidR="00000000" w:rsidRPr="00842AE2" w:rsidP="00842AE2">
            <w:pPr>
              <w:pStyle w:val="BodyText"/>
            </w:pPr>
            <w:r w:rsidRPr="00842AE2">
              <w:t>This includes the ability to:</w:t>
            </w:r>
          </w:p>
          <w:p w:rsidR="00000000" w:rsidRPr="00842AE2" w:rsidP="00842AE2">
            <w:pPr>
              <w:pStyle w:val="ListBullet"/>
            </w:pPr>
            <w:r w:rsidRPr="00842AE2">
              <w:t xml:space="preserve">Assemble, use </w:t>
            </w:r>
            <w:r w:rsidRPr="00842AE2">
              <w:t>and clean equipment according to manufacturer specifications</w:t>
            </w:r>
          </w:p>
          <w:p w:rsidR="00000000" w:rsidRPr="00842AE2" w:rsidP="00842AE2">
            <w:pPr>
              <w:pStyle w:val="ListBullet"/>
            </w:pPr>
            <w:r w:rsidRPr="00842AE2">
              <w:t>Assist with the application and removal of plaster casts safely and according to organisation and infection control policies and procedures</w:t>
            </w:r>
          </w:p>
          <w:p w:rsidR="00000000" w:rsidRPr="00842AE2" w:rsidP="00842AE2">
            <w:pPr>
              <w:pStyle w:val="ListBullet"/>
            </w:pPr>
            <w:r w:rsidRPr="00842AE2">
              <w:t>Inform client about the procedure and cast care</w:t>
            </w:r>
          </w:p>
          <w:p w:rsidR="00000000" w:rsidRPr="00842AE2" w:rsidP="00842AE2">
            <w:pPr>
              <w:pStyle w:val="ListBullet"/>
            </w:pPr>
            <w:r w:rsidRPr="00842AE2">
              <w:t>Maintai</w:t>
            </w:r>
            <w:r w:rsidRPr="00842AE2">
              <w:t>n client comfort and safety throughout the procedures</w:t>
            </w:r>
          </w:p>
          <w:p w:rsidR="00000000" w:rsidRPr="00842AE2" w:rsidP="00842AE2">
            <w:pPr>
              <w:pStyle w:val="ListBullet"/>
            </w:pPr>
            <w:r w:rsidRPr="00842AE2">
              <w:t>Take into account opportunities to address waste minimisation, environmental responsibility and sustainable practice issues</w:t>
            </w:r>
          </w:p>
        </w:tc>
      </w:tr>
    </w:tbl>
    <w:p w:rsidR="00447882" w:rsidP="00842AE2">
      <w:pPr>
        <w:pStyle w:val="BodyText"/>
      </w:pPr>
    </w:p>
    <w:p w:rsidR="00447882" w:rsidP="00842AE2">
      <w:pPr>
        <w:pStyle w:val="BodyText"/>
      </w:pPr>
    </w:p>
    <w:p w:rsidR="00000000" w:rsidRPr="00842AE2" w:rsidP="00842AE2">
      <w:pPr>
        <w:pStyle w:val="Heading1"/>
      </w:pPr>
      <w:bookmarkStart w:id="10" w:name="O_243577"/>
      <w:bookmarkEnd w:id="10"/>
      <w:r w:rsidRPr="00842AE2">
        <w:t>Evidence Guide</w:t>
      </w:r>
    </w:p>
    <w:tbl>
      <w:tblPr>
        <w:tblW w:w="0" w:type="auto"/>
        <w:tblLayout w:type="fixed"/>
        <w:tblCellMar>
          <w:left w:w="62" w:type="dxa"/>
          <w:right w:w="62" w:type="dxa"/>
        </w:tblCellMar>
        <w:tblLook w:val="0000"/>
      </w:tblPr>
      <w:tblGrid>
        <w:gridCol w:w="3402"/>
        <w:gridCol w:w="5670"/>
      </w:tblGrid>
      <w:tr w:rsidTr="004478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SpecialBold"/>
              </w:rPr>
              <w:t>EVIDENCE GUIDE</w:t>
            </w:r>
          </w:p>
        </w:tc>
      </w:tr>
      <w:tr w:rsidTr="00447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t>The evidence guide provides advice on assessment and must be read in conjunction with the Performance Criteria, Required Skills and Knowledge, the Range Statement and the Assessment Guidelines for this Training Package.</w:t>
            </w:r>
          </w:p>
        </w:tc>
      </w:tr>
      <w:tr w:rsidTr="00447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Critical aspects for assessment</w:t>
            </w:r>
            <w:r w:rsidRPr="00842AE2">
              <w:rPr>
                <w:rStyle w:val="Emphasis"/>
              </w:rPr>
              <w:t xml:space="preserve"> and evidence required to demonstrate this competency unit</w:t>
            </w:r>
            <w:r w:rsidRPr="00842AE2">
              <w:t xml:space="preserve">: </w:t>
            </w:r>
            <w:r w:rsidRPr="00842AE2">
              <w:br/>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The individual being assessed must provide evidence of specified essential knowledge as well as skills</w:t>
            </w:r>
          </w:p>
          <w:p w:rsidR="00000000" w:rsidRPr="00842AE2" w:rsidP="00842AE2">
            <w:pPr>
              <w:pStyle w:val="ListBullet"/>
            </w:pPr>
            <w:r w:rsidRPr="00842AE2">
              <w:t>Observation of workplace performance is preferred for assessment of this unit</w:t>
            </w:r>
          </w:p>
          <w:p w:rsidR="00000000" w:rsidRPr="00842AE2" w:rsidP="00842AE2">
            <w:pPr>
              <w:pStyle w:val="ListBullet"/>
            </w:pPr>
            <w:r w:rsidRPr="00842AE2">
              <w:t>Consistency of performance should be demonstrated over the required range of situations relevant to the workplace</w:t>
            </w:r>
          </w:p>
          <w:p w:rsidR="00000000" w:rsidP="00842AE2">
            <w:pPr>
              <w:pStyle w:val="ListBullet"/>
              <w:rPr>
                <w:lang w:val="en-NZ"/>
              </w:rPr>
            </w:pPr>
            <w:r w:rsidRPr="00842AE2">
              <w:t>Where, for reasons of safety, space, or access to equipment and resources, assessment takes place away from the workplace, the assessment envi</w:t>
            </w:r>
            <w:r w:rsidRPr="00842AE2">
              <w:t>ronment should represent workplace conditions as closely as possible</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Access and equity considerations</w:t>
            </w:r>
            <w:r w:rsidRPr="00842AE2">
              <w:t>:</w:t>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All workers in the health industry should be aware of access and equity issues in relation to their own area of work</w:t>
            </w:r>
          </w:p>
          <w:p w:rsidR="00000000" w:rsidRPr="00842AE2" w:rsidP="00842AE2">
            <w:pPr>
              <w:pStyle w:val="ListBullet"/>
            </w:pPr>
            <w:r w:rsidRPr="00842AE2">
              <w:t>All workers should develop thei</w:t>
            </w:r>
            <w:r w:rsidRPr="00842AE2">
              <w:t xml:space="preserve">r ability to work in a culturally diverse environment </w:t>
            </w:r>
          </w:p>
          <w:p w:rsidR="00000000" w:rsidRPr="00842AE2" w:rsidP="00842AE2">
            <w:pPr>
              <w:pStyle w:val="ListBullet"/>
            </w:pPr>
            <w:r w:rsidRPr="00842AE2">
              <w:t>In recognition of particular health issues facing Aboriginal and Torres Strait Islander communities, workers should be aware of cultural, historical and current issues impacting on health of Aboriginal</w:t>
            </w:r>
            <w:r w:rsidRPr="00842AE2">
              <w:t xml:space="preserve"> and Torres Strait Islander people</w:t>
            </w:r>
          </w:p>
          <w:p w:rsidR="00000000" w:rsidP="00842AE2">
            <w:pPr>
              <w:pStyle w:val="ListBullet"/>
              <w:rPr>
                <w:lang w:val="en-NZ"/>
              </w:rPr>
            </w:pPr>
            <w:r w:rsidRPr="00842AE2">
              <w:t>Assessors and trainers must take into account relevant access and equity issues, in particular relating to factors impacting on health of Aboriginal and/or Torres Strait Islander clients and communities</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Context of and specific resources for assessment</w:t>
            </w:r>
            <w:r w:rsidRPr="00842AE2">
              <w:t xml:space="preserve">: </w:t>
            </w:r>
            <w:r w:rsidRPr="00842AE2">
              <w:br/>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Assessment in the workplace is preferred</w:t>
            </w:r>
          </w:p>
          <w:p w:rsidR="00000000" w:rsidRPr="00842AE2" w:rsidP="00842AE2">
            <w:pPr>
              <w:pStyle w:val="ListBullet"/>
            </w:pPr>
            <w:r w:rsidRPr="00842AE2">
              <w:t xml:space="preserve">Relevant guidelines, standards and procedures </w:t>
            </w:r>
          </w:p>
          <w:p w:rsidR="00000000" w:rsidRPr="00842AE2" w:rsidP="00842AE2">
            <w:pPr>
              <w:pStyle w:val="ListBullet"/>
            </w:pPr>
            <w:r w:rsidRPr="00842AE2">
              <w:t>Resources essential for assessment include:</w:t>
            </w:r>
          </w:p>
          <w:p w:rsidR="00000000" w:rsidRPr="00842AE2" w:rsidP="00842AE2">
            <w:pPr>
              <w:pStyle w:val="ListBullet2"/>
            </w:pPr>
            <w:r w:rsidRPr="00842AE2">
              <w:t>Equipment for the application and removal of plaster cast</w:t>
            </w:r>
          </w:p>
          <w:p w:rsidR="00000000" w:rsidRPr="00842AE2" w:rsidP="00842AE2">
            <w:pPr>
              <w:pStyle w:val="ListBullet2"/>
            </w:pPr>
            <w:r w:rsidRPr="00842AE2">
              <w:t>Plaster and other relevant materials</w:t>
            </w:r>
          </w:p>
          <w:p w:rsidR="00000000" w:rsidRPr="00842AE2" w:rsidP="00842AE2">
            <w:pPr>
              <w:pStyle w:val="ListBullet2"/>
            </w:pPr>
            <w:r w:rsidRPr="00842AE2">
              <w:t>CSD as required</w:t>
            </w:r>
          </w:p>
          <w:p w:rsidR="00000000" w:rsidRPr="00842AE2" w:rsidP="00842AE2">
            <w:pPr>
              <w:pStyle w:val="ListBullet2"/>
            </w:pPr>
            <w:r w:rsidRPr="00842AE2">
              <w:t>Infection control procedures</w:t>
            </w:r>
          </w:p>
          <w:p w:rsidR="00000000" w:rsidRPr="00842AE2" w:rsidP="00842AE2">
            <w:pPr>
              <w:pStyle w:val="ListBullet2"/>
            </w:pPr>
            <w:r w:rsidRPr="00842AE2">
              <w:t>Workplace health and safety guidelines</w:t>
            </w:r>
          </w:p>
          <w:p w:rsidR="00000000" w:rsidP="00842AE2">
            <w:pPr>
              <w:pStyle w:val="ListBullet2"/>
              <w:rPr>
                <w:lang w:val="en-NZ"/>
              </w:rPr>
            </w:pPr>
            <w:r w:rsidRPr="00842AE2">
              <w:t>Other organisation policies and procedures</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Method of assessment</w:t>
            </w:r>
            <w:r w:rsidRPr="00842AE2">
              <w:t xml:space="preserve"> </w:t>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Observation of some applications in the work place (as is appropr</w:t>
            </w:r>
            <w:r w:rsidRPr="00842AE2">
              <w:t>iate/possible)</w:t>
            </w:r>
          </w:p>
          <w:p w:rsidR="00000000" w:rsidRPr="00842AE2" w:rsidP="00842AE2">
            <w:pPr>
              <w:pStyle w:val="ListBullet"/>
            </w:pPr>
            <w:r w:rsidRPr="00842AE2">
              <w:t>Written assignments/projects or questioning should be used to assess knowledge</w:t>
            </w:r>
          </w:p>
          <w:p w:rsidR="00000000" w:rsidRPr="00842AE2" w:rsidP="00842AE2">
            <w:pPr>
              <w:pStyle w:val="ListBullet"/>
            </w:pPr>
            <w:r w:rsidRPr="00842AE2">
              <w:t>Case study and scenario as a basis for discussion of issues and strategies to contribute to best practice.</w:t>
            </w:r>
          </w:p>
          <w:p w:rsidR="00000000" w:rsidP="00842AE2">
            <w:pPr>
              <w:pStyle w:val="ListBullet"/>
              <w:rPr>
                <w:lang w:val="en-NZ"/>
              </w:rPr>
            </w:pPr>
            <w:r w:rsidRPr="00842AE2">
              <w:t>Clinical skills involving direct client care are to be assessed initially in a simulated clinical setting (laboratory). If appropriate, a second assessment may be conducted during workplace application under direct supervision</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BodyText"/>
            </w:pPr>
          </w:p>
        </w:tc>
      </w:tr>
    </w:tbl>
    <w:p w:rsidR="00447882" w:rsidP="00842AE2">
      <w:pPr>
        <w:pStyle w:val="BodyText"/>
      </w:pPr>
    </w:p>
    <w:p w:rsidR="00447882" w:rsidP="00842AE2">
      <w:pPr>
        <w:pStyle w:val="BodyText"/>
      </w:pPr>
    </w:p>
    <w:p w:rsidR="00000000" w:rsidRPr="00842AE2" w:rsidP="00842AE2">
      <w:pPr>
        <w:pStyle w:val="Heading1"/>
      </w:pPr>
      <w:bookmarkStart w:id="11" w:name="O_251560"/>
      <w:bookmarkEnd w:id="11"/>
      <w:r w:rsidRPr="00842AE2">
        <w:t>Range</w:t>
      </w:r>
      <w:r w:rsidRPr="00842AE2">
        <w:t xml:space="preserve"> Statement</w:t>
      </w:r>
    </w:p>
    <w:tbl>
      <w:tblPr>
        <w:tblW w:w="0" w:type="auto"/>
        <w:tblLayout w:type="fixed"/>
        <w:tblCellMar>
          <w:left w:w="62" w:type="dxa"/>
          <w:right w:w="62" w:type="dxa"/>
        </w:tblCellMar>
        <w:tblLook w:val="0000"/>
      </w:tblPr>
      <w:tblGrid>
        <w:gridCol w:w="3402"/>
        <w:gridCol w:w="5670"/>
      </w:tblGrid>
      <w:tr w:rsidTr="0044788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SpecialBold"/>
              </w:rPr>
              <w:t>RANGE STATEMENT</w:t>
            </w:r>
          </w:p>
        </w:tc>
      </w:tr>
      <w:tr w:rsidTr="00447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t xml:space="preserve">The Range Statement relates to the unit of competency as a whole.  It allows for different work environments and situations that may affect </w:t>
            </w:r>
            <w:r w:rsidRPr="00842AE2">
              <w:t>performance.  Add any essential operating conditions that may be present with training and assessment depending on the work situation, needs of the candidate, accessibility of the item, and local industry and regional contexts.</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Supervision refers to</w:t>
            </w:r>
            <w:r w:rsidRPr="00842AE2">
              <w:t>:</w:t>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Instructing, advising, and monitoring another person in order to ensure safe and effective performance in carrying out the duties of their position</w:t>
            </w:r>
          </w:p>
          <w:p w:rsidR="00000000" w:rsidRPr="00842AE2" w:rsidP="00842AE2">
            <w:pPr>
              <w:pStyle w:val="ListBullet"/>
            </w:pPr>
            <w:r w:rsidRPr="00842AE2">
              <w:t>The nature of supervision is flexible and may be conducted by various means including:</w:t>
            </w:r>
          </w:p>
          <w:p w:rsidR="00000000" w:rsidRPr="00842AE2" w:rsidP="00842AE2">
            <w:pPr>
              <w:pStyle w:val="ListBullet2"/>
            </w:pPr>
            <w:r w:rsidRPr="00842AE2">
              <w:t xml:space="preserve">in person </w:t>
            </w:r>
          </w:p>
          <w:p w:rsidR="00000000" w:rsidRPr="00842AE2" w:rsidP="00842AE2">
            <w:pPr>
              <w:pStyle w:val="ListBullet2"/>
            </w:pPr>
            <w:r w:rsidRPr="00842AE2">
              <w:t xml:space="preserve">through </w:t>
            </w:r>
            <w:r w:rsidRPr="00842AE2">
              <w:t>use of electronic communications media such as telephone or video conferencing</w:t>
            </w:r>
          </w:p>
          <w:p w:rsidR="00000000" w:rsidRPr="00842AE2" w:rsidP="00842AE2">
            <w:pPr>
              <w:pStyle w:val="ListBullet"/>
            </w:pPr>
            <w:r w:rsidRPr="00842AE2">
              <w:t>Frequency of supervision will be determined by factors such as:</w:t>
            </w:r>
          </w:p>
          <w:p w:rsidR="00000000" w:rsidRPr="00842AE2" w:rsidP="00842AE2">
            <w:pPr>
              <w:pStyle w:val="ListBullet2"/>
            </w:pPr>
            <w:r w:rsidRPr="00842AE2">
              <w:t>the task maturity of the person in that position or clinical placement</w:t>
            </w:r>
          </w:p>
          <w:p w:rsidR="00000000" w:rsidRPr="00842AE2" w:rsidP="00842AE2">
            <w:pPr>
              <w:pStyle w:val="ListBullet2"/>
            </w:pPr>
            <w:r w:rsidRPr="00842AE2">
              <w:t>the need to review and assess client conditions and progress in order to establish or alter treatment plans in case of students and assistants</w:t>
            </w:r>
          </w:p>
          <w:p w:rsidR="00000000" w:rsidRPr="00842AE2" w:rsidP="00842AE2">
            <w:pPr>
              <w:pStyle w:val="ListBullet2"/>
            </w:pPr>
            <w:r w:rsidRPr="00842AE2">
              <w:t>the need to correct and develop non clinical aspects such as time management, organisation requirements, communic</w:t>
            </w:r>
            <w:r w:rsidRPr="00842AE2">
              <w:t>ation skills, and other factors supporting the provision of clinical care and working within a team</w:t>
            </w:r>
          </w:p>
          <w:p w:rsidR="00000000" w:rsidP="00842AE2">
            <w:pPr>
              <w:pStyle w:val="ListBullet"/>
              <w:rPr>
                <w:lang w:val="en-NZ"/>
              </w:rPr>
            </w:pPr>
            <w:r w:rsidRPr="00842AE2">
              <w:t>A person under supervision does not require direct (immediate) and continuous personal interaction, but the method and frequency will be determined by fact</w:t>
            </w:r>
            <w:r w:rsidRPr="00842AE2">
              <w:t>ors outlined above</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Relevant personnel may include</w:t>
            </w:r>
            <w:r w:rsidRPr="00842AE2">
              <w:t>:</w:t>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Medical and nursing staff</w:t>
            </w:r>
          </w:p>
          <w:p w:rsidR="00000000" w:rsidP="00842AE2">
            <w:pPr>
              <w:pStyle w:val="ListBullet"/>
              <w:rPr>
                <w:lang w:val="en-NZ"/>
              </w:rPr>
            </w:pPr>
            <w:r w:rsidRPr="00842AE2">
              <w:t>Other health professionals</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Equipment may include</w:t>
            </w:r>
            <w:r w:rsidRPr="00842AE2">
              <w:t>:</w:t>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Vice</w:t>
            </w:r>
          </w:p>
          <w:p w:rsidR="00000000" w:rsidRPr="00842AE2" w:rsidP="00842AE2">
            <w:pPr>
              <w:pStyle w:val="ListBullet"/>
            </w:pPr>
            <w:r w:rsidRPr="00842AE2">
              <w:t>Saw with vacuum</w:t>
            </w:r>
          </w:p>
          <w:p w:rsidR="00000000" w:rsidRPr="00842AE2" w:rsidP="00842AE2">
            <w:pPr>
              <w:pStyle w:val="ListBullet"/>
            </w:pPr>
            <w:r w:rsidRPr="00842AE2">
              <w:t>Spreaders</w:t>
            </w:r>
          </w:p>
          <w:p w:rsidR="00000000" w:rsidP="00842AE2">
            <w:pPr>
              <w:pStyle w:val="ListBullet"/>
              <w:rPr>
                <w:lang w:val="en-NZ"/>
              </w:rPr>
            </w:pPr>
            <w:r w:rsidRPr="00842AE2">
              <w:t>Scissors</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Clients may include</w:t>
            </w:r>
            <w:r w:rsidRPr="00842AE2">
              <w:t>:</w:t>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Inpatients</w:t>
            </w:r>
          </w:p>
          <w:p w:rsidR="00000000" w:rsidP="00842AE2">
            <w:pPr>
              <w:pStyle w:val="ListBullet"/>
              <w:rPr>
                <w:lang w:val="en-NZ"/>
              </w:rPr>
            </w:pPr>
            <w:r w:rsidRPr="00842AE2">
              <w:t>Outpatients</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Application of plaster may occur in</w:t>
            </w:r>
            <w:r w:rsidRPr="00842AE2">
              <w:t>:</w:t>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Theatre</w:t>
            </w:r>
          </w:p>
          <w:p w:rsidR="00000000" w:rsidRPr="00842AE2" w:rsidP="00842AE2">
            <w:pPr>
              <w:pStyle w:val="ListBullet"/>
            </w:pPr>
            <w:r w:rsidRPr="00842AE2">
              <w:t>Emergency department</w:t>
            </w:r>
          </w:p>
          <w:p w:rsidR="00000000" w:rsidRPr="00842AE2" w:rsidP="00842AE2">
            <w:pPr>
              <w:pStyle w:val="ListBullet"/>
            </w:pPr>
            <w:r w:rsidRPr="00842AE2">
              <w:t>Ward</w:t>
            </w:r>
          </w:p>
          <w:p w:rsidR="00000000" w:rsidRPr="00842AE2" w:rsidP="00842AE2">
            <w:pPr>
              <w:pStyle w:val="ListBullet"/>
            </w:pPr>
            <w:r w:rsidRPr="00842AE2">
              <w:t>Outpatients department</w:t>
            </w:r>
          </w:p>
          <w:p w:rsidR="00000000" w:rsidP="00842AE2">
            <w:pPr>
              <w:pStyle w:val="ListBullet"/>
              <w:rPr>
                <w:lang w:val="en-NZ"/>
              </w:rPr>
            </w:pPr>
            <w:r w:rsidRPr="00842AE2">
              <w:t>Multi purpose centre</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Appropriate support may include</w:t>
            </w:r>
            <w:r w:rsidRPr="00842AE2">
              <w:t>:</w:t>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Crutches</w:t>
            </w:r>
          </w:p>
          <w:p w:rsidR="00000000" w:rsidRPr="00842AE2" w:rsidP="00842AE2">
            <w:pPr>
              <w:pStyle w:val="ListBullet"/>
            </w:pPr>
            <w:r w:rsidRPr="00842AE2">
              <w:t>Wheelchairs</w:t>
            </w:r>
          </w:p>
          <w:p w:rsidR="00000000" w:rsidRPr="00842AE2" w:rsidP="00842AE2">
            <w:pPr>
              <w:pStyle w:val="ListBullet"/>
            </w:pPr>
            <w:r w:rsidRPr="00842AE2">
              <w:t>Other walking aids</w:t>
            </w:r>
          </w:p>
          <w:p w:rsidR="00000000" w:rsidRPr="00842AE2" w:rsidP="00842AE2">
            <w:pPr>
              <w:pStyle w:val="ListBullet"/>
            </w:pPr>
            <w:r w:rsidRPr="00842AE2">
              <w:t>Collars and slings</w:t>
            </w:r>
          </w:p>
          <w:p w:rsidR="00000000" w:rsidP="00842AE2">
            <w:pPr>
              <w:pStyle w:val="ListBullet"/>
              <w:rPr>
                <w:lang w:val="en-NZ"/>
              </w:rPr>
            </w:pPr>
            <w:r w:rsidRPr="00842AE2">
              <w:t>Plaster boots</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42AE2">
            <w:pPr>
              <w:pStyle w:val="BodyText"/>
              <w:rPr>
                <w:lang w:val="en-NZ"/>
              </w:rPr>
            </w:pPr>
            <w:r w:rsidRPr="00842AE2">
              <w:rPr>
                <w:rStyle w:val="Emphasis"/>
              </w:rPr>
              <w:t>Relevant guidelines may include</w:t>
            </w:r>
            <w:r w:rsidRPr="00842AE2">
              <w:t>:</w:t>
            </w: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ListBullet"/>
            </w:pPr>
            <w:r w:rsidRPr="00842AE2">
              <w:t>Organisation policies and procedures</w:t>
            </w:r>
          </w:p>
          <w:p w:rsidR="00000000" w:rsidRPr="00842AE2" w:rsidP="00842AE2">
            <w:pPr>
              <w:pStyle w:val="ListBullet"/>
            </w:pPr>
            <w:r w:rsidRPr="00842AE2">
              <w:t>OHS policies and procedures</w:t>
            </w:r>
          </w:p>
          <w:p w:rsidR="00000000" w:rsidP="00842AE2">
            <w:pPr>
              <w:pStyle w:val="ListBullet"/>
              <w:rPr>
                <w:lang w:val="en-NZ"/>
              </w:rPr>
            </w:pPr>
            <w:r w:rsidRPr="00842AE2">
              <w:t>Manufacturer specifications</w:t>
            </w:r>
          </w:p>
        </w:tc>
      </w:tr>
      <w:tr w:rsidTr="0044788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42AE2" w:rsidP="00842AE2">
            <w:pPr>
              <w:pStyle w:val="BodyText"/>
            </w:pPr>
          </w:p>
        </w:tc>
      </w:tr>
    </w:tbl>
    <w:p w:rsidR="00447882" w:rsidP="00842AE2">
      <w:pPr>
        <w:pStyle w:val="BodyText"/>
      </w:pPr>
    </w:p>
    <w:p w:rsidR="00447882" w:rsidP="00842AE2">
      <w:pPr>
        <w:pStyle w:val="BodyText"/>
      </w:pPr>
    </w:p>
    <w:p w:rsidR="00000000" w:rsidRPr="00842AE2" w:rsidP="00842AE2">
      <w:pPr>
        <w:pStyle w:val="Heading1"/>
      </w:pPr>
      <w:bookmarkStart w:id="12" w:name="O_294786"/>
      <w:bookmarkEnd w:id="12"/>
      <w:r w:rsidRPr="00842AE2">
        <w:t>Unit Sector(s)</w:t>
      </w:r>
    </w:p>
    <w:p w:rsidR="00000000" w:rsidRPr="00842AE2" w:rsidP="00842AE2">
      <w:pPr>
        <w:pStyle w:val="BodyText"/>
      </w:pPr>
      <w:r w:rsidRPr="00842AE2">
        <w:t>Not Applicable</w:t>
      </w:r>
    </w:p>
    <w:p w:rsidR="00000000" w:rsidRPr="00842AE2" w:rsidP="00842AE2"/>
    <w:sectPr w:rsidSect="00842A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882" w:rsidP="00447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882" w:rsidP="00842A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47882" w:rsidP="00842A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47882" w:rsidP="00842A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7882" w:rsidP="004478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A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7882" w:rsidP="00842AE2">
    <w:pPr>
      <w:pStyle w:val="Header"/>
      <w:framePr w:wrap="around"/>
    </w:pPr>
    <w:r>
      <w:fldChar w:fldCharType="begin"/>
    </w:r>
    <w:r>
      <w:instrText xml:space="preserve"> TITLE   \* MERGEFORMAT </w:instrText>
    </w:r>
    <w:r>
      <w:fldChar w:fldCharType="separate"/>
    </w:r>
    <w:r>
      <w:t>HLTAH302C Assist with the application and removal of a plaster cast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7882" w:rsidP="00842A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78FC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547F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ACC6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A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2AE2"/>
    <w:pPr>
      <w:spacing w:before="360" w:after="60"/>
      <w:outlineLvl w:val="0"/>
    </w:pPr>
    <w:rPr>
      <w:sz w:val="32"/>
    </w:rPr>
  </w:style>
  <w:style w:type="paragraph" w:styleId="Heading2">
    <w:name w:val="heading 2"/>
    <w:basedOn w:val="HeadingBase"/>
    <w:next w:val="BodyText"/>
    <w:link w:val="Heading2Char"/>
    <w:qFormat/>
    <w:rsid w:val="00842AE2"/>
    <w:pPr>
      <w:keepLines/>
      <w:spacing w:before="240" w:after="120"/>
      <w:outlineLvl w:val="1"/>
    </w:pPr>
    <w:rPr>
      <w:sz w:val="28"/>
      <w:szCs w:val="40"/>
    </w:rPr>
  </w:style>
  <w:style w:type="paragraph" w:styleId="Heading3">
    <w:name w:val="heading 3"/>
    <w:basedOn w:val="HeadingBase"/>
    <w:next w:val="BodyText"/>
    <w:link w:val="Heading3Char"/>
    <w:qFormat/>
    <w:rsid w:val="00842AE2"/>
    <w:pPr>
      <w:spacing w:before="180" w:after="120"/>
      <w:outlineLvl w:val="2"/>
    </w:pPr>
    <w:rPr>
      <w:spacing w:val="-10"/>
      <w:kern w:val="32"/>
    </w:rPr>
  </w:style>
  <w:style w:type="paragraph" w:styleId="Heading4">
    <w:name w:val="heading 4"/>
    <w:basedOn w:val="HeadingBase"/>
    <w:next w:val="BodyText"/>
    <w:link w:val="Heading4Char"/>
    <w:qFormat/>
    <w:rsid w:val="00842AE2"/>
    <w:pPr>
      <w:spacing w:before="160" w:after="120"/>
      <w:outlineLvl w:val="3"/>
    </w:pPr>
    <w:rPr>
      <w:sz w:val="22"/>
    </w:rPr>
  </w:style>
  <w:style w:type="paragraph" w:styleId="Heading5">
    <w:name w:val="heading 5"/>
    <w:basedOn w:val="HeadingBase"/>
    <w:next w:val="Normal"/>
    <w:link w:val="Heading5Char"/>
    <w:qFormat/>
    <w:rsid w:val="00842AE2"/>
    <w:pPr>
      <w:spacing w:before="80"/>
      <w:outlineLvl w:val="4"/>
    </w:pPr>
    <w:rPr>
      <w:color w:val="918585"/>
      <w:sz w:val="20"/>
    </w:rPr>
  </w:style>
  <w:style w:type="paragraph" w:styleId="Heading6">
    <w:name w:val="heading 6"/>
    <w:basedOn w:val="HeadingBase"/>
    <w:next w:val="Normal"/>
    <w:link w:val="Heading6Char"/>
    <w:qFormat/>
    <w:rsid w:val="00842AE2"/>
    <w:pPr>
      <w:spacing w:before="60"/>
      <w:outlineLvl w:val="5"/>
    </w:pPr>
    <w:rPr>
      <w:color w:val="918585"/>
      <w:sz w:val="20"/>
    </w:rPr>
  </w:style>
  <w:style w:type="paragraph" w:styleId="Heading7">
    <w:name w:val="heading 7"/>
    <w:basedOn w:val="Normal"/>
    <w:next w:val="Normal"/>
    <w:link w:val="Heading7Char"/>
    <w:qFormat/>
    <w:rsid w:val="00842AE2"/>
    <w:pPr>
      <w:ind w:left="720"/>
      <w:outlineLvl w:val="6"/>
    </w:pPr>
    <w:rPr>
      <w:i/>
    </w:rPr>
  </w:style>
  <w:style w:type="paragraph" w:styleId="Heading8">
    <w:name w:val="heading 8"/>
    <w:basedOn w:val="Normal"/>
    <w:next w:val="Normal"/>
    <w:link w:val="Heading8Char"/>
    <w:qFormat/>
    <w:rsid w:val="00842AE2"/>
    <w:pPr>
      <w:ind w:left="720"/>
      <w:outlineLvl w:val="7"/>
    </w:pPr>
    <w:rPr>
      <w:i/>
    </w:rPr>
  </w:style>
  <w:style w:type="paragraph" w:styleId="Heading9">
    <w:name w:val="heading 9"/>
    <w:basedOn w:val="Normal"/>
    <w:next w:val="Normal"/>
    <w:link w:val="Heading9Char"/>
    <w:qFormat/>
    <w:rsid w:val="00842AE2"/>
    <w:pPr>
      <w:ind w:left="720"/>
      <w:outlineLvl w:val="8"/>
    </w:pPr>
    <w:rPr>
      <w:i/>
    </w:rPr>
  </w:style>
  <w:style w:type="character" w:default="1" w:styleId="DefaultParagraphFont">
    <w:name w:val="Default Paragraph Font"/>
    <w:uiPriority w:val="1"/>
    <w:unhideWhenUsed/>
    <w:rsid w:val="00842A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2AE2"/>
  </w:style>
  <w:style w:type="character" w:customStyle="1" w:styleId="Heading1Char">
    <w:name w:val="Heading 1 Char"/>
    <w:basedOn w:val="DefaultParagraphFont"/>
    <w:link w:val="Heading1"/>
    <w:rsid w:val="00842AE2"/>
    <w:rPr>
      <w:rFonts w:ascii="Times New Roman" w:eastAsia="Times New Roman" w:hAnsi="Times New Roman" w:cs="Times New Roman"/>
      <w:b/>
      <w:sz w:val="32"/>
      <w:szCs w:val="20"/>
      <w:lang w:eastAsia="en-US"/>
    </w:rPr>
  </w:style>
  <w:style w:type="paragraph" w:styleId="BodyText">
    <w:name w:val="Body Text"/>
    <w:basedOn w:val="Normal"/>
    <w:link w:val="BodyTextChar"/>
    <w:rsid w:val="00842A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2AE2"/>
    <w:rPr>
      <w:rFonts w:ascii="Times New Roman" w:eastAsia="Times New Roman" w:hAnsi="Times New Roman" w:cs="Times New Roman"/>
      <w:sz w:val="24"/>
      <w:lang w:val="en-US" w:eastAsia="en-US"/>
    </w:rPr>
  </w:style>
  <w:style w:type="paragraph" w:styleId="Footer">
    <w:name w:val="footer"/>
    <w:basedOn w:val="Normal"/>
    <w:link w:val="FooterChar"/>
    <w:rsid w:val="00842A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2AE2"/>
    <w:rPr>
      <w:rFonts w:ascii="Times New Roman" w:eastAsia="Times New Roman" w:hAnsi="Times New Roman" w:cs="Times New Roman"/>
      <w:sz w:val="16"/>
      <w:lang w:val="en-US" w:eastAsia="en-US"/>
    </w:rPr>
  </w:style>
  <w:style w:type="paragraph" w:styleId="List">
    <w:name w:val="List"/>
    <w:basedOn w:val="BodyText"/>
    <w:next w:val="BodyText"/>
    <w:rsid w:val="00842AE2"/>
    <w:pPr>
      <w:tabs>
        <w:tab w:val="left" w:pos="340"/>
      </w:tabs>
      <w:spacing w:before="60" w:after="60"/>
      <w:ind w:left="340" w:hanging="340"/>
    </w:pPr>
  </w:style>
  <w:style w:type="paragraph" w:styleId="ListBullet">
    <w:name w:val="List Bullet"/>
    <w:basedOn w:val="List"/>
    <w:rsid w:val="00842AE2"/>
    <w:pPr>
      <w:numPr>
        <w:numId w:val="13"/>
      </w:numPr>
      <w:tabs>
        <w:tab w:val="clear" w:pos="340"/>
      </w:tabs>
      <w:spacing w:before="40" w:after="40"/>
    </w:pPr>
  </w:style>
  <w:style w:type="character" w:customStyle="1" w:styleId="SpecialBold">
    <w:name w:val="Special Bold"/>
    <w:basedOn w:val="DefaultParagraphFont"/>
    <w:rsid w:val="00842AE2"/>
    <w:rPr>
      <w:b/>
      <w:spacing w:val="0"/>
    </w:rPr>
  </w:style>
  <w:style w:type="paragraph" w:styleId="ListBullet2">
    <w:name w:val="List Bullet 2"/>
    <w:basedOn w:val="List2"/>
    <w:rsid w:val="00842AE2"/>
    <w:pPr>
      <w:numPr>
        <w:numId w:val="14"/>
      </w:numPr>
      <w:tabs>
        <w:tab w:val="clear" w:pos="680"/>
      </w:tabs>
    </w:pPr>
  </w:style>
  <w:style w:type="paragraph" w:styleId="Header">
    <w:name w:val="header"/>
    <w:basedOn w:val="Normal"/>
    <w:link w:val="HeaderChar"/>
    <w:rsid w:val="00842A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2AE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42AE2"/>
    <w:rPr>
      <w:i/>
    </w:rPr>
  </w:style>
  <w:style w:type="paragraph" w:customStyle="1" w:styleId="SuperHeading">
    <w:name w:val="SuperHeading"/>
    <w:basedOn w:val="Normal"/>
    <w:rsid w:val="00842AE2"/>
    <w:pPr>
      <w:spacing w:before="240" w:after="120"/>
      <w:outlineLvl w:val="0"/>
    </w:pPr>
    <w:rPr>
      <w:rFonts w:ascii="Times New Roman" w:hAnsi="Times New Roman"/>
      <w:b/>
      <w:sz w:val="28"/>
    </w:rPr>
  </w:style>
  <w:style w:type="paragraph" w:customStyle="1" w:styleId="AllowPageBreak">
    <w:name w:val="AllowPageBreak"/>
    <w:rsid w:val="00842A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2A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2A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2A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2A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2A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2A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2A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2AE2"/>
    <w:rPr>
      <w:rFonts w:ascii="Courier New" w:eastAsia="Times New Roman" w:hAnsi="Courier New" w:cs="Times New Roman"/>
      <w:i/>
      <w:szCs w:val="20"/>
      <w:lang w:val="en-US" w:eastAsia="en-US"/>
    </w:rPr>
  </w:style>
  <w:style w:type="paragraph" w:customStyle="1" w:styleId="HeadingBase">
    <w:name w:val="Heading Base"/>
    <w:rsid w:val="00842A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2AE2"/>
    <w:pPr>
      <w:tabs>
        <w:tab w:val="right" w:leader="dot" w:pos="9072"/>
      </w:tabs>
      <w:ind w:left="567"/>
    </w:pPr>
    <w:rPr>
      <w:szCs w:val="22"/>
    </w:rPr>
  </w:style>
  <w:style w:type="paragraph" w:customStyle="1" w:styleId="TOCBase">
    <w:name w:val="TOC Base"/>
    <w:rsid w:val="00842A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2AE2"/>
    <w:pPr>
      <w:tabs>
        <w:tab w:val="right" w:leader="dot" w:pos="9072"/>
      </w:tabs>
      <w:spacing w:before="40" w:after="40"/>
      <w:ind w:left="284"/>
    </w:pPr>
    <w:rPr>
      <w:rFonts w:ascii="Times New Roman" w:hAnsi="Times New Roman"/>
    </w:rPr>
  </w:style>
  <w:style w:type="paragraph" w:styleId="TOC1">
    <w:name w:val="toc 1"/>
    <w:basedOn w:val="TOCBase"/>
    <w:next w:val="Normal"/>
    <w:rsid w:val="00842A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2AE2"/>
    <w:pPr>
      <w:spacing w:before="5040"/>
      <w:jc w:val="center"/>
    </w:pPr>
    <w:rPr>
      <w:sz w:val="48"/>
      <w:szCs w:val="72"/>
      <w:lang w:val="en-US"/>
    </w:rPr>
  </w:style>
  <w:style w:type="character" w:customStyle="1" w:styleId="TitleChar">
    <w:name w:val="Title Char"/>
    <w:basedOn w:val="DefaultParagraphFont"/>
    <w:link w:val="Title"/>
    <w:rsid w:val="00842A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2AE2"/>
    <w:pPr>
      <w:tabs>
        <w:tab w:val="left" w:pos="3600"/>
        <w:tab w:val="left" w:pos="3958"/>
      </w:tabs>
    </w:pPr>
  </w:style>
  <w:style w:type="paragraph" w:customStyle="1" w:styleId="Note">
    <w:name w:val="Note"/>
    <w:basedOn w:val="BodyText"/>
    <w:rsid w:val="00842A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2AE2"/>
    <w:pPr>
      <w:framePr w:wrap="auto" w:hAnchor="text" w:y="6049"/>
    </w:pPr>
    <w:rPr>
      <w:color w:val="000000"/>
      <w:sz w:val="40"/>
    </w:rPr>
  </w:style>
  <w:style w:type="paragraph" w:customStyle="1" w:styleId="TOCTitle">
    <w:name w:val="TOCTitle"/>
    <w:basedOn w:val="Heading1"/>
    <w:rsid w:val="00842AE2"/>
    <w:pPr>
      <w:spacing w:after="240"/>
      <w:jc w:val="center"/>
      <w:outlineLvl w:val="9"/>
    </w:pPr>
    <w:rPr>
      <w:caps/>
    </w:rPr>
  </w:style>
  <w:style w:type="paragraph" w:customStyle="1" w:styleId="Version">
    <w:name w:val="Version"/>
    <w:rsid w:val="00842A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2AE2"/>
    <w:pPr>
      <w:keepNext w:val="0"/>
      <w:tabs>
        <w:tab w:val="right" w:pos="4176"/>
      </w:tabs>
      <w:ind w:left="198" w:hanging="198"/>
    </w:pPr>
    <w:rPr>
      <w:rFonts w:ascii="Garamond" w:hAnsi="Garamond"/>
    </w:rPr>
  </w:style>
  <w:style w:type="paragraph" w:styleId="IndexHeading">
    <w:name w:val="index heading"/>
    <w:basedOn w:val="Normal"/>
    <w:next w:val="Index1"/>
    <w:semiHidden/>
    <w:rsid w:val="00842AE2"/>
    <w:pPr>
      <w:spacing w:before="120" w:after="120"/>
    </w:pPr>
    <w:rPr>
      <w:rFonts w:ascii="Arial" w:hAnsi="Arial"/>
      <w:b/>
      <w:color w:val="918585"/>
      <w:sz w:val="24"/>
    </w:rPr>
  </w:style>
  <w:style w:type="paragraph" w:customStyle="1" w:styleId="Chapter">
    <w:name w:val="Chapter"/>
    <w:basedOn w:val="Normal"/>
    <w:rsid w:val="00842AE2"/>
    <w:pPr>
      <w:spacing w:before="240"/>
    </w:pPr>
    <w:rPr>
      <w:rFonts w:ascii="Times New Roman" w:hAnsi="Times New Roman"/>
      <w:smallCaps/>
      <w:spacing w:val="80"/>
      <w:sz w:val="28"/>
    </w:rPr>
  </w:style>
  <w:style w:type="paragraph" w:customStyle="1" w:styleId="InChapter">
    <w:name w:val="InChapter"/>
    <w:basedOn w:val="Heading3"/>
    <w:rsid w:val="00842AE2"/>
    <w:pPr>
      <w:spacing w:after="240"/>
      <w:outlineLvl w:val="9"/>
    </w:pPr>
    <w:rPr>
      <w:noProof/>
    </w:rPr>
  </w:style>
  <w:style w:type="paragraph" w:styleId="Index2">
    <w:name w:val="index 2"/>
    <w:basedOn w:val="Normal"/>
    <w:next w:val="Normal"/>
    <w:semiHidden/>
    <w:rsid w:val="00842AE2"/>
    <w:pPr>
      <w:tabs>
        <w:tab w:val="right" w:pos="4176"/>
      </w:tabs>
      <w:ind w:left="568" w:hanging="284"/>
    </w:pPr>
    <w:rPr>
      <w:rFonts w:ascii="Garamond" w:hAnsi="Garamond"/>
    </w:rPr>
  </w:style>
  <w:style w:type="paragraph" w:customStyle="1" w:styleId="Byline">
    <w:name w:val="Byline"/>
    <w:rsid w:val="00842A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2AE2"/>
    <w:pPr>
      <w:tabs>
        <w:tab w:val="clear" w:pos="3600"/>
        <w:tab w:val="clear" w:pos="3958"/>
      </w:tabs>
      <w:jc w:val="right"/>
    </w:pPr>
  </w:style>
  <w:style w:type="paragraph" w:styleId="Caption">
    <w:name w:val="caption"/>
    <w:basedOn w:val="BodyText"/>
    <w:next w:val="Normal"/>
    <w:qFormat/>
    <w:rsid w:val="00842AE2"/>
    <w:pPr>
      <w:framePr w:w="2268" w:hSpace="181" w:vSpace="181" w:wrap="around" w:vAnchor="text" w:hAnchor="page" w:x="1135" w:y="285" w:anchorLock="1"/>
    </w:pPr>
    <w:rPr>
      <w:i/>
    </w:rPr>
  </w:style>
  <w:style w:type="paragraph" w:customStyle="1" w:styleId="MiniTOCTitle">
    <w:name w:val="MiniTOCTitle"/>
    <w:basedOn w:val="Heading4"/>
    <w:rsid w:val="00842AE2"/>
    <w:pPr>
      <w:spacing w:before="240"/>
      <w:outlineLvl w:val="9"/>
    </w:pPr>
    <w:rPr>
      <w:noProof/>
      <w:sz w:val="24"/>
    </w:rPr>
  </w:style>
  <w:style w:type="paragraph" w:customStyle="1" w:styleId="MiniTOCItem">
    <w:name w:val="MiniTOCItem"/>
    <w:basedOn w:val="ListBullet"/>
    <w:rsid w:val="00842AE2"/>
    <w:pPr>
      <w:numPr>
        <w:numId w:val="0"/>
      </w:numPr>
      <w:tabs>
        <w:tab w:val="right" w:leader="dot" w:pos="6521"/>
      </w:tabs>
      <w:spacing w:before="0" w:after="0"/>
    </w:pPr>
  </w:style>
  <w:style w:type="paragraph" w:customStyle="1" w:styleId="TOFTitle">
    <w:name w:val="TOFTitle"/>
    <w:basedOn w:val="TOCTitle"/>
    <w:rsid w:val="00842AE2"/>
  </w:style>
  <w:style w:type="paragraph" w:styleId="TableofFigures">
    <w:name w:val="table of figures"/>
    <w:basedOn w:val="Normal"/>
    <w:next w:val="Normal"/>
    <w:semiHidden/>
    <w:rsid w:val="00842AE2"/>
    <w:pPr>
      <w:tabs>
        <w:tab w:val="right" w:leader="dot" w:pos="9072"/>
      </w:tabs>
      <w:ind w:left="970" w:hanging="403"/>
    </w:pPr>
    <w:rPr>
      <w:rFonts w:ascii="Times New Roman" w:hAnsi="Times New Roman"/>
      <w:b/>
    </w:rPr>
  </w:style>
  <w:style w:type="paragraph" w:styleId="ListNumber">
    <w:name w:val="List Number"/>
    <w:basedOn w:val="List"/>
    <w:rsid w:val="00842AE2"/>
    <w:pPr>
      <w:numPr>
        <w:numId w:val="11"/>
      </w:numPr>
    </w:pPr>
  </w:style>
  <w:style w:type="character" w:customStyle="1" w:styleId="WingdingSymbols">
    <w:name w:val="Wingding Symbols"/>
    <w:rsid w:val="00842AE2"/>
    <w:rPr>
      <w:rFonts w:ascii="Wingdings" w:hAnsi="Wingdings"/>
    </w:rPr>
  </w:style>
  <w:style w:type="paragraph" w:customStyle="1" w:styleId="TableHeading">
    <w:name w:val="Table Heading"/>
    <w:basedOn w:val="HeadingBase"/>
    <w:rsid w:val="00842AE2"/>
    <w:pPr>
      <w:keepLines/>
      <w:pBdr>
        <w:bottom w:val="single" w:sz="6" w:space="1" w:color="918585"/>
      </w:pBdr>
      <w:spacing w:before="240"/>
    </w:pPr>
  </w:style>
  <w:style w:type="character" w:customStyle="1" w:styleId="HotSpot">
    <w:name w:val="HotSpot"/>
    <w:rsid w:val="00842AE2"/>
    <w:rPr>
      <w:color w:val="0033CC"/>
      <w:u w:val="none"/>
    </w:rPr>
  </w:style>
  <w:style w:type="paragraph" w:customStyle="1" w:styleId="BodyTextRight">
    <w:name w:val="Body Text Right"/>
    <w:basedOn w:val="BodyText"/>
    <w:rsid w:val="00842AE2"/>
    <w:pPr>
      <w:spacing w:before="0" w:after="0"/>
      <w:jc w:val="right"/>
    </w:pPr>
  </w:style>
  <w:style w:type="paragraph" w:styleId="Index3">
    <w:name w:val="index 3"/>
    <w:basedOn w:val="ListNumber2"/>
    <w:next w:val="Normal"/>
    <w:semiHidden/>
    <w:rsid w:val="00842AE2"/>
    <w:pPr>
      <w:numPr>
        <w:numId w:val="0"/>
      </w:numPr>
      <w:tabs>
        <w:tab w:val="right" w:leader="dot" w:pos="4176"/>
      </w:tabs>
    </w:pPr>
  </w:style>
  <w:style w:type="paragraph" w:styleId="ListNumber2">
    <w:name w:val="List Number 2"/>
    <w:basedOn w:val="List2"/>
    <w:rsid w:val="00842AE2"/>
    <w:pPr>
      <w:numPr>
        <w:numId w:val="10"/>
      </w:numPr>
      <w:tabs>
        <w:tab w:val="clear" w:pos="1060"/>
      </w:tabs>
    </w:pPr>
  </w:style>
  <w:style w:type="paragraph" w:customStyle="1" w:styleId="MarginNote">
    <w:name w:val="Margin Note"/>
    <w:basedOn w:val="BodyText"/>
    <w:rsid w:val="00842A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2A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2A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2AE2"/>
    <w:rPr>
      <w:sz w:val="32"/>
    </w:rPr>
  </w:style>
  <w:style w:type="paragraph" w:customStyle="1" w:styleId="HeadingProcedure">
    <w:name w:val="Heading Procedure"/>
    <w:basedOn w:val="HeadingBase"/>
    <w:next w:val="Normal"/>
    <w:rsid w:val="00842AE2"/>
    <w:pPr>
      <w:tabs>
        <w:tab w:val="left" w:pos="0"/>
      </w:tabs>
      <w:spacing w:before="120" w:after="60"/>
    </w:pPr>
    <w:rPr>
      <w:i/>
      <w:color w:val="918585"/>
      <w:sz w:val="22"/>
    </w:rPr>
  </w:style>
  <w:style w:type="paragraph" w:customStyle="1" w:styleId="TableBodyText">
    <w:name w:val="Table Body Text"/>
    <w:basedOn w:val="BodyText"/>
    <w:rsid w:val="00842AE2"/>
    <w:pPr>
      <w:spacing w:before="60" w:after="60"/>
    </w:pPr>
  </w:style>
  <w:style w:type="paragraph" w:styleId="ListContinue">
    <w:name w:val="List Continue"/>
    <w:basedOn w:val="List"/>
    <w:rsid w:val="00842AE2"/>
    <w:pPr>
      <w:ind w:firstLine="0"/>
    </w:pPr>
  </w:style>
  <w:style w:type="paragraph" w:customStyle="1" w:styleId="ListNote">
    <w:name w:val="List Note"/>
    <w:basedOn w:val="List"/>
    <w:rsid w:val="00842AE2"/>
    <w:pPr>
      <w:pBdr>
        <w:top w:val="single" w:sz="6" w:space="2" w:color="918585"/>
        <w:bottom w:val="single" w:sz="6" w:space="2" w:color="918585"/>
      </w:pBdr>
      <w:tabs>
        <w:tab w:val="left" w:pos="1021"/>
      </w:tabs>
      <w:ind w:firstLine="0"/>
    </w:pPr>
  </w:style>
  <w:style w:type="paragraph" w:customStyle="1" w:styleId="Warning">
    <w:name w:val="Warning"/>
    <w:basedOn w:val="BodyText"/>
    <w:rsid w:val="00842AE2"/>
    <w:pPr>
      <w:shd w:val="clear" w:color="auto" w:fill="D9D9D9"/>
      <w:tabs>
        <w:tab w:val="left" w:pos="992"/>
      </w:tabs>
      <w:ind w:left="119" w:right="119"/>
    </w:pPr>
    <w:rPr>
      <w:sz w:val="20"/>
    </w:rPr>
  </w:style>
  <w:style w:type="paragraph" w:customStyle="1" w:styleId="MarginIcons">
    <w:name w:val="Margin Icons"/>
    <w:basedOn w:val="BodyText"/>
    <w:rsid w:val="00842A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2AE2"/>
    <w:rPr>
      <w:rFonts w:ascii="Courier New" w:hAnsi="Courier New"/>
    </w:rPr>
  </w:style>
  <w:style w:type="paragraph" w:customStyle="1" w:styleId="NoteBullet">
    <w:name w:val="Note Bullet"/>
    <w:basedOn w:val="Note"/>
    <w:rsid w:val="00842AE2"/>
    <w:pPr>
      <w:tabs>
        <w:tab w:val="clear" w:pos="680"/>
      </w:tabs>
      <w:spacing w:before="60" w:after="60"/>
    </w:pPr>
  </w:style>
  <w:style w:type="paragraph" w:customStyle="1" w:styleId="SubHeading2">
    <w:name w:val="SubHeading2"/>
    <w:basedOn w:val="HeadingBase"/>
    <w:rsid w:val="00842AE2"/>
    <w:pPr>
      <w:spacing w:before="240" w:after="60"/>
    </w:pPr>
    <w:rPr>
      <w:sz w:val="20"/>
    </w:rPr>
  </w:style>
  <w:style w:type="paragraph" w:customStyle="1" w:styleId="SubHeading1">
    <w:name w:val="SubHeading1"/>
    <w:basedOn w:val="HeadingBase"/>
    <w:rsid w:val="00842AE2"/>
    <w:pPr>
      <w:spacing w:before="240" w:after="60"/>
    </w:pPr>
    <w:rPr>
      <w:color w:val="918585"/>
      <w:sz w:val="22"/>
    </w:rPr>
  </w:style>
  <w:style w:type="paragraph" w:customStyle="1" w:styleId="SideHeading">
    <w:name w:val="Side Heading"/>
    <w:basedOn w:val="HeadingBase"/>
    <w:rsid w:val="00842A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2AE2"/>
    <w:pPr>
      <w:numPr>
        <w:numId w:val="12"/>
      </w:numPr>
    </w:pPr>
  </w:style>
  <w:style w:type="paragraph" w:styleId="PlainText">
    <w:name w:val="Plain Text"/>
    <w:basedOn w:val="Normal"/>
    <w:link w:val="PlainTextChar"/>
    <w:rsid w:val="00842AE2"/>
    <w:rPr>
      <w:sz w:val="20"/>
    </w:rPr>
  </w:style>
  <w:style w:type="character" w:customStyle="1" w:styleId="PlainTextChar">
    <w:name w:val="Plain Text Char"/>
    <w:basedOn w:val="DefaultParagraphFont"/>
    <w:link w:val="PlainText"/>
    <w:rsid w:val="00842A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2AE2"/>
    <w:rPr>
      <w:b/>
      <w:smallCaps/>
    </w:rPr>
  </w:style>
  <w:style w:type="paragraph" w:customStyle="1" w:styleId="TableListNumber">
    <w:name w:val="Table List Number"/>
    <w:basedOn w:val="ListNumber"/>
    <w:rsid w:val="00842AE2"/>
    <w:pPr>
      <w:numPr>
        <w:numId w:val="0"/>
      </w:numPr>
    </w:pPr>
  </w:style>
  <w:style w:type="paragraph" w:styleId="TOC4">
    <w:name w:val="toc 4"/>
    <w:basedOn w:val="TOCBase"/>
    <w:next w:val="Normal"/>
    <w:semiHidden/>
    <w:rsid w:val="00842AE2"/>
    <w:pPr>
      <w:tabs>
        <w:tab w:val="right" w:leader="dot" w:pos="9071"/>
      </w:tabs>
      <w:ind w:left="1701"/>
    </w:pPr>
  </w:style>
  <w:style w:type="paragraph" w:customStyle="1" w:styleId="ListAlpha">
    <w:name w:val="List Alpha"/>
    <w:basedOn w:val="List"/>
    <w:rsid w:val="00842AE2"/>
    <w:pPr>
      <w:numPr>
        <w:numId w:val="9"/>
      </w:numPr>
    </w:pPr>
  </w:style>
  <w:style w:type="paragraph" w:customStyle="1" w:styleId="ListAlpha2">
    <w:name w:val="List Alpha 2"/>
    <w:basedOn w:val="List2"/>
    <w:rsid w:val="00842AE2"/>
    <w:pPr>
      <w:numPr>
        <w:numId w:val="8"/>
      </w:numPr>
    </w:pPr>
  </w:style>
  <w:style w:type="paragraph" w:styleId="List2">
    <w:name w:val="List 2"/>
    <w:basedOn w:val="BodyText"/>
    <w:rsid w:val="00842AE2"/>
    <w:pPr>
      <w:tabs>
        <w:tab w:val="left" w:pos="680"/>
      </w:tabs>
      <w:spacing w:before="60" w:after="60"/>
      <w:ind w:left="680" w:hanging="340"/>
    </w:pPr>
  </w:style>
  <w:style w:type="paragraph" w:styleId="List3">
    <w:name w:val="List 3"/>
    <w:basedOn w:val="BodyText"/>
    <w:rsid w:val="00842AE2"/>
    <w:pPr>
      <w:tabs>
        <w:tab w:val="left" w:pos="1021"/>
      </w:tabs>
      <w:spacing w:before="60" w:after="60"/>
      <w:ind w:left="1020" w:hanging="340"/>
    </w:pPr>
  </w:style>
  <w:style w:type="paragraph" w:styleId="List4">
    <w:name w:val="List 4"/>
    <w:basedOn w:val="BodyText"/>
    <w:rsid w:val="00842AE2"/>
    <w:pPr>
      <w:tabs>
        <w:tab w:val="left" w:pos="1361"/>
      </w:tabs>
      <w:spacing w:before="60" w:after="60"/>
      <w:ind w:left="1361" w:hanging="340"/>
    </w:pPr>
  </w:style>
  <w:style w:type="paragraph" w:styleId="List5">
    <w:name w:val="List 5"/>
    <w:basedOn w:val="BodyText"/>
    <w:rsid w:val="00842AE2"/>
    <w:pPr>
      <w:tabs>
        <w:tab w:val="left" w:pos="1701"/>
      </w:tabs>
      <w:spacing w:before="60" w:after="60"/>
      <w:ind w:left="1701" w:hanging="340"/>
    </w:pPr>
  </w:style>
  <w:style w:type="paragraph" w:styleId="ListBullet3">
    <w:name w:val="List Bullet 3"/>
    <w:basedOn w:val="List3"/>
    <w:rsid w:val="00842AE2"/>
    <w:pPr>
      <w:numPr>
        <w:numId w:val="15"/>
      </w:numPr>
      <w:tabs>
        <w:tab w:val="clear" w:pos="1021"/>
      </w:tabs>
      <w:ind w:left="1037" w:hanging="357"/>
    </w:pPr>
  </w:style>
  <w:style w:type="paragraph" w:styleId="ListBullet4">
    <w:name w:val="List Bullet 4"/>
    <w:basedOn w:val="List4"/>
    <w:rsid w:val="00842AE2"/>
    <w:pPr>
      <w:numPr>
        <w:numId w:val="3"/>
      </w:numPr>
    </w:pPr>
  </w:style>
  <w:style w:type="paragraph" w:styleId="ListBullet5">
    <w:name w:val="List Bullet 5"/>
    <w:basedOn w:val="List5"/>
    <w:rsid w:val="00842AE2"/>
    <w:pPr>
      <w:numPr>
        <w:numId w:val="4"/>
      </w:numPr>
    </w:pPr>
  </w:style>
  <w:style w:type="paragraph" w:styleId="ListContinue2">
    <w:name w:val="List Continue 2"/>
    <w:basedOn w:val="List2"/>
    <w:rsid w:val="00842AE2"/>
    <w:pPr>
      <w:ind w:firstLine="0"/>
    </w:pPr>
  </w:style>
  <w:style w:type="paragraph" w:styleId="ListContinue3">
    <w:name w:val="List Continue 3"/>
    <w:basedOn w:val="List3"/>
    <w:rsid w:val="00842AE2"/>
    <w:pPr>
      <w:ind w:left="1021" w:firstLine="0"/>
    </w:pPr>
  </w:style>
  <w:style w:type="paragraph" w:styleId="ListContinue4">
    <w:name w:val="List Continue 4"/>
    <w:basedOn w:val="List4"/>
    <w:rsid w:val="00842AE2"/>
    <w:pPr>
      <w:ind w:firstLine="0"/>
    </w:pPr>
  </w:style>
  <w:style w:type="paragraph" w:styleId="ListContinue5">
    <w:name w:val="List Continue 5"/>
    <w:basedOn w:val="List5"/>
    <w:rsid w:val="00842AE2"/>
    <w:pPr>
      <w:ind w:firstLine="0"/>
    </w:pPr>
  </w:style>
  <w:style w:type="paragraph" w:styleId="ListNumber3">
    <w:name w:val="List Number 3"/>
    <w:basedOn w:val="List3"/>
    <w:rsid w:val="00842AE2"/>
    <w:pPr>
      <w:numPr>
        <w:numId w:val="5"/>
      </w:numPr>
    </w:pPr>
  </w:style>
  <w:style w:type="paragraph" w:styleId="ListNumber4">
    <w:name w:val="List Number 4"/>
    <w:basedOn w:val="List4"/>
    <w:rsid w:val="00842AE2"/>
    <w:pPr>
      <w:numPr>
        <w:numId w:val="6"/>
      </w:numPr>
    </w:pPr>
  </w:style>
  <w:style w:type="paragraph" w:styleId="ListNumber5">
    <w:name w:val="List Number 5"/>
    <w:basedOn w:val="List5"/>
    <w:rsid w:val="00842AE2"/>
    <w:pPr>
      <w:numPr>
        <w:numId w:val="7"/>
      </w:numPr>
    </w:pPr>
  </w:style>
  <w:style w:type="paragraph" w:styleId="BlockText">
    <w:name w:val="Block Text"/>
    <w:basedOn w:val="Normal"/>
    <w:rsid w:val="00842AE2"/>
    <w:pPr>
      <w:spacing w:after="120"/>
      <w:ind w:left="1440" w:right="1440"/>
    </w:pPr>
  </w:style>
  <w:style w:type="character" w:customStyle="1" w:styleId="Subscript">
    <w:name w:val="Subscript"/>
    <w:basedOn w:val="DefaultParagraphFont"/>
    <w:rsid w:val="00842AE2"/>
    <w:rPr>
      <w:sz w:val="16"/>
      <w:vertAlign w:val="subscript"/>
    </w:rPr>
  </w:style>
  <w:style w:type="character" w:customStyle="1" w:styleId="Superscript">
    <w:name w:val="Superscript"/>
    <w:basedOn w:val="DefaultParagraphFont"/>
    <w:rsid w:val="00842AE2"/>
    <w:rPr>
      <w:sz w:val="16"/>
      <w:vertAlign w:val="superscript"/>
    </w:rPr>
  </w:style>
  <w:style w:type="character" w:customStyle="1" w:styleId="Symbols">
    <w:name w:val="Symbols"/>
    <w:basedOn w:val="DefaultParagraphFont"/>
    <w:rsid w:val="00842AE2"/>
    <w:rPr>
      <w:rFonts w:ascii="Symbol" w:hAnsi="Symbol"/>
    </w:rPr>
  </w:style>
  <w:style w:type="character" w:customStyle="1" w:styleId="MenuOptions">
    <w:name w:val="Menu Options"/>
    <w:basedOn w:val="DefaultParagraphFont"/>
    <w:rsid w:val="00842AE2"/>
    <w:rPr>
      <w:rFonts w:ascii="Arial Narrow" w:hAnsi="Arial Narrow"/>
      <w:smallCaps/>
    </w:rPr>
  </w:style>
  <w:style w:type="character" w:customStyle="1" w:styleId="Buttons">
    <w:name w:val="Buttons"/>
    <w:basedOn w:val="DefaultParagraphFont"/>
    <w:rsid w:val="00842AE2"/>
    <w:rPr>
      <w:b/>
    </w:rPr>
  </w:style>
  <w:style w:type="character" w:customStyle="1" w:styleId="Underlined">
    <w:name w:val="Underlined"/>
    <w:basedOn w:val="DefaultParagraphFont"/>
    <w:rsid w:val="00842AE2"/>
    <w:rPr>
      <w:u w:val="single"/>
    </w:rPr>
  </w:style>
  <w:style w:type="paragraph" w:customStyle="1" w:styleId="TableBodyTextRight">
    <w:name w:val="Table Body Text Right"/>
    <w:basedOn w:val="TableBodyText"/>
    <w:rsid w:val="00842AE2"/>
    <w:pPr>
      <w:widowControl w:val="0"/>
      <w:autoSpaceDE w:val="0"/>
      <w:autoSpaceDN w:val="0"/>
      <w:adjustRightInd w:val="0"/>
      <w:jc w:val="right"/>
    </w:pPr>
    <w:rPr>
      <w:rFonts w:cs="Arial"/>
      <w:szCs w:val="18"/>
    </w:rPr>
  </w:style>
  <w:style w:type="paragraph" w:customStyle="1" w:styleId="CopyrightText">
    <w:name w:val="Copyright Text"/>
    <w:basedOn w:val="BodyText"/>
    <w:rsid w:val="00842AE2"/>
    <w:rPr>
      <w:sz w:val="18"/>
    </w:rPr>
  </w:style>
  <w:style w:type="paragraph" w:customStyle="1" w:styleId="BodySmallRight">
    <w:name w:val="Body Small Right"/>
    <w:basedOn w:val="BodyTextRight"/>
    <w:rsid w:val="00842AE2"/>
    <w:rPr>
      <w:sz w:val="18"/>
      <w:szCs w:val="18"/>
    </w:rPr>
  </w:style>
  <w:style w:type="paragraph" w:customStyle="1" w:styleId="MarginEdition">
    <w:name w:val="Margin Edition"/>
    <w:basedOn w:val="MarginNote"/>
    <w:rsid w:val="00842AE2"/>
    <w:pPr>
      <w:spacing w:before="0" w:after="0"/>
    </w:pPr>
    <w:rPr>
      <w:rFonts w:ascii="Times New Roman" w:hAnsi="Times New Roman"/>
      <w:color w:val="999999"/>
    </w:rPr>
  </w:style>
  <w:style w:type="paragraph" w:customStyle="1" w:styleId="Spacer">
    <w:name w:val="Spacer"/>
    <w:basedOn w:val="Normal"/>
    <w:rsid w:val="00842AE2"/>
    <w:rPr>
      <w:sz w:val="2"/>
      <w:szCs w:val="2"/>
    </w:rPr>
  </w:style>
  <w:style w:type="character" w:customStyle="1" w:styleId="Small">
    <w:name w:val="Small"/>
    <w:basedOn w:val="DefaultParagraphFont"/>
    <w:rsid w:val="00842AE2"/>
    <w:rPr>
      <w:sz w:val="16"/>
    </w:rPr>
  </w:style>
  <w:style w:type="paragraph" w:customStyle="1" w:styleId="WideTable">
    <w:name w:val="Wide Table"/>
    <w:basedOn w:val="Normal"/>
    <w:rsid w:val="00842AE2"/>
    <w:pPr>
      <w:ind w:left="-1418"/>
    </w:pPr>
    <w:rPr>
      <w:sz w:val="2"/>
      <w:szCs w:val="2"/>
    </w:rPr>
  </w:style>
  <w:style w:type="character" w:styleId="PageNumber">
    <w:name w:val="page number"/>
    <w:basedOn w:val="DefaultParagraphFont"/>
    <w:rsid w:val="00842AE2"/>
  </w:style>
  <w:style w:type="paragraph" w:styleId="Quote">
    <w:name w:val="Quote"/>
    <w:basedOn w:val="Heading1"/>
    <w:link w:val="QuoteChar"/>
    <w:qFormat/>
    <w:rsid w:val="00842AE2"/>
    <w:rPr>
      <w:b w:val="0"/>
      <w:sz w:val="72"/>
      <w:szCs w:val="72"/>
      <w:lang w:val="en-NZ"/>
    </w:rPr>
  </w:style>
  <w:style w:type="character" w:customStyle="1" w:styleId="QuoteChar">
    <w:name w:val="Quote Char"/>
    <w:basedOn w:val="DefaultParagraphFont"/>
    <w:link w:val="Quote"/>
    <w:rsid w:val="00842A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2AE2"/>
    <w:pPr>
      <w:pageBreakBefore/>
    </w:pPr>
  </w:style>
  <w:style w:type="paragraph" w:customStyle="1" w:styleId="Border">
    <w:name w:val="Border"/>
    <w:basedOn w:val="Normal"/>
    <w:qFormat/>
    <w:rsid w:val="00842A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2AE2"/>
    <w:rPr>
      <w:b/>
      <w:bCs/>
      <w:i/>
      <w:iCs/>
      <w:color w:val="auto"/>
    </w:rPr>
  </w:style>
  <w:style w:type="paragraph" w:styleId="IntenseQuote">
    <w:name w:val="Intense Quote"/>
    <w:basedOn w:val="Normal"/>
    <w:next w:val="Normal"/>
    <w:link w:val="IntenseQuoteChar"/>
    <w:uiPriority w:val="30"/>
    <w:qFormat/>
    <w:rsid w:val="00842A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2A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2AE2"/>
    <w:rPr>
      <w:smallCaps/>
      <w:color w:val="auto"/>
      <w:u w:val="single"/>
    </w:rPr>
  </w:style>
  <w:style w:type="character" w:styleId="IntenseReference">
    <w:name w:val="Intense Reference"/>
    <w:basedOn w:val="DefaultParagraphFont"/>
    <w:uiPriority w:val="32"/>
    <w:qFormat/>
    <w:rsid w:val="00842AE2"/>
    <w:rPr>
      <w:b/>
      <w:bCs/>
      <w:smallCaps/>
      <w:color w:val="auto"/>
      <w:spacing w:val="5"/>
      <w:u w:val="single"/>
    </w:rPr>
  </w:style>
  <w:style w:type="paragraph" w:customStyle="1" w:styleId="2ColumnHeading">
    <w:name w:val="2Column Heading"/>
    <w:basedOn w:val="BodyText"/>
    <w:qFormat/>
    <w:rsid w:val="00842AE2"/>
    <w:pPr>
      <w:spacing w:after="60"/>
      <w:ind w:left="-2268"/>
    </w:pPr>
    <w:rPr>
      <w:b/>
    </w:rPr>
  </w:style>
  <w:style w:type="paragraph" w:customStyle="1" w:styleId="Heading1TOC">
    <w:name w:val="Heading1 TOC"/>
    <w:basedOn w:val="Normal"/>
    <w:qFormat/>
    <w:rsid w:val="00842AE2"/>
    <w:pPr>
      <w:spacing w:before="240" w:after="120"/>
    </w:pPr>
    <w:rPr>
      <w:rFonts w:ascii="Times New Roman" w:hAnsi="Times New Roman"/>
      <w:b/>
      <w:sz w:val="32"/>
    </w:rPr>
  </w:style>
  <w:style w:type="paragraph" w:customStyle="1" w:styleId="Heading2TOC">
    <w:name w:val="Heading2 TOC"/>
    <w:basedOn w:val="Normal"/>
    <w:qFormat/>
    <w:rsid w:val="00842AE2"/>
    <w:pPr>
      <w:spacing w:before="240" w:after="60"/>
    </w:pPr>
    <w:rPr>
      <w:rFonts w:ascii="Times New Roman" w:hAnsi="Times New Roman"/>
      <w:b/>
      <w:sz w:val="28"/>
    </w:rPr>
  </w:style>
  <w:style w:type="character" w:customStyle="1" w:styleId="Underline">
    <w:name w:val="Underline"/>
    <w:basedOn w:val="DefaultParagraphFont"/>
    <w:qFormat/>
    <w:rsid w:val="00842AE2"/>
    <w:rPr>
      <w:u w:val="single"/>
    </w:rPr>
  </w:style>
  <w:style w:type="character" w:customStyle="1" w:styleId="BoldandItalics">
    <w:name w:val="Bold and Italics"/>
    <w:qFormat/>
    <w:rsid w:val="00842AE2"/>
    <w:rPr>
      <w:b/>
      <w:i/>
      <w:u w:val="none"/>
    </w:rPr>
  </w:style>
  <w:style w:type="paragraph" w:styleId="BalloonText">
    <w:name w:val="Balloon Text"/>
    <w:basedOn w:val="Normal"/>
    <w:link w:val="BalloonTextChar"/>
    <w:rsid w:val="00842AE2"/>
    <w:rPr>
      <w:rFonts w:ascii="Tahoma" w:hAnsi="Tahoma" w:cs="Tahoma"/>
      <w:sz w:val="16"/>
      <w:szCs w:val="16"/>
    </w:rPr>
  </w:style>
  <w:style w:type="character" w:customStyle="1" w:styleId="BalloonTextChar">
    <w:name w:val="Balloon Text Char"/>
    <w:basedOn w:val="DefaultParagraphFont"/>
    <w:link w:val="BalloonText"/>
    <w:rsid w:val="00842A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2A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2A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7873</Characters>
  <Application>Microsoft Office Word</Application>
  <DocSecurity>0</DocSecurity>
  <Lines>295</Lines>
  <Paragraphs>141</Paragraphs>
  <ScaleCrop>false</ScaleCrop>
  <Company>Author-it Software Corporation Ltd.</Company>
  <LinksUpToDate>false</LinksUpToDate>
  <CharactersWithSpaces>9096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HLTAH302C Assist with the application and removal of a plaster cast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2012-05-27T00:08:00Z</dcterms:created>
  <dcterms:modified xsi:type="dcterms:W3CDTF">2012-05-27T00:08:00Z</dcterms:modified>
</cp:coreProperties>
</file>