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08D" w:rsidP="008E30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HLT61207 Advanced Diploma of Aboriginal and/or Torres Strait Islander Primary Health Care (Practice)</w:t>
      </w:r>
      <w:r>
        <w:fldChar w:fldCharType="end"/>
      </w:r>
    </w:p>
    <w:p w:rsidR="008E308D" w:rsidP="008E308D">
      <w:pPr>
        <w:pStyle w:val="Version"/>
        <w:sectPr w:rsidSect="002C1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5F8" w:rsidP="002C15F8">
      <w:pPr>
        <w:pStyle w:val="SuperHeading"/>
      </w:pPr>
      <w:r w:rsidRPr="002C15F8">
        <w:t>HLT61207 Advanced Diploma of Aboriginal and/or Torres Strait Islander Primary Health Care (Practice)</w:t>
      </w:r>
    </w:p>
    <w:p w:rsidR="00000000" w:rsidRPr="002C15F8" w:rsidP="002C15F8">
      <w:pPr>
        <w:pStyle w:val="Heading1"/>
      </w:pPr>
      <w:bookmarkStart w:id="1" w:name="O_449436"/>
      <w:bookmarkEnd w:id="1"/>
      <w:r w:rsidRPr="002C15F8">
        <w:t>Modification History</w:t>
      </w:r>
    </w:p>
    <w:p w:rsidR="00000000" w:rsidRPr="002C15F8" w:rsidP="002C15F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54"/>
        <w:gridCol w:w="3746"/>
        <w:gridCol w:w="3896"/>
      </w:tblGrid>
      <w:tr w:rsidTr="008E3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5F8">
            <w:pPr>
              <w:pStyle w:val="BodyText"/>
              <w:rPr>
                <w:lang w:val="en-NZ"/>
              </w:rPr>
            </w:pPr>
            <w:r w:rsidRPr="002C15F8">
              <w:t>HLT61207 Advanced Diploma o</w:t>
            </w:r>
            <w:r w:rsidRPr="002C15F8">
              <w:t>f Aboriginal and/or Torres Strait Islander Primary Health Care (Practice)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F8">
            <w:pPr>
              <w:pStyle w:val="BodyText"/>
              <w:rPr>
                <w:lang w:val="en-NZ"/>
              </w:rPr>
            </w:pPr>
            <w:r w:rsidRPr="002C15F8">
              <w:t>HLT61207 Advanced Diploma of Aboriginal and/or Torres Strait Islander Primary Health Care (Practice)</w:t>
            </w:r>
            <w:r w:rsidRPr="002C15F8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5F8" w:rsidP="002C15F8">
            <w:pPr>
              <w:pStyle w:val="BodyText"/>
            </w:pPr>
            <w:r w:rsidRPr="002C15F8">
              <w:t xml:space="preserve">Updated in V5 </w:t>
            </w:r>
          </w:p>
          <w:p w:rsidR="00000000" w:rsidRPr="002C15F8" w:rsidP="002C15F8">
            <w:pPr>
              <w:pStyle w:val="BodyText"/>
            </w:pPr>
            <w:r w:rsidRPr="002C15F8">
              <w:t xml:space="preserve">Clarification in wording of entry requirements </w:t>
            </w:r>
          </w:p>
        </w:tc>
      </w:tr>
    </w:tbl>
    <w:p w:rsidR="00000000" w:rsidRPr="002C15F8" w:rsidP="002C15F8">
      <w:pPr>
        <w:pStyle w:val="BodyText"/>
      </w:pPr>
    </w:p>
    <w:p w:rsidR="00000000" w:rsidRPr="002C15F8" w:rsidP="002C15F8">
      <w:pPr>
        <w:pStyle w:val="AllowPageBreak"/>
      </w:pPr>
    </w:p>
    <w:p w:rsidR="00000000" w:rsidRPr="002C15F8" w:rsidP="002C15F8">
      <w:pPr>
        <w:pStyle w:val="Heading1"/>
      </w:pPr>
      <w:bookmarkStart w:id="2" w:name="O_449441"/>
      <w:bookmarkEnd w:id="2"/>
      <w:r w:rsidRPr="002C15F8">
        <w:t>Description</w:t>
      </w:r>
    </w:p>
    <w:p w:rsidR="00000000" w:rsidRPr="002C15F8" w:rsidP="002C15F8">
      <w:pPr>
        <w:pStyle w:val="BodyText"/>
      </w:pPr>
      <w:r w:rsidRPr="002C15F8">
        <w:t>The Advanced Diploma qualification covers workers who integrate knowledge of Aboriginal and/or Torres Strait Islander Primary Health Care into broader aspects of management and community development, contributing to policy-making and de</w:t>
      </w:r>
      <w:r w:rsidRPr="002C15F8">
        <w:t>cision-making across the spectrum of service delivery.</w:t>
      </w:r>
    </w:p>
    <w:p w:rsidR="00000000" w:rsidRPr="002C15F8" w:rsidP="002C15F8">
      <w:pPr>
        <w:pStyle w:val="BodyText"/>
      </w:pPr>
    </w:p>
    <w:p w:rsidR="00000000" w:rsidRPr="002C15F8" w:rsidP="002C15F8">
      <w:pPr>
        <w:pStyle w:val="BodyText"/>
      </w:pPr>
      <w:r w:rsidRPr="002C15F8">
        <w:t>Occupational titles for these workers may include, for example:</w:t>
      </w:r>
    </w:p>
    <w:tbl>
      <w:tblPr>
        <w:tblW w:w="92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26"/>
        <w:gridCol w:w="4820"/>
      </w:tblGrid>
      <w:tr w:rsidTr="008E308D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5F8">
            <w:pPr>
              <w:pStyle w:val="ListBullet"/>
              <w:rPr>
                <w:lang w:val="en-NZ"/>
              </w:rPr>
            </w:pPr>
            <w:r w:rsidRPr="002C15F8">
              <w:t>Manager (Aboriginal and/or Torres Strait Islander health)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5F8" w:rsidP="002C15F8">
            <w:pPr>
              <w:pStyle w:val="ListBullet"/>
            </w:pPr>
            <w:r w:rsidRPr="002C15F8">
              <w:t>Specialist health worker (Aboriginal and/or Torres Strait Islander health)</w:t>
            </w:r>
          </w:p>
        </w:tc>
      </w:tr>
    </w:tbl>
    <w:p w:rsidR="00000000" w:rsidRPr="002C15F8" w:rsidP="002C15F8">
      <w:pPr>
        <w:pStyle w:val="BodyText"/>
      </w:pPr>
    </w:p>
    <w:p w:rsidR="00000000" w:rsidRPr="002C15F8" w:rsidP="002C15F8">
      <w:pPr>
        <w:pStyle w:val="BodyText"/>
      </w:pPr>
      <w:r w:rsidRPr="002C15F8">
        <w:t>A</w:t>
      </w:r>
      <w:r w:rsidRPr="002C15F8">
        <w:t>boriginal and Torres Strait Islander health work is an emerging area of work and occupational titles for those working in this area vary according to jurisdictional and workplace requirements.</w:t>
      </w:r>
    </w:p>
    <w:p w:rsidR="00000000" w:rsidRPr="002C15F8" w:rsidP="002C15F8">
      <w:pPr>
        <w:pStyle w:val="BodyText"/>
      </w:pPr>
      <w:r w:rsidRPr="002C15F8">
        <w:rPr>
          <w:rStyle w:val="SpecialBold"/>
        </w:rPr>
        <w:t>Recognition</w:t>
      </w:r>
      <w:r w:rsidRPr="002C15F8">
        <w:t xml:space="preserve"> </w:t>
      </w:r>
    </w:p>
    <w:p w:rsidR="008E308D" w:rsidP="002C15F8">
      <w:pPr>
        <w:pStyle w:val="BodyText"/>
      </w:pPr>
      <w:r w:rsidRPr="002C15F8">
        <w:t>All workers are to be given the opportunity to hav</w:t>
      </w:r>
      <w:r w:rsidRPr="002C15F8">
        <w:t>e their competencies recognised prior to undertaking any training. Assessment should focus on demonstration of the critical aspects of evidence and underpinning knowledge and skills identified in the units of competency</w:t>
      </w:r>
    </w:p>
    <w:p w:rsidR="008E308D" w:rsidP="002C15F8">
      <w:pPr>
        <w:pStyle w:val="BodyText"/>
      </w:pPr>
    </w:p>
    <w:p w:rsidR="00000000" w:rsidRPr="002C15F8" w:rsidP="002C15F8">
      <w:pPr>
        <w:pStyle w:val="Heading1"/>
      </w:pPr>
      <w:bookmarkStart w:id="3" w:name="O_449434"/>
      <w:bookmarkEnd w:id="3"/>
      <w:r w:rsidRPr="002C15F8">
        <w:t>Pathways Information</w:t>
      </w:r>
    </w:p>
    <w:p w:rsidR="00000000" w:rsidRPr="002C15F8" w:rsidP="002C15F8">
      <w:pPr>
        <w:pStyle w:val="BodyText"/>
      </w:pPr>
      <w:r w:rsidRPr="002C15F8">
        <w:t>Not Applicable</w:t>
      </w:r>
    </w:p>
    <w:p w:rsidR="00000000" w:rsidRPr="002C15F8" w:rsidP="002C15F8">
      <w:pPr>
        <w:pStyle w:val="AllowPageBreak"/>
      </w:pPr>
    </w:p>
    <w:p w:rsidR="00000000" w:rsidRPr="002C15F8" w:rsidP="002C15F8">
      <w:pPr>
        <w:pStyle w:val="Heading1"/>
      </w:pPr>
      <w:bookmarkStart w:id="4" w:name="O_449437"/>
      <w:bookmarkEnd w:id="4"/>
      <w:r w:rsidRPr="002C15F8">
        <w:t>Licensing/Regulatory Information</w:t>
      </w:r>
    </w:p>
    <w:p w:rsidR="00000000" w:rsidRPr="002C15F8" w:rsidP="002C15F8">
      <w:pPr>
        <w:pStyle w:val="BodyText"/>
      </w:pPr>
      <w:r w:rsidRPr="002C15F8">
        <w:t>Not Applicable</w:t>
      </w:r>
    </w:p>
    <w:p w:rsidR="00000000" w:rsidRPr="002C15F8" w:rsidP="002C15F8">
      <w:pPr>
        <w:pStyle w:val="AllowPageBreak"/>
      </w:pPr>
    </w:p>
    <w:p w:rsidR="00000000" w:rsidRPr="002C15F8" w:rsidP="002C15F8">
      <w:pPr>
        <w:pStyle w:val="Heading1"/>
      </w:pPr>
      <w:bookmarkStart w:id="5" w:name="O_449439"/>
      <w:bookmarkEnd w:id="5"/>
      <w:r w:rsidRPr="002C15F8">
        <w:t>Entry Requirements</w:t>
      </w:r>
    </w:p>
    <w:p w:rsidR="00000000" w:rsidRPr="002C15F8" w:rsidP="002C15F8">
      <w:pPr>
        <w:pStyle w:val="BodyText"/>
      </w:pPr>
      <w:r w:rsidRPr="002C15F8">
        <w:rPr>
          <w:rStyle w:val="SpecialBold"/>
        </w:rPr>
        <w:t>Entry requirements</w:t>
      </w:r>
    </w:p>
    <w:p w:rsidR="00000000" w:rsidRPr="002C15F8" w:rsidP="002C15F8">
      <w:pPr>
        <w:pStyle w:val="BodyText"/>
      </w:pPr>
      <w:r w:rsidRPr="002C15F8">
        <w:t xml:space="preserve">To gain entry into </w:t>
      </w:r>
      <w:r w:rsidRPr="002C15F8">
        <w:rPr>
          <w:rStyle w:val="Emphasis"/>
        </w:rPr>
        <w:t>HLT61207 Advanced Diploma of Aboriginal and/or Torres Strait Islander Primary Hea</w:t>
      </w:r>
      <w:r w:rsidRPr="002C15F8">
        <w:rPr>
          <w:rStyle w:val="Emphasis"/>
        </w:rPr>
        <w:t>lth Care (Practice)</w:t>
      </w:r>
      <w:r w:rsidRPr="002C15F8">
        <w:t xml:space="preserve"> a candidate must:</w:t>
      </w:r>
    </w:p>
    <w:p w:rsidR="00000000" w:rsidRPr="002C15F8" w:rsidP="002C15F8">
      <w:pPr>
        <w:pStyle w:val="ListBullet"/>
      </w:pPr>
      <w:r w:rsidRPr="002C15F8">
        <w:t xml:space="preserve">be recognised as competent, through a recognised training program or recognition process, against the units of competency common to </w:t>
      </w:r>
      <w:r w:rsidRPr="002C15F8">
        <w:rPr>
          <w:rStyle w:val="Emphasis"/>
        </w:rPr>
        <w:t>HLT52107 Diploma of Aboriginal and/or Torres Strait Islander Primary Health Care (Practice)</w:t>
      </w:r>
      <w:r w:rsidRPr="002C15F8">
        <w:t xml:space="preserve"> </w:t>
      </w:r>
    </w:p>
    <w:p w:rsidR="00000000" w:rsidRPr="002C15F8" w:rsidP="002C15F8">
      <w:pPr>
        <w:pStyle w:val="ListBullet"/>
      </w:pPr>
      <w:r w:rsidRPr="002C15F8">
        <w:t>have extensive background experience (at least 2 years) in Aboriginal and/or Torres Strait Islander Primary Health Care, including delivery of comprehensive primar</w:t>
      </w:r>
      <w:r w:rsidRPr="002C15F8">
        <w:t>y health care services to Aboriginal and/or Torres Strait Islander clients and communities</w:t>
      </w:r>
    </w:p>
    <w:p w:rsidR="00000000" w:rsidRPr="002C15F8" w:rsidP="002C15F8">
      <w:pPr>
        <w:pStyle w:val="ListBullet"/>
      </w:pPr>
    </w:p>
    <w:p w:rsidR="00000000" w:rsidRPr="002C15F8" w:rsidP="002C15F8">
      <w:pPr>
        <w:pStyle w:val="BodyText"/>
      </w:pPr>
      <w:r w:rsidRPr="002C15F8">
        <w:rPr>
          <w:rStyle w:val="SpecialBold"/>
        </w:rPr>
        <w:t>The importance of culturally aware and respectful practice</w:t>
      </w:r>
    </w:p>
    <w:p w:rsidR="008E308D" w:rsidP="002C15F8">
      <w:pPr>
        <w:pStyle w:val="BodyText"/>
      </w:pPr>
      <w:r w:rsidRPr="002C15F8">
        <w:t>All workers undertaking work in health need foundation knowledge to inform their work with Aboriginal and</w:t>
      </w:r>
      <w:r w:rsidRPr="002C15F8">
        <w:t>/or Torres Strait Islander clients and co-workers and with clients and co-workers from culturally and linguistically diverse backgrounds. This foundation must be provided and assessed as part of a holistic approach to delivery and assessment of this qualif</w:t>
      </w:r>
      <w:r w:rsidRPr="002C15F8">
        <w:t>ication. Specific guidelines for assessment of this aspect of competency are provided in the Assessment Guidelines for the Health Training Package.</w:t>
      </w:r>
    </w:p>
    <w:p w:rsidR="008E308D" w:rsidP="002C15F8">
      <w:pPr>
        <w:pStyle w:val="BodyText"/>
      </w:pPr>
    </w:p>
    <w:p w:rsidR="00000000" w:rsidRPr="002C15F8" w:rsidP="002C15F8">
      <w:pPr>
        <w:pStyle w:val="Heading1"/>
      </w:pPr>
      <w:bookmarkStart w:id="6" w:name="O_449440"/>
      <w:bookmarkEnd w:id="6"/>
      <w:r w:rsidRPr="002C15F8">
        <w:t>Employability Skills Summary</w:t>
      </w:r>
    </w:p>
    <w:p w:rsidR="00000000" w:rsidRPr="002C15F8" w:rsidP="002C15F8">
      <w:pPr>
        <w:pStyle w:val="Heading4"/>
      </w:pPr>
      <w:r w:rsidRPr="002C15F8">
        <w:t>Refer to the Topic: Introduction to the Employability Skill</w:t>
      </w:r>
      <w:r w:rsidRPr="002C15F8">
        <w:t>s Qualification Summaries</w:t>
      </w:r>
    </w:p>
    <w:p w:rsidR="00000000" w:rsidRPr="002C15F8" w:rsidP="002C15F8">
      <w:pPr>
        <w:pStyle w:val="Heading1"/>
      </w:pPr>
      <w:bookmarkStart w:id="7" w:name="O_449435"/>
      <w:bookmarkEnd w:id="7"/>
      <w:r w:rsidRPr="002C15F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E3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5F8" w:rsidP="002C15F8">
            <w:pPr>
              <w:pStyle w:val="BodyText"/>
            </w:pPr>
            <w:r w:rsidRPr="002C15F8">
              <w:rPr>
                <w:rStyle w:val="SpecialBold"/>
              </w:rPr>
              <w:t>PACKAGING RULES</w:t>
            </w:r>
          </w:p>
          <w:p w:rsidR="00000000" w:rsidRPr="002C15F8" w:rsidP="002C15F8">
            <w:pPr>
              <w:pStyle w:val="BodyText"/>
            </w:pPr>
            <w:r w:rsidRPr="002C15F8">
              <w:t>16 units of competency are required for award of this qualification, including:</w:t>
            </w:r>
          </w:p>
          <w:p w:rsidR="00000000" w:rsidRPr="002C15F8" w:rsidP="002C15F8">
            <w:pPr>
              <w:pStyle w:val="ListBullet"/>
            </w:pPr>
            <w:r w:rsidRPr="002C15F8">
              <w:t xml:space="preserve">10 core units </w:t>
            </w:r>
          </w:p>
          <w:p w:rsidR="00000000" w:rsidRPr="002C15F8" w:rsidP="002C15F8">
            <w:pPr>
              <w:pStyle w:val="ListBullet"/>
            </w:pPr>
            <w:r w:rsidRPr="002C15F8">
              <w:t>6 elective units  A wide range of elective units is available, including:</w:t>
            </w:r>
          </w:p>
          <w:p w:rsidR="00000000" w:rsidRPr="002C15F8" w:rsidP="002C15F8">
            <w:pPr>
              <w:pStyle w:val="ListBullet2"/>
            </w:pPr>
            <w:r w:rsidRPr="002C15F8">
              <w:t>Group A electives which are recommended for work with a focus on social and emotional well being</w:t>
            </w:r>
          </w:p>
          <w:p w:rsidR="00000000" w:rsidRPr="002C15F8" w:rsidP="002C15F8">
            <w:pPr>
              <w:pStyle w:val="ListBullet2"/>
            </w:pPr>
            <w:r w:rsidRPr="002C15F8">
              <w:t>Other relevant electives listed below</w:t>
            </w:r>
          </w:p>
          <w:p w:rsidR="00000000" w:rsidRPr="002C15F8" w:rsidP="002C15F8">
            <w:pPr>
              <w:pStyle w:val="ListBullet2"/>
            </w:pPr>
            <w:r w:rsidRPr="002C15F8">
              <w:t>Units of competency to address workplace requirements and packaged at the level of this qualification or higher in Health</w:t>
            </w:r>
            <w:r w:rsidRPr="002C15F8">
              <w:t xml:space="preserve"> and/or Community Services Training Packages</w:t>
            </w:r>
          </w:p>
          <w:p w:rsidR="00000000" w:rsidRPr="002C15F8" w:rsidP="002C15F8">
            <w:pPr>
              <w:pStyle w:val="ListBullet2"/>
            </w:pPr>
            <w:r w:rsidRPr="002C15F8">
              <w:t xml:space="preserve">Where appropriate, to address workplace requirements, up to 3 units of competency packaged at the level of this qualification or higher in other relevant Training Packages  </w:t>
            </w:r>
          </w:p>
        </w:tc>
      </w:tr>
    </w:tbl>
    <w:p w:rsidR="00000000" w:rsidRPr="002C15F8" w:rsidP="002C15F8">
      <w:pPr>
        <w:pStyle w:val="BodyText"/>
      </w:pPr>
      <w:r w:rsidRPr="002C15F8">
        <w:rPr>
          <w:rStyle w:val="SpecialBold"/>
        </w:rPr>
        <w:t>Core units</w:t>
      </w:r>
      <w:r w:rsidRPr="002C15F8">
        <w:t xml:space="preserve">  </w:t>
      </w:r>
      <w:r w:rsidRPr="002C15F8">
        <w:rPr>
          <w:rStyle w:val="SpecialBold"/>
        </w:rPr>
        <w:t>Advanced Diploma of Abor</w:t>
      </w:r>
      <w:r w:rsidRPr="002C15F8">
        <w:rPr>
          <w:rStyle w:val="SpecialBold"/>
        </w:rPr>
        <w:t>iginal and</w:t>
      </w:r>
      <w:r w:rsidRPr="002C15F8">
        <w:t>/</w:t>
      </w:r>
      <w:r w:rsidRPr="002C15F8">
        <w:rPr>
          <w:rStyle w:val="SpecialBold"/>
        </w:rPr>
        <w:t>or Torres Strait Islander Primary Health Care</w:t>
      </w:r>
      <w:r w:rsidRPr="002C15F8">
        <w:t xml:space="preserve"> (</w:t>
      </w:r>
      <w:r w:rsidRPr="002C15F8">
        <w:rPr>
          <w:rStyle w:val="SpecialBold"/>
        </w:rPr>
        <w:t>Practice</w:t>
      </w:r>
      <w:r w:rsidRPr="002C15F8">
        <w:t>)</w:t>
      </w:r>
    </w:p>
    <w:p w:rsidR="00000000" w:rsidRPr="002C15F8" w:rsidP="002C15F8">
      <w:pPr>
        <w:pStyle w:val="BodyText"/>
      </w:pPr>
      <w:r w:rsidRPr="002C15F8">
        <w:t>BSBINM601A Manage knowledge and information</w:t>
      </w:r>
    </w:p>
    <w:p w:rsidR="00000000" w:rsidRPr="002C15F8" w:rsidP="002C15F8">
      <w:pPr>
        <w:pStyle w:val="BodyText"/>
      </w:pPr>
      <w:r w:rsidRPr="002C15F8">
        <w:t>BSBMGT605B Provide leadership across the organisation</w:t>
      </w:r>
    </w:p>
    <w:p w:rsidR="00000000" w:rsidRPr="002C15F8" w:rsidP="002C15F8">
      <w:pPr>
        <w:pStyle w:val="BodyText"/>
      </w:pPr>
      <w:r w:rsidRPr="002C15F8">
        <w:t>BSBMGT608C Manage innovation and continuous improvement</w:t>
      </w:r>
    </w:p>
    <w:p w:rsidR="00000000" w:rsidRPr="002C15F8" w:rsidP="002C15F8">
      <w:pPr>
        <w:pStyle w:val="BodyText"/>
      </w:pPr>
      <w:r w:rsidRPr="002C15F8">
        <w:t>HLTAHW520B Coordinate community health research</w:t>
      </w:r>
    </w:p>
    <w:p w:rsidR="00000000" w:rsidRPr="002C15F8" w:rsidP="002C15F8">
      <w:pPr>
        <w:pStyle w:val="BodyText"/>
      </w:pPr>
      <w:r w:rsidRPr="002C15F8">
        <w:t>HLTAHW601B Manage the delivery of Aboriginal and/or Torres Strait Islander primary health care (Note pre-requ: HLTAHW504B)</w:t>
      </w:r>
    </w:p>
    <w:p w:rsidR="00000000" w:rsidRPr="002C15F8" w:rsidP="002C15F8">
      <w:pPr>
        <w:pStyle w:val="BodyText"/>
      </w:pPr>
      <w:r w:rsidRPr="002C15F8">
        <w:t>HLTAHW602B Manage health education and promotion</w:t>
      </w:r>
    </w:p>
    <w:p w:rsidR="00000000" w:rsidRPr="002C15F8" w:rsidP="002C15F8">
      <w:pPr>
        <w:pStyle w:val="BodyText"/>
      </w:pPr>
      <w:r w:rsidRPr="002C15F8">
        <w:t>HLTAHW603B Develop work plans</w:t>
      </w:r>
    </w:p>
    <w:p w:rsidR="00000000" w:rsidRPr="002C15F8" w:rsidP="002C15F8">
      <w:pPr>
        <w:pStyle w:val="BodyText"/>
      </w:pPr>
      <w:r w:rsidRPr="002C15F8">
        <w:t>HLTAHW</w:t>
      </w:r>
      <w:r w:rsidRPr="002C15F8">
        <w:t>604B Develop health care policy</w:t>
      </w:r>
    </w:p>
    <w:p w:rsidR="00000000" w:rsidRPr="002C15F8" w:rsidP="002C15F8">
      <w:pPr>
        <w:pStyle w:val="BodyText"/>
      </w:pPr>
      <w:r w:rsidRPr="002C15F8">
        <w:t>HLTAHW605B Manage human resources</w:t>
      </w:r>
    </w:p>
    <w:p w:rsidR="00000000" w:rsidRPr="002C15F8" w:rsidP="002C15F8">
      <w:pPr>
        <w:pStyle w:val="BodyText"/>
      </w:pPr>
      <w:r w:rsidRPr="002C15F8">
        <w:t>HLTAHW606B Manage medicines in Aboriginal and/or Torres Strait Islander health care (Note pre-requ: HLTAHW406B)</w:t>
      </w:r>
    </w:p>
    <w:p w:rsidR="00000000" w:rsidRPr="002C15F8" w:rsidP="002C15F8">
      <w:pPr>
        <w:pStyle w:val="BodyText"/>
      </w:pPr>
      <w:r w:rsidRPr="002C15F8">
        <w:rPr>
          <w:rStyle w:val="SpecialBold"/>
        </w:rPr>
        <w:t>Relevant electives</w:t>
      </w:r>
      <w:r w:rsidRPr="002C15F8">
        <w:t xml:space="preserve"> </w:t>
      </w:r>
    </w:p>
    <w:p w:rsidR="008E308D" w:rsidP="002C15F8">
      <w:pPr>
        <w:pStyle w:val="BodyText"/>
      </w:pPr>
      <w:r w:rsidRPr="002C15F8">
        <w:t>Please note that elective units recommended for Advanced D</w:t>
      </w:r>
      <w:r w:rsidRPr="002C15F8">
        <w:t>iploma of Aboriginal and/or Torres Strait Islander Primary Health Care (Practice) are presented together with electives for Advanced Diploma of Aboriginal and/or Torres Strait Islander Primary Health (Community Care) and are listed after the core units for</w:t>
      </w:r>
      <w:r w:rsidRPr="002C15F8">
        <w:t xml:space="preserve"> the Community Care qualification.</w:t>
      </w:r>
    </w:p>
    <w:p w:rsidR="008E308D" w:rsidP="002C15F8">
      <w:pPr>
        <w:pStyle w:val="BodyText"/>
      </w:pPr>
    </w:p>
    <w:p w:rsidR="00000000" w:rsidRPr="002C15F8" w:rsidP="002C15F8"/>
    <w:sectPr w:rsidSect="002C15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308D" w:rsidP="008E30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D" w:rsidP="002C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08D" w:rsidP="002C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E308D" w:rsidP="002C15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F8" w:rsidRPr="008E308D" w:rsidP="008E30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D" w:rsidRPr="002D2AF8" w:rsidP="002C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HLT61207 Advanced Diploma of Aboriginal and/or Torres Strait Islander Primary Health Care (Practice)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8E308D" w:rsidP="002C1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A8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CA7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A7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5F8"/>
  </w:style>
  <w:style w:type="character" w:customStyle="1" w:styleId="Heading1Char">
    <w:name w:val="Heading 1 Char"/>
    <w:basedOn w:val="DefaultParagraphFont"/>
    <w:link w:val="Heading1"/>
    <w:rsid w:val="002C1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5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15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5F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C1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5F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C15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5F8"/>
    <w:rPr>
      <w:b/>
      <w:spacing w:val="0"/>
    </w:rPr>
  </w:style>
  <w:style w:type="paragraph" w:styleId="ListBullet2">
    <w:name w:val="List Bullet 2"/>
    <w:basedOn w:val="List2"/>
    <w:rsid w:val="002C15F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15F8"/>
    <w:rPr>
      <w:i/>
    </w:rPr>
  </w:style>
  <w:style w:type="paragraph" w:customStyle="1" w:styleId="SuperHeading">
    <w:name w:val="SuperHeading"/>
    <w:basedOn w:val="Normal"/>
    <w:rsid w:val="002C15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1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1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5F8"/>
  </w:style>
  <w:style w:type="paragraph" w:styleId="TableofFigures">
    <w:name w:val="table of figures"/>
    <w:basedOn w:val="Normal"/>
    <w:next w:val="Normal"/>
    <w:semiHidden/>
    <w:rsid w:val="002C1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5F8"/>
    <w:pPr>
      <w:numPr>
        <w:numId w:val="11"/>
      </w:numPr>
    </w:pPr>
  </w:style>
  <w:style w:type="character" w:customStyle="1" w:styleId="WingdingSymbols">
    <w:name w:val="Wingding Symbols"/>
    <w:rsid w:val="002C15F8"/>
    <w:rPr>
      <w:rFonts w:ascii="Wingdings" w:hAnsi="Wingdings"/>
    </w:rPr>
  </w:style>
  <w:style w:type="paragraph" w:customStyle="1" w:styleId="TableHeading">
    <w:name w:val="Table Heading"/>
    <w:basedOn w:val="HeadingBase"/>
    <w:rsid w:val="002C1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5F8"/>
    <w:rPr>
      <w:color w:val="0033CC"/>
      <w:u w:val="none"/>
    </w:rPr>
  </w:style>
  <w:style w:type="paragraph" w:customStyle="1" w:styleId="BodyTextRight">
    <w:name w:val="Body Text Right"/>
    <w:basedOn w:val="BodyText"/>
    <w:rsid w:val="002C1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5F8"/>
    <w:rPr>
      <w:sz w:val="32"/>
    </w:rPr>
  </w:style>
  <w:style w:type="paragraph" w:customStyle="1" w:styleId="HeadingProcedure">
    <w:name w:val="Heading Procedure"/>
    <w:basedOn w:val="HeadingBase"/>
    <w:next w:val="Normal"/>
    <w:rsid w:val="002C1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5F8"/>
    <w:pPr>
      <w:spacing w:before="60" w:after="60"/>
    </w:pPr>
  </w:style>
  <w:style w:type="paragraph" w:styleId="ListContinue">
    <w:name w:val="List Continue"/>
    <w:basedOn w:val="List"/>
    <w:rsid w:val="002C15F8"/>
    <w:pPr>
      <w:ind w:firstLine="0"/>
    </w:pPr>
  </w:style>
  <w:style w:type="paragraph" w:customStyle="1" w:styleId="ListNote">
    <w:name w:val="List Note"/>
    <w:basedOn w:val="List"/>
    <w:rsid w:val="002C1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5F8"/>
    <w:rPr>
      <w:rFonts w:ascii="Courier New" w:hAnsi="Courier New"/>
    </w:rPr>
  </w:style>
  <w:style w:type="paragraph" w:customStyle="1" w:styleId="NoteBullet">
    <w:name w:val="Note Bullet"/>
    <w:basedOn w:val="Note"/>
    <w:rsid w:val="002C1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5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1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5F8"/>
    <w:rPr>
      <w:b/>
      <w:smallCaps/>
    </w:rPr>
  </w:style>
  <w:style w:type="paragraph" w:customStyle="1" w:styleId="TableListNumber">
    <w:name w:val="Table List Number"/>
    <w:basedOn w:val="ListNumber"/>
    <w:rsid w:val="002C1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5F8"/>
    <w:pPr>
      <w:numPr>
        <w:numId w:val="9"/>
      </w:numPr>
    </w:pPr>
  </w:style>
  <w:style w:type="paragraph" w:customStyle="1" w:styleId="ListAlpha2">
    <w:name w:val="List Alpha 2"/>
    <w:basedOn w:val="List2"/>
    <w:rsid w:val="002C15F8"/>
    <w:pPr>
      <w:numPr>
        <w:numId w:val="8"/>
      </w:numPr>
    </w:pPr>
  </w:style>
  <w:style w:type="paragraph" w:styleId="List2">
    <w:name w:val="List 2"/>
    <w:basedOn w:val="BodyText"/>
    <w:rsid w:val="002C1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5F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5F8"/>
    <w:pPr>
      <w:numPr>
        <w:numId w:val="3"/>
      </w:numPr>
    </w:pPr>
  </w:style>
  <w:style w:type="paragraph" w:styleId="ListBullet5">
    <w:name w:val="List Bullet 5"/>
    <w:basedOn w:val="List5"/>
    <w:rsid w:val="002C15F8"/>
    <w:pPr>
      <w:numPr>
        <w:numId w:val="4"/>
      </w:numPr>
    </w:pPr>
  </w:style>
  <w:style w:type="paragraph" w:styleId="ListContinue2">
    <w:name w:val="List Continue 2"/>
    <w:basedOn w:val="List2"/>
    <w:rsid w:val="002C15F8"/>
    <w:pPr>
      <w:ind w:firstLine="0"/>
    </w:pPr>
  </w:style>
  <w:style w:type="paragraph" w:styleId="ListContinue3">
    <w:name w:val="List Continue 3"/>
    <w:basedOn w:val="List3"/>
    <w:rsid w:val="002C15F8"/>
    <w:pPr>
      <w:ind w:left="1021" w:firstLine="0"/>
    </w:pPr>
  </w:style>
  <w:style w:type="paragraph" w:styleId="ListContinue4">
    <w:name w:val="List Continue 4"/>
    <w:basedOn w:val="List4"/>
    <w:rsid w:val="002C15F8"/>
    <w:pPr>
      <w:ind w:firstLine="0"/>
    </w:pPr>
  </w:style>
  <w:style w:type="paragraph" w:styleId="ListContinue5">
    <w:name w:val="List Continue 5"/>
    <w:basedOn w:val="List5"/>
    <w:rsid w:val="002C15F8"/>
    <w:pPr>
      <w:ind w:firstLine="0"/>
    </w:pPr>
  </w:style>
  <w:style w:type="paragraph" w:styleId="ListNumber3">
    <w:name w:val="List Number 3"/>
    <w:basedOn w:val="List3"/>
    <w:rsid w:val="002C15F8"/>
    <w:pPr>
      <w:numPr>
        <w:numId w:val="5"/>
      </w:numPr>
    </w:pPr>
  </w:style>
  <w:style w:type="paragraph" w:styleId="ListNumber4">
    <w:name w:val="List Number 4"/>
    <w:basedOn w:val="List4"/>
    <w:rsid w:val="002C15F8"/>
    <w:pPr>
      <w:numPr>
        <w:numId w:val="6"/>
      </w:numPr>
    </w:pPr>
  </w:style>
  <w:style w:type="paragraph" w:styleId="ListNumber5">
    <w:name w:val="List Number 5"/>
    <w:basedOn w:val="List5"/>
    <w:rsid w:val="002C15F8"/>
    <w:pPr>
      <w:numPr>
        <w:numId w:val="7"/>
      </w:numPr>
    </w:pPr>
  </w:style>
  <w:style w:type="paragraph" w:styleId="BlockText">
    <w:name w:val="Block Text"/>
    <w:basedOn w:val="Normal"/>
    <w:rsid w:val="002C1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5F8"/>
    <w:rPr>
      <w:sz w:val="16"/>
      <w:vertAlign w:val="superscript"/>
    </w:rPr>
  </w:style>
  <w:style w:type="character" w:customStyle="1" w:styleId="Symbols">
    <w:name w:val="Symbols"/>
    <w:basedOn w:val="DefaultParagraphFont"/>
    <w:rsid w:val="002C15F8"/>
    <w:rPr>
      <w:rFonts w:ascii="Symbol" w:hAnsi="Symbol"/>
    </w:rPr>
  </w:style>
  <w:style w:type="character" w:customStyle="1" w:styleId="MenuOptions">
    <w:name w:val="Menu Options"/>
    <w:basedOn w:val="DefaultParagraphFont"/>
    <w:rsid w:val="002C1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5F8"/>
    <w:rPr>
      <w:b/>
    </w:rPr>
  </w:style>
  <w:style w:type="character" w:customStyle="1" w:styleId="Underlined">
    <w:name w:val="Underlined"/>
    <w:basedOn w:val="DefaultParagraphFont"/>
    <w:rsid w:val="002C15F8"/>
    <w:rPr>
      <w:u w:val="single"/>
    </w:rPr>
  </w:style>
  <w:style w:type="paragraph" w:customStyle="1" w:styleId="TableBodyTextRight">
    <w:name w:val="Table Body Text Right"/>
    <w:basedOn w:val="TableBodyText"/>
    <w:rsid w:val="002C1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5F8"/>
    <w:rPr>
      <w:sz w:val="18"/>
    </w:rPr>
  </w:style>
  <w:style w:type="paragraph" w:customStyle="1" w:styleId="BodySmallRight">
    <w:name w:val="Body Small Right"/>
    <w:basedOn w:val="BodyTextRight"/>
    <w:rsid w:val="002C15F8"/>
    <w:rPr>
      <w:sz w:val="18"/>
      <w:szCs w:val="18"/>
    </w:rPr>
  </w:style>
  <w:style w:type="paragraph" w:customStyle="1" w:styleId="MarginEdition">
    <w:name w:val="Margin Edition"/>
    <w:basedOn w:val="MarginNote"/>
    <w:rsid w:val="002C1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5F8"/>
    <w:rPr>
      <w:sz w:val="2"/>
      <w:szCs w:val="2"/>
    </w:rPr>
  </w:style>
  <w:style w:type="character" w:customStyle="1" w:styleId="Small">
    <w:name w:val="Small"/>
    <w:basedOn w:val="DefaultParagraphFont"/>
    <w:rsid w:val="002C15F8"/>
    <w:rPr>
      <w:sz w:val="16"/>
    </w:rPr>
  </w:style>
  <w:style w:type="paragraph" w:customStyle="1" w:styleId="WideTable">
    <w:name w:val="Wide Table"/>
    <w:basedOn w:val="Normal"/>
    <w:rsid w:val="002C1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5F8"/>
  </w:style>
  <w:style w:type="paragraph" w:styleId="Quote">
    <w:name w:val="Quote"/>
    <w:basedOn w:val="Heading1"/>
    <w:link w:val="QuoteChar"/>
    <w:qFormat/>
    <w:rsid w:val="002C1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5F8"/>
    <w:pPr>
      <w:pageBreakBefore/>
    </w:pPr>
  </w:style>
  <w:style w:type="paragraph" w:customStyle="1" w:styleId="Border">
    <w:name w:val="Border"/>
    <w:basedOn w:val="Normal"/>
    <w:qFormat/>
    <w:rsid w:val="002C1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5F8"/>
    <w:rPr>
      <w:u w:val="single"/>
    </w:rPr>
  </w:style>
  <w:style w:type="character" w:customStyle="1" w:styleId="BoldandItalics">
    <w:name w:val="Bold and Italics"/>
    <w:qFormat/>
    <w:rsid w:val="002C15F8"/>
    <w:rPr>
      <w:b/>
      <w:i/>
      <w:u w:val="none"/>
    </w:rPr>
  </w:style>
  <w:style w:type="paragraph" w:styleId="BalloonText">
    <w:name w:val="Balloon Text"/>
    <w:basedOn w:val="Normal"/>
    <w:link w:val="BalloonTextChar"/>
    <w:rsid w:val="002C1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5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5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4006</Characters>
  <Application>Microsoft Office Word</Application>
  <DocSecurity>0</DocSecurity>
  <Lines>106</Lines>
  <Paragraphs>51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HLT61207 Advanced Diploma of Aboriginal and/or Torres Strait Islander Primary Health Care (Practice)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2012-09-24T23:26:00Z</dcterms:created>
  <dcterms:modified xsi:type="dcterms:W3CDTF">2012-09-24T23:26:00Z</dcterms:modified>
</cp:coreProperties>
</file>