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C9D" w:rsidP="00647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HLT60807 Advanced Diploma of Neurophysiology Technology</w:t>
      </w:r>
      <w:r>
        <w:fldChar w:fldCharType="end"/>
      </w:r>
    </w:p>
    <w:p w:rsidR="00647C9D" w:rsidP="00647C9D">
      <w:pPr>
        <w:pStyle w:val="Version"/>
        <w:sectPr w:rsidSect="002F6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1CB" w:rsidP="002F61CB">
      <w:pPr>
        <w:pStyle w:val="SuperHeading"/>
      </w:pPr>
      <w:r w:rsidRPr="002F61CB">
        <w:t>HLT60807 Advanced Diploma of Neurophysiology Technology</w:t>
      </w:r>
    </w:p>
    <w:p w:rsidR="00000000" w:rsidRPr="002F61CB" w:rsidP="002F61CB">
      <w:pPr>
        <w:pStyle w:val="Heading1"/>
      </w:pPr>
      <w:bookmarkStart w:id="1" w:name="O_299283"/>
      <w:bookmarkEnd w:id="1"/>
      <w:r w:rsidRPr="002F61CB">
        <w:t>Modification History</w:t>
      </w:r>
    </w:p>
    <w:p w:rsidR="00000000" w:rsidRPr="002F61CB" w:rsidP="002F61CB">
      <w:pPr>
        <w:pStyle w:val="BodyText"/>
      </w:pPr>
      <w:r w:rsidRPr="002F61CB">
        <w:t>Not Applicable</w:t>
      </w:r>
    </w:p>
    <w:p w:rsidR="00000000" w:rsidRPr="002F61CB" w:rsidP="002F61CB">
      <w:pPr>
        <w:pStyle w:val="AllowPageBreak"/>
      </w:pPr>
    </w:p>
    <w:p w:rsidR="00000000" w:rsidRPr="002F61CB" w:rsidP="002F61CB">
      <w:pPr>
        <w:pStyle w:val="Heading1"/>
      </w:pPr>
      <w:bookmarkStart w:id="2" w:name="O_266225"/>
      <w:bookmarkEnd w:id="2"/>
      <w:r w:rsidRPr="002F61CB">
        <w:t>Description</w:t>
      </w:r>
    </w:p>
    <w:p w:rsidR="00000000" w:rsidRPr="002F61CB" w:rsidP="002F61CB">
      <w:pPr>
        <w:pStyle w:val="BodyText"/>
      </w:pPr>
      <w:r w:rsidRPr="002F61CB">
        <w:t>This qualification covers workers who undertake a range of neurological diagnostic investigations and p</w:t>
      </w:r>
      <w:r w:rsidRPr="002F61CB">
        <w:t>rovide assistance to neurologists for specialized procedures.</w:t>
      </w:r>
    </w:p>
    <w:p w:rsidR="00000000" w:rsidRPr="002F61CB" w:rsidP="002F61CB">
      <w:pPr>
        <w:pStyle w:val="BodyText"/>
      </w:pPr>
      <w:r w:rsidRPr="002F61CB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647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1CB">
            <w:pPr>
              <w:pStyle w:val="ListBullet"/>
              <w:rPr>
                <w:lang w:val="en-NZ"/>
              </w:rPr>
            </w:pPr>
            <w:r w:rsidRPr="002F61CB">
              <w:t>Neurophysiology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1CB" w:rsidP="002F61CB">
            <w:pPr>
              <w:pStyle w:val="ListBullet"/>
            </w:pPr>
            <w:r w:rsidRPr="002F61CB">
              <w:t>Neurophysiology technologist</w:t>
            </w:r>
          </w:p>
        </w:tc>
      </w:tr>
    </w:tbl>
    <w:p w:rsidR="00647C9D" w:rsidP="002F61CB">
      <w:pPr>
        <w:pStyle w:val="BodyText"/>
      </w:pPr>
    </w:p>
    <w:p w:rsidR="00647C9D" w:rsidP="002F61CB">
      <w:pPr>
        <w:pStyle w:val="BodyText"/>
      </w:pPr>
    </w:p>
    <w:p w:rsidR="00000000" w:rsidRPr="002F61CB" w:rsidP="002F61CB">
      <w:pPr>
        <w:pStyle w:val="Heading1"/>
      </w:pPr>
      <w:bookmarkStart w:id="3" w:name="O_299278"/>
      <w:bookmarkEnd w:id="3"/>
      <w:r w:rsidRPr="002F61CB">
        <w:t>Pathways Information</w:t>
      </w:r>
    </w:p>
    <w:p w:rsidR="00000000" w:rsidRPr="002F61CB" w:rsidP="002F61CB">
      <w:pPr>
        <w:pStyle w:val="BodyText"/>
      </w:pPr>
      <w:r w:rsidRPr="002F61CB">
        <w:t>Not Applicable</w:t>
      </w:r>
    </w:p>
    <w:p w:rsidR="00000000" w:rsidRPr="002F61CB" w:rsidP="002F61CB">
      <w:pPr>
        <w:pStyle w:val="AllowPageBreak"/>
      </w:pPr>
    </w:p>
    <w:p w:rsidR="00000000" w:rsidRPr="002F61CB" w:rsidP="002F61CB">
      <w:pPr>
        <w:pStyle w:val="Heading1"/>
      </w:pPr>
      <w:bookmarkStart w:id="4" w:name="O_299281"/>
      <w:bookmarkEnd w:id="4"/>
      <w:r w:rsidRPr="002F61CB">
        <w:t>Licensing/Regulatory Information</w:t>
      </w:r>
    </w:p>
    <w:p w:rsidR="00000000" w:rsidRPr="002F61CB" w:rsidP="002F61CB">
      <w:pPr>
        <w:pStyle w:val="BodyText"/>
      </w:pPr>
      <w:r w:rsidRPr="002F61CB">
        <w:t>Not Applicable</w:t>
      </w:r>
    </w:p>
    <w:p w:rsidR="00000000" w:rsidRPr="002F61CB" w:rsidP="002F61CB">
      <w:pPr>
        <w:pStyle w:val="AllowPageBreak"/>
      </w:pPr>
    </w:p>
    <w:p w:rsidR="00000000" w:rsidRPr="002F61CB" w:rsidP="002F61CB">
      <w:pPr>
        <w:pStyle w:val="Heading1"/>
      </w:pPr>
      <w:bookmarkStart w:id="5" w:name="O_299280"/>
      <w:bookmarkEnd w:id="5"/>
      <w:r w:rsidRPr="002F61CB">
        <w:t>Entry Requirements</w:t>
      </w:r>
    </w:p>
    <w:p w:rsidR="00000000" w:rsidRPr="002F61CB" w:rsidP="002F61CB">
      <w:pPr>
        <w:pStyle w:val="BodyText"/>
      </w:pPr>
      <w:r w:rsidRPr="002F61CB">
        <w:t>Not Applicable</w:t>
      </w:r>
    </w:p>
    <w:p w:rsidR="00000000" w:rsidRPr="002F61CB" w:rsidP="002F61CB">
      <w:pPr>
        <w:pStyle w:val="AllowPageBreak"/>
      </w:pPr>
    </w:p>
    <w:p w:rsidR="00000000" w:rsidRPr="002F61CB" w:rsidP="002F61CB">
      <w:pPr>
        <w:pStyle w:val="Heading1"/>
      </w:pPr>
      <w:bookmarkStart w:id="6" w:name="O_299279"/>
      <w:bookmarkEnd w:id="6"/>
      <w:r w:rsidRPr="002F61CB">
        <w:t>Employability Skills Summary</w:t>
      </w:r>
    </w:p>
    <w:p w:rsidR="00000000" w:rsidRPr="002F61CB" w:rsidP="002F61CB">
      <w:pPr>
        <w:pStyle w:val="Heading4"/>
      </w:pPr>
      <w:r w:rsidRPr="002F61CB">
        <w:t>Refer to the Topic: Introduction to the Employability Skills Qualification Summaries</w:t>
      </w:r>
    </w:p>
    <w:p w:rsidR="00000000" w:rsidRPr="002F61CB" w:rsidP="002F61CB">
      <w:pPr>
        <w:pStyle w:val="Heading1"/>
      </w:pPr>
      <w:bookmarkStart w:id="7" w:name="O_265641"/>
      <w:bookmarkEnd w:id="7"/>
      <w:r w:rsidRPr="002F61C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47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1CB" w:rsidP="002F61CB">
            <w:pPr>
              <w:pStyle w:val="BodyText"/>
            </w:pPr>
            <w:r w:rsidRPr="002F61CB">
              <w:rPr>
                <w:rStyle w:val="SpecialBold"/>
              </w:rPr>
              <w:t>PACKAGING RULES</w:t>
            </w:r>
          </w:p>
          <w:p w:rsidR="00000000" w:rsidRPr="002F61CB" w:rsidP="002F61CB">
            <w:pPr>
              <w:pStyle w:val="BodyText"/>
            </w:pPr>
            <w:r w:rsidRPr="002F61CB">
              <w:t>16 units of competency are required for award of this qualification, including:</w:t>
            </w:r>
          </w:p>
          <w:p w:rsidR="00000000" w:rsidRPr="002F61CB" w:rsidP="002F61CB">
            <w:pPr>
              <w:pStyle w:val="ListBullet"/>
            </w:pPr>
            <w:r w:rsidRPr="002F61CB">
              <w:t>12 core units</w:t>
            </w:r>
          </w:p>
          <w:p w:rsidR="00000000" w:rsidRPr="002F61CB" w:rsidP="002F61CB">
            <w:pPr>
              <w:pStyle w:val="ListBullet"/>
            </w:pPr>
            <w:r w:rsidRPr="002F61CB">
              <w:t>4 elective units</w:t>
            </w:r>
          </w:p>
          <w:p w:rsidR="00000000" w:rsidRPr="002F61CB" w:rsidP="002F61CB">
            <w:pPr>
              <w:pStyle w:val="BodyText"/>
            </w:pPr>
            <w:r w:rsidRPr="002F61CB">
              <w:t>A wide range of elective units is available, including:</w:t>
            </w:r>
          </w:p>
          <w:p w:rsidR="00000000" w:rsidRPr="002F61CB" w:rsidP="002F61CB">
            <w:pPr>
              <w:pStyle w:val="ListBullet2"/>
            </w:pPr>
            <w:r w:rsidRPr="002F61CB">
              <w:t>Group A neurophysiology electives - at least two (2) mu</w:t>
            </w:r>
            <w:r w:rsidRPr="002F61CB">
              <w:t xml:space="preserve">st be selected </w:t>
            </w:r>
          </w:p>
          <w:p w:rsidR="00000000" w:rsidRPr="002F61CB" w:rsidP="002F61CB">
            <w:pPr>
              <w:pStyle w:val="ListBullet2"/>
            </w:pPr>
            <w:r w:rsidRPr="002F61CB">
              <w:t>Group B electives which are recommended for culturally aware and respectful practice</w:t>
            </w:r>
          </w:p>
          <w:p w:rsidR="00000000" w:rsidRPr="002F61CB" w:rsidP="002F61CB">
            <w:pPr>
              <w:pStyle w:val="ListBullet2"/>
            </w:pPr>
            <w:r w:rsidRPr="002F61CB">
              <w:t>Other relevant electives listed below</w:t>
            </w:r>
          </w:p>
          <w:p w:rsidR="00000000" w:rsidRPr="002F61CB" w:rsidP="002F61CB">
            <w:pPr>
              <w:pStyle w:val="ListBullet2"/>
            </w:pPr>
            <w:r w:rsidRPr="002F61CB">
              <w:t>Units of competency to address workplace requirements and packaged at th</w:t>
            </w:r>
            <w:r w:rsidRPr="002F61CB">
              <w:t>e level of this qualification or higher in Health and/or Community Services Training Packages</w:t>
            </w:r>
          </w:p>
          <w:p w:rsidR="00000000" w:rsidRPr="002F61CB" w:rsidP="002F61CB">
            <w:pPr>
              <w:pStyle w:val="ListBullet2"/>
            </w:pPr>
            <w:r w:rsidRPr="002F61CB">
              <w:t>Where appropriate, to address workplace requirements, units of competency packaged at the level of this qualification or higher in other relevant Training Package</w:t>
            </w:r>
            <w:r w:rsidRPr="002F61CB">
              <w:t xml:space="preserve">s </w:t>
            </w:r>
          </w:p>
        </w:tc>
      </w:tr>
    </w:tbl>
    <w:p w:rsidR="00000000" w:rsidRPr="002F61CB" w:rsidP="002F61CB">
      <w:pPr>
        <w:pStyle w:val="BodyText"/>
      </w:pPr>
      <w:r w:rsidRPr="002F61CB">
        <w:rPr>
          <w:rStyle w:val="SpecialBold"/>
        </w:rPr>
        <w:t>Core units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HLTAP401B</w:t>
      </w:r>
      <w:r w:rsidRPr="002F61CB">
        <w:tab/>
      </w:r>
      <w:r w:rsidRPr="002F61CB">
        <w:rPr>
          <w:rStyle w:val="Underline"/>
        </w:rPr>
        <w:t>Confirm physical health status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HLTAP501B</w:t>
      </w:r>
      <w:r w:rsidRPr="002F61CB">
        <w:tab/>
      </w:r>
      <w:r w:rsidRPr="002F61CB">
        <w:rPr>
          <w:rStyle w:val="Underline"/>
        </w:rPr>
        <w:t>Analyse health information</w:t>
      </w:r>
      <w:r w:rsidRPr="002F61CB">
        <w:t xml:space="preserve"> (Note pre-requ: HLTAP401B)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HLTCOM404C</w:t>
      </w:r>
      <w:r w:rsidRPr="002F61CB">
        <w:tab/>
      </w:r>
      <w:r w:rsidRPr="002F61CB">
        <w:rPr>
          <w:rStyle w:val="Underline"/>
        </w:rPr>
        <w:t>Communicate effectively with clients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HLTCOM408C</w:t>
      </w:r>
      <w:r w:rsidRPr="002F61CB">
        <w:tab/>
      </w:r>
      <w:r w:rsidRPr="002F61CB">
        <w:rPr>
          <w:rStyle w:val="Underline"/>
        </w:rPr>
        <w:t>Use specific health terminology to communicate effectively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HLTHIR402C</w:t>
      </w:r>
      <w:r w:rsidRPr="002F61CB">
        <w:tab/>
      </w:r>
      <w:r w:rsidRPr="002F61CB">
        <w:rPr>
          <w:rStyle w:val="Underline"/>
        </w:rPr>
        <w:t>Contrib</w:t>
      </w:r>
      <w:r w:rsidRPr="002F61CB">
        <w:rPr>
          <w:rStyle w:val="Underline"/>
        </w:rPr>
        <w:t>ute to organisational effectiveness in the health industry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HLTHIR506C</w:t>
      </w:r>
      <w:r w:rsidRPr="002F61CB">
        <w:tab/>
      </w:r>
      <w:r w:rsidRPr="002F61CB">
        <w:rPr>
          <w:rStyle w:val="Underline"/>
        </w:rPr>
        <w:t>Implement and monitor compliance with legal and ethical requirements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HLTIN301C</w:t>
      </w:r>
      <w:r w:rsidRPr="002F61CB">
        <w:tab/>
      </w:r>
      <w:r w:rsidRPr="002F61CB">
        <w:rPr>
          <w:rStyle w:val="Underline"/>
        </w:rPr>
        <w:t>Comply with infection control policies and procedures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HLTNE401C</w:t>
      </w:r>
      <w:r w:rsidRPr="002F61CB">
        <w:tab/>
      </w:r>
      <w:r w:rsidRPr="002F61CB">
        <w:rPr>
          <w:rStyle w:val="Underline"/>
        </w:rPr>
        <w:t>Perform electroencephalography</w:t>
      </w:r>
      <w:r w:rsidRPr="002F61CB">
        <w:t xml:space="preserve"> (</w:t>
      </w:r>
      <w:r w:rsidRPr="002F61CB">
        <w:rPr>
          <w:rStyle w:val="Underline"/>
        </w:rPr>
        <w:t>EEG</w:t>
      </w:r>
      <w:r w:rsidRPr="002F61CB">
        <w:t>)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HLTNE4</w:t>
      </w:r>
      <w:r w:rsidRPr="002F61CB">
        <w:rPr>
          <w:rStyle w:val="Underline"/>
        </w:rPr>
        <w:t>05C</w:t>
      </w:r>
      <w:r w:rsidRPr="002F61CB">
        <w:tab/>
      </w:r>
      <w:r w:rsidRPr="002F61CB">
        <w:rPr>
          <w:rStyle w:val="Underline"/>
        </w:rPr>
        <w:t>Provide care and maintenance of neurophysiology equipment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HLTNE602C</w:t>
      </w:r>
      <w:r w:rsidRPr="002F61CB">
        <w:tab/>
      </w:r>
      <w:r w:rsidRPr="002F61CB">
        <w:rPr>
          <w:rStyle w:val="Underline"/>
        </w:rPr>
        <w:t>Perform evoked potentials recording</w:t>
      </w:r>
      <w:r w:rsidRPr="002F61CB">
        <w:t xml:space="preserve">  (Note pre-requ: HLTNE401C)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HLTNE604C</w:t>
      </w:r>
      <w:r w:rsidRPr="002F61CB">
        <w:tab/>
      </w:r>
      <w:r w:rsidRPr="002F61CB">
        <w:rPr>
          <w:rStyle w:val="Underline"/>
        </w:rPr>
        <w:t>Assist with nerve conduction studies and electromyography</w:t>
      </w:r>
      <w:r w:rsidRPr="002F61CB">
        <w:t xml:space="preserve"> (</w:t>
      </w:r>
      <w:r w:rsidRPr="002F61CB">
        <w:rPr>
          <w:rStyle w:val="Underline"/>
        </w:rPr>
        <w:t>EMG</w:t>
      </w:r>
      <w:r w:rsidRPr="002F61CB">
        <w:t>) (Note pre-requ: HLTNE401C)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HLTOHS401A</w:t>
      </w:r>
      <w:r w:rsidRPr="002F61CB">
        <w:tab/>
      </w:r>
      <w:r w:rsidRPr="002F61CB">
        <w:rPr>
          <w:rStyle w:val="Underline"/>
        </w:rPr>
        <w:t>Maintain workplace OHS processes</w:t>
      </w:r>
    </w:p>
    <w:p w:rsidR="00000000" w:rsidRPr="002F61CB" w:rsidP="002F61CB">
      <w:pPr>
        <w:pStyle w:val="BodyText"/>
      </w:pPr>
    </w:p>
    <w:p w:rsidR="00000000" w:rsidRPr="002F61CB" w:rsidP="002F61CB">
      <w:pPr>
        <w:pStyle w:val="BodyText"/>
      </w:pPr>
      <w:r w:rsidRPr="002F61CB">
        <w:rPr>
          <w:rStyle w:val="SpecialBold"/>
        </w:rPr>
        <w:t>Group A</w:t>
      </w:r>
      <w:r w:rsidRPr="002F61CB">
        <w:t xml:space="preserve"> - </w:t>
      </w:r>
      <w:r w:rsidRPr="002F61CB">
        <w:rPr>
          <w:rStyle w:val="SpecialBold"/>
        </w:rPr>
        <w:t>neurophysiology electives</w:t>
      </w:r>
      <w:r w:rsidRPr="002F61CB">
        <w:t xml:space="preserve"> (</w:t>
      </w:r>
      <w:r w:rsidRPr="002F61CB">
        <w:rPr>
          <w:rStyle w:val="SpecialBold"/>
        </w:rPr>
        <w:t>at least 2 required</w:t>
      </w:r>
      <w:r w:rsidRPr="002F61CB">
        <w:t>)</w:t>
      </w:r>
    </w:p>
    <w:p w:rsidR="00000000" w:rsidRPr="002F61CB" w:rsidP="002F61CB">
      <w:pPr>
        <w:pStyle w:val="BodyText"/>
      </w:pPr>
      <w:r w:rsidRPr="002F61CB">
        <w:t>At least 2 units must be selected from this group.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HLTNE606C</w:t>
      </w:r>
      <w:r w:rsidRPr="002F61CB">
        <w:tab/>
      </w:r>
      <w:r w:rsidRPr="002F61CB">
        <w:rPr>
          <w:rStyle w:val="Underline"/>
        </w:rPr>
        <w:t>Perform intra</w:t>
      </w:r>
      <w:r w:rsidRPr="002F61CB">
        <w:t>-</w:t>
      </w:r>
      <w:r w:rsidRPr="002F61CB">
        <w:rPr>
          <w:rStyle w:val="Underline"/>
        </w:rPr>
        <w:t>operative neurophysiology monitoring</w:t>
      </w:r>
      <w:r w:rsidRPr="002F61CB">
        <w:t xml:space="preserve"> (Note pre-requ: HLTNE401C)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HLTNE607C</w:t>
      </w:r>
      <w:r w:rsidRPr="002F61CB">
        <w:tab/>
      </w:r>
      <w:r w:rsidRPr="002F61CB">
        <w:rPr>
          <w:rStyle w:val="Underline"/>
        </w:rPr>
        <w:t>Perform long term electroencephalography</w:t>
      </w:r>
      <w:r w:rsidRPr="002F61CB">
        <w:t xml:space="preserve"> (</w:t>
      </w:r>
      <w:r w:rsidRPr="002F61CB">
        <w:rPr>
          <w:rStyle w:val="Underline"/>
        </w:rPr>
        <w:t>EEG</w:t>
      </w:r>
      <w:r w:rsidRPr="002F61CB">
        <w:t xml:space="preserve">) </w:t>
      </w:r>
      <w:r w:rsidRPr="002F61CB">
        <w:rPr>
          <w:rStyle w:val="Underline"/>
        </w:rPr>
        <w:t>monitoring</w:t>
      </w:r>
      <w:r w:rsidRPr="002F61CB">
        <w:t xml:space="preserve"> (Note pre-requ: HLTNE401C)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HLTNE608C</w:t>
      </w:r>
      <w:r w:rsidRPr="002F61CB">
        <w:tab/>
      </w:r>
      <w:r w:rsidRPr="002F61CB">
        <w:rPr>
          <w:rStyle w:val="Underline"/>
        </w:rPr>
        <w:t>Perform polysomnographic recording</w:t>
      </w:r>
      <w:r w:rsidRPr="002F61CB">
        <w:t xml:space="preserve"> (Note pre-requ: HLTNE401C)</w:t>
      </w:r>
    </w:p>
    <w:p w:rsidR="00000000" w:rsidRPr="002F61CB" w:rsidP="002F61CB">
      <w:pPr>
        <w:pStyle w:val="BodyText"/>
      </w:pPr>
      <w:r w:rsidRPr="002F61CB">
        <w:rPr>
          <w:rStyle w:val="SpecialBold"/>
        </w:rPr>
        <w:t>The importance of culturally aware and respectful practice</w:t>
      </w:r>
    </w:p>
    <w:p w:rsidR="00000000" w:rsidRPr="002F61CB" w:rsidP="002F61CB">
      <w:pPr>
        <w:pStyle w:val="BodyText"/>
      </w:pPr>
      <w:r w:rsidRPr="002F61CB">
        <w:t>All workers undertaking work in health n</w:t>
      </w:r>
      <w:r w:rsidRPr="002F61CB">
        <w:t>eed foundation knowledge to inform their work with Aboriginal and/or Torres Strait Islander clients and co-workers and with clients and co-workers from culturally and linguistically diverse backgrounds. This foundation must be provided and assessed as part</w:t>
      </w:r>
      <w:r w:rsidRPr="002F61CB">
        <w:t xml:space="preserve">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2F61CB" w:rsidP="002F61CB">
      <w:pPr>
        <w:pStyle w:val="BodyText"/>
      </w:pPr>
      <w:r w:rsidRPr="002F61CB">
        <w:rPr>
          <w:rStyle w:val="SpecialBold"/>
        </w:rPr>
        <w:t>Group B electives</w:t>
      </w:r>
      <w:r w:rsidRPr="002F61CB">
        <w:t xml:space="preserve"> - </w:t>
      </w:r>
      <w:r w:rsidRPr="002F61CB">
        <w:rPr>
          <w:rStyle w:val="SpecialBold"/>
        </w:rPr>
        <w:t>recommended for cultura</w:t>
      </w:r>
      <w:r w:rsidRPr="002F61CB">
        <w:rPr>
          <w:rStyle w:val="SpecialBold"/>
        </w:rPr>
        <w:t>lly aware and respectful practice</w:t>
      </w:r>
    </w:p>
    <w:p w:rsidR="00000000" w:rsidRPr="002F61CB" w:rsidP="002F61CB">
      <w:pPr>
        <w:pStyle w:val="BodyText"/>
      </w:pPr>
      <w:r w:rsidRPr="002F61CB">
        <w:t>Where work involves a specific focus on Aboriginal and/or Torres Strait Islander and/or culturally diverse clients or communities, one or both of the following electives is recommended: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HLTHIR403C</w:t>
      </w:r>
      <w:r w:rsidRPr="002F61CB">
        <w:tab/>
      </w:r>
      <w:r w:rsidRPr="002F61CB">
        <w:rPr>
          <w:rStyle w:val="Underline"/>
        </w:rPr>
        <w:t>Work effectively with cul</w:t>
      </w:r>
      <w:r w:rsidRPr="002F61CB">
        <w:rPr>
          <w:rStyle w:val="Underline"/>
        </w:rPr>
        <w:t>turally diverse clients and co</w:t>
      </w:r>
      <w:r w:rsidRPr="002F61CB">
        <w:t>-</w:t>
      </w:r>
      <w:r w:rsidRPr="002F61CB">
        <w:rPr>
          <w:rStyle w:val="Underline"/>
        </w:rPr>
        <w:t>workers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HLTHIR404D</w:t>
      </w:r>
      <w:r w:rsidRPr="002F61CB">
        <w:tab/>
      </w:r>
      <w:r w:rsidRPr="002F61CB">
        <w:rPr>
          <w:rStyle w:val="Underline"/>
        </w:rPr>
        <w:t>Work effectively with Aboriginal and</w:t>
      </w:r>
      <w:r w:rsidRPr="002F61CB">
        <w:t>/</w:t>
      </w:r>
      <w:r w:rsidRPr="002F61CB">
        <w:rPr>
          <w:rStyle w:val="Underline"/>
        </w:rPr>
        <w:t>or Torres Strait Islander people</w:t>
      </w:r>
    </w:p>
    <w:p w:rsidR="00000000" w:rsidRPr="002F61CB" w:rsidP="002F61CB">
      <w:pPr>
        <w:pStyle w:val="BodyText"/>
      </w:pPr>
    </w:p>
    <w:p w:rsidR="00000000" w:rsidRPr="002F61CB" w:rsidP="002F61CB">
      <w:pPr>
        <w:pStyle w:val="BodyText"/>
      </w:pPr>
      <w:r w:rsidRPr="002F61CB">
        <w:rPr>
          <w:rStyle w:val="SpecialBold"/>
        </w:rPr>
        <w:t>Other relevant electives</w:t>
      </w:r>
    </w:p>
    <w:p w:rsidR="00000000" w:rsidRPr="002F61CB" w:rsidP="002F61CB">
      <w:pPr>
        <w:pStyle w:val="BodyText"/>
      </w:pPr>
      <w:r w:rsidRPr="002F61CB">
        <w:t>Electives are to be selected in line with the specified Packaging Rules. Employers may specify that certain el</w:t>
      </w:r>
      <w:r w:rsidRPr="002F61CB">
        <w:t xml:space="preserve">ectives are required to address identified workplace needs. 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BSBINM501A</w:t>
      </w:r>
      <w:r w:rsidRPr="002F61CB">
        <w:tab/>
      </w:r>
      <w:r w:rsidRPr="002F61CB">
        <w:rPr>
          <w:rStyle w:val="Underline"/>
        </w:rPr>
        <w:t>Manage an information or knowledge management system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BSBMGT502B</w:t>
      </w:r>
      <w:r w:rsidRPr="002F61CB">
        <w:tab/>
      </w:r>
      <w:r w:rsidRPr="002F61CB">
        <w:rPr>
          <w:rStyle w:val="Underline"/>
        </w:rPr>
        <w:t>Manage people performance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BSBMGT515A</w:t>
      </w:r>
      <w:r w:rsidRPr="002F61CB">
        <w:tab/>
      </w:r>
      <w:r w:rsidRPr="002F61CB">
        <w:rPr>
          <w:rStyle w:val="Underline"/>
        </w:rPr>
        <w:t>Manage operational plan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BSBMGT516B</w:t>
      </w:r>
      <w:r w:rsidRPr="002F61CB">
        <w:tab/>
      </w:r>
      <w:r w:rsidRPr="002F61CB">
        <w:rPr>
          <w:rStyle w:val="Underline"/>
        </w:rPr>
        <w:t>Facilitate continuous improvement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BSBRES401A</w:t>
      </w:r>
      <w:r w:rsidRPr="002F61CB">
        <w:tab/>
      </w:r>
      <w:r w:rsidRPr="002F61CB">
        <w:rPr>
          <w:rStyle w:val="Underline"/>
        </w:rPr>
        <w:t>Ana</w:t>
      </w:r>
      <w:r w:rsidRPr="002F61CB">
        <w:rPr>
          <w:rStyle w:val="Underline"/>
        </w:rPr>
        <w:t>lyse and present research information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BSBWOR501B</w:t>
      </w:r>
      <w:r w:rsidRPr="002F61CB">
        <w:tab/>
      </w:r>
      <w:r w:rsidRPr="002F61CB">
        <w:rPr>
          <w:rStyle w:val="Underline"/>
        </w:rPr>
        <w:t>Manage personal work priorities and professional development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BSBWOR502B</w:t>
      </w:r>
      <w:r w:rsidRPr="002F61CB">
        <w:tab/>
      </w:r>
      <w:r w:rsidRPr="002F61CB">
        <w:rPr>
          <w:rStyle w:val="Underline"/>
        </w:rPr>
        <w:t>Ensure team effectiveness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CHCCS427A</w:t>
      </w:r>
      <w:r w:rsidRPr="002F61CB">
        <w:tab/>
      </w:r>
      <w:r w:rsidRPr="002F61CB">
        <w:rPr>
          <w:rStyle w:val="Underline"/>
        </w:rPr>
        <w:t>Facilitate adult learning and development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HLTHIR501B</w:t>
      </w:r>
      <w:r w:rsidRPr="002F61CB">
        <w:tab/>
      </w:r>
      <w:r w:rsidRPr="002F61CB">
        <w:rPr>
          <w:rStyle w:val="Underline"/>
        </w:rPr>
        <w:t>Maintain an effective health work environment</w:t>
      </w:r>
    </w:p>
    <w:p w:rsidR="00000000" w:rsidRPr="002F61CB" w:rsidP="002F61CB">
      <w:pPr>
        <w:pStyle w:val="BodyText"/>
      </w:pPr>
      <w:r w:rsidRPr="002F61CB">
        <w:rPr>
          <w:rStyle w:val="Underline"/>
        </w:rPr>
        <w:t>HLTOHS501A</w:t>
      </w:r>
      <w:r w:rsidRPr="002F61CB">
        <w:tab/>
      </w:r>
      <w:r w:rsidRPr="002F61CB">
        <w:rPr>
          <w:rStyle w:val="Underline"/>
        </w:rPr>
        <w:t>Manage workplace OHS processes</w:t>
      </w:r>
    </w:p>
    <w:p w:rsidR="00647C9D" w:rsidP="002F61CB">
      <w:pPr>
        <w:pStyle w:val="BodyText"/>
      </w:pPr>
      <w:r w:rsidRPr="002F61CB">
        <w:rPr>
          <w:rStyle w:val="Underline"/>
        </w:rPr>
        <w:t>TAEDEL301A</w:t>
      </w:r>
      <w:r w:rsidRPr="002F61CB">
        <w:tab/>
      </w:r>
      <w:r w:rsidRPr="002F61CB">
        <w:rPr>
          <w:rStyle w:val="Underline"/>
        </w:rPr>
        <w:t>Provide work skill instruction</w:t>
      </w:r>
    </w:p>
    <w:p w:rsidR="00647C9D" w:rsidP="002F61CB">
      <w:pPr>
        <w:pStyle w:val="BodyText"/>
      </w:pPr>
    </w:p>
    <w:p w:rsidR="00000000" w:rsidRPr="002F61CB" w:rsidP="002F61CB"/>
    <w:sectPr w:rsidSect="002F61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7C9D" w:rsidP="00647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9D" w:rsidP="002F6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C9D" w:rsidP="002F6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47C9D" w:rsidP="002F61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7C9D" w:rsidP="00647C9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9D" w:rsidP="002F6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HLT60807 Advanced Diploma of Neurophysiology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47C9D" w:rsidP="002F61C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CB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EB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721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F6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1CB"/>
  </w:style>
  <w:style w:type="character" w:customStyle="1" w:styleId="Heading1Char">
    <w:name w:val="Heading 1 Char"/>
    <w:link w:val="Heading1"/>
    <w:rsid w:val="002F6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2F61C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61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F61C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F6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F61C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F61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F61CB"/>
    <w:rPr>
      <w:b/>
      <w:spacing w:val="0"/>
    </w:rPr>
  </w:style>
  <w:style w:type="paragraph" w:styleId="ListBullet2">
    <w:name w:val="List Bullet 2"/>
    <w:basedOn w:val="List2"/>
    <w:rsid w:val="002F61C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F6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F6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F61C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6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2F61CB"/>
    <w:rPr>
      <w:u w:val="single"/>
    </w:rPr>
  </w:style>
  <w:style w:type="character" w:customStyle="1" w:styleId="Heading2Char">
    <w:name w:val="Heading 2 Char"/>
    <w:link w:val="Heading2"/>
    <w:rsid w:val="002F6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F6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2F6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F6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1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F61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F61C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F6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6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F6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1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1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1C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F6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1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F61CB"/>
    <w:rPr>
      <w:i/>
    </w:rPr>
  </w:style>
  <w:style w:type="paragraph" w:styleId="Caption">
    <w:name w:val="caption"/>
    <w:basedOn w:val="BodyText"/>
    <w:next w:val="Normal"/>
    <w:qFormat/>
    <w:rsid w:val="002F6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1CB"/>
  </w:style>
  <w:style w:type="paragraph" w:styleId="TableofFigures">
    <w:name w:val="table of figures"/>
    <w:basedOn w:val="Normal"/>
    <w:next w:val="Normal"/>
    <w:semiHidden/>
    <w:rsid w:val="002F6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1CB"/>
    <w:pPr>
      <w:numPr>
        <w:numId w:val="11"/>
      </w:numPr>
    </w:pPr>
  </w:style>
  <w:style w:type="character" w:customStyle="1" w:styleId="WingdingSymbols">
    <w:name w:val="Wingding Symbols"/>
    <w:rsid w:val="002F61CB"/>
    <w:rPr>
      <w:rFonts w:ascii="Wingdings" w:hAnsi="Wingdings"/>
    </w:rPr>
  </w:style>
  <w:style w:type="paragraph" w:customStyle="1" w:styleId="TableHeading">
    <w:name w:val="Table Heading"/>
    <w:basedOn w:val="HeadingBase"/>
    <w:rsid w:val="002F6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1CB"/>
    <w:rPr>
      <w:color w:val="0033CC"/>
      <w:u w:val="none"/>
    </w:rPr>
  </w:style>
  <w:style w:type="paragraph" w:customStyle="1" w:styleId="BodyTextRight">
    <w:name w:val="Body Text Right"/>
    <w:basedOn w:val="BodyText"/>
    <w:rsid w:val="002F6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1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F61C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F61CB"/>
    <w:rPr>
      <w:sz w:val="32"/>
    </w:rPr>
  </w:style>
  <w:style w:type="paragraph" w:customStyle="1" w:styleId="HeadingProcedure">
    <w:name w:val="Heading Procedure"/>
    <w:basedOn w:val="HeadingBase"/>
    <w:next w:val="Normal"/>
    <w:rsid w:val="002F6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1CB"/>
    <w:pPr>
      <w:spacing w:before="60" w:after="60"/>
    </w:pPr>
  </w:style>
  <w:style w:type="paragraph" w:styleId="ListContinue">
    <w:name w:val="List Continue"/>
    <w:basedOn w:val="List"/>
    <w:rsid w:val="002F61CB"/>
    <w:pPr>
      <w:ind w:firstLine="0"/>
    </w:pPr>
  </w:style>
  <w:style w:type="paragraph" w:customStyle="1" w:styleId="ListNote">
    <w:name w:val="List Note"/>
    <w:basedOn w:val="List"/>
    <w:rsid w:val="002F6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F61CB"/>
    <w:rPr>
      <w:rFonts w:ascii="Courier New" w:hAnsi="Courier New"/>
    </w:rPr>
  </w:style>
  <w:style w:type="paragraph" w:customStyle="1" w:styleId="NoteBullet">
    <w:name w:val="Note Bullet"/>
    <w:basedOn w:val="Note"/>
    <w:rsid w:val="002F6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1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6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1C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F61CB"/>
    <w:rPr>
      <w:b/>
      <w:smallCaps/>
    </w:rPr>
  </w:style>
  <w:style w:type="paragraph" w:customStyle="1" w:styleId="TableListNumber">
    <w:name w:val="Table List Number"/>
    <w:basedOn w:val="ListNumber"/>
    <w:rsid w:val="002F6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1CB"/>
    <w:pPr>
      <w:numPr>
        <w:numId w:val="9"/>
      </w:numPr>
    </w:pPr>
  </w:style>
  <w:style w:type="paragraph" w:customStyle="1" w:styleId="ListAlpha2">
    <w:name w:val="List Alpha 2"/>
    <w:basedOn w:val="List2"/>
    <w:rsid w:val="002F61CB"/>
    <w:pPr>
      <w:numPr>
        <w:numId w:val="8"/>
      </w:numPr>
    </w:pPr>
  </w:style>
  <w:style w:type="paragraph" w:styleId="List2">
    <w:name w:val="List 2"/>
    <w:basedOn w:val="BodyText"/>
    <w:rsid w:val="002F6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1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1CB"/>
    <w:pPr>
      <w:numPr>
        <w:numId w:val="3"/>
      </w:numPr>
    </w:pPr>
  </w:style>
  <w:style w:type="paragraph" w:styleId="ListBullet5">
    <w:name w:val="List Bullet 5"/>
    <w:basedOn w:val="List5"/>
    <w:rsid w:val="002F61CB"/>
    <w:pPr>
      <w:numPr>
        <w:numId w:val="4"/>
      </w:numPr>
    </w:pPr>
  </w:style>
  <w:style w:type="paragraph" w:styleId="ListContinue2">
    <w:name w:val="List Continue 2"/>
    <w:basedOn w:val="List2"/>
    <w:rsid w:val="002F61CB"/>
    <w:pPr>
      <w:ind w:firstLine="0"/>
    </w:pPr>
  </w:style>
  <w:style w:type="paragraph" w:styleId="ListContinue3">
    <w:name w:val="List Continue 3"/>
    <w:basedOn w:val="List3"/>
    <w:rsid w:val="002F61CB"/>
    <w:pPr>
      <w:ind w:left="1021" w:firstLine="0"/>
    </w:pPr>
  </w:style>
  <w:style w:type="paragraph" w:styleId="ListContinue4">
    <w:name w:val="List Continue 4"/>
    <w:basedOn w:val="List4"/>
    <w:rsid w:val="002F61CB"/>
    <w:pPr>
      <w:ind w:firstLine="0"/>
    </w:pPr>
  </w:style>
  <w:style w:type="paragraph" w:styleId="ListContinue5">
    <w:name w:val="List Continue 5"/>
    <w:basedOn w:val="List5"/>
    <w:rsid w:val="002F61CB"/>
    <w:pPr>
      <w:ind w:firstLine="0"/>
    </w:pPr>
  </w:style>
  <w:style w:type="paragraph" w:styleId="ListNumber3">
    <w:name w:val="List Number 3"/>
    <w:basedOn w:val="List3"/>
    <w:rsid w:val="002F61CB"/>
    <w:pPr>
      <w:numPr>
        <w:numId w:val="5"/>
      </w:numPr>
    </w:pPr>
  </w:style>
  <w:style w:type="paragraph" w:styleId="ListNumber4">
    <w:name w:val="List Number 4"/>
    <w:basedOn w:val="List4"/>
    <w:rsid w:val="002F61CB"/>
    <w:pPr>
      <w:numPr>
        <w:numId w:val="6"/>
      </w:numPr>
    </w:pPr>
  </w:style>
  <w:style w:type="paragraph" w:styleId="ListNumber5">
    <w:name w:val="List Number 5"/>
    <w:basedOn w:val="List5"/>
    <w:rsid w:val="002F61CB"/>
    <w:pPr>
      <w:numPr>
        <w:numId w:val="7"/>
      </w:numPr>
    </w:pPr>
  </w:style>
  <w:style w:type="paragraph" w:styleId="BlockText">
    <w:name w:val="Block Text"/>
    <w:basedOn w:val="Normal"/>
    <w:rsid w:val="002F61CB"/>
    <w:pPr>
      <w:spacing w:after="120"/>
      <w:ind w:left="1440" w:right="1440"/>
    </w:pPr>
  </w:style>
  <w:style w:type="character" w:customStyle="1" w:styleId="Subscript">
    <w:name w:val="Subscript"/>
    <w:rsid w:val="002F61CB"/>
    <w:rPr>
      <w:sz w:val="16"/>
      <w:vertAlign w:val="subscript"/>
    </w:rPr>
  </w:style>
  <w:style w:type="character" w:customStyle="1" w:styleId="Superscript">
    <w:name w:val="Superscript"/>
    <w:rsid w:val="002F61CB"/>
    <w:rPr>
      <w:sz w:val="16"/>
      <w:vertAlign w:val="superscript"/>
    </w:rPr>
  </w:style>
  <w:style w:type="character" w:customStyle="1" w:styleId="Symbols">
    <w:name w:val="Symbols"/>
    <w:rsid w:val="002F61CB"/>
    <w:rPr>
      <w:rFonts w:ascii="Symbol" w:hAnsi="Symbol"/>
    </w:rPr>
  </w:style>
  <w:style w:type="character" w:customStyle="1" w:styleId="MenuOptions">
    <w:name w:val="Menu Options"/>
    <w:rsid w:val="002F61CB"/>
    <w:rPr>
      <w:rFonts w:ascii="Arial Narrow" w:hAnsi="Arial Narrow"/>
      <w:smallCaps/>
    </w:rPr>
  </w:style>
  <w:style w:type="character" w:customStyle="1" w:styleId="Buttons">
    <w:name w:val="Buttons"/>
    <w:rsid w:val="002F61CB"/>
    <w:rPr>
      <w:b/>
    </w:rPr>
  </w:style>
  <w:style w:type="character" w:customStyle="1" w:styleId="Underlined">
    <w:name w:val="Underlined"/>
    <w:rsid w:val="002F61CB"/>
    <w:rPr>
      <w:u w:val="single"/>
    </w:rPr>
  </w:style>
  <w:style w:type="paragraph" w:customStyle="1" w:styleId="TableBodyTextRight">
    <w:name w:val="Table Body Text Right"/>
    <w:basedOn w:val="TableBodyText"/>
    <w:rsid w:val="002F6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1CB"/>
    <w:rPr>
      <w:sz w:val="18"/>
    </w:rPr>
  </w:style>
  <w:style w:type="paragraph" w:customStyle="1" w:styleId="BodySmallRight">
    <w:name w:val="Body Small Right"/>
    <w:basedOn w:val="BodyTextRight"/>
    <w:rsid w:val="002F61CB"/>
    <w:rPr>
      <w:sz w:val="18"/>
      <w:szCs w:val="18"/>
    </w:rPr>
  </w:style>
  <w:style w:type="paragraph" w:customStyle="1" w:styleId="MarginEdition">
    <w:name w:val="Margin Edition"/>
    <w:basedOn w:val="MarginNote"/>
    <w:rsid w:val="002F6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1CB"/>
    <w:rPr>
      <w:sz w:val="2"/>
      <w:szCs w:val="2"/>
    </w:rPr>
  </w:style>
  <w:style w:type="character" w:customStyle="1" w:styleId="Small">
    <w:name w:val="Small"/>
    <w:rsid w:val="002F61CB"/>
    <w:rPr>
      <w:sz w:val="16"/>
    </w:rPr>
  </w:style>
  <w:style w:type="paragraph" w:customStyle="1" w:styleId="WideTable">
    <w:name w:val="Wide Table"/>
    <w:basedOn w:val="Normal"/>
    <w:rsid w:val="002F61CB"/>
    <w:pPr>
      <w:ind w:left="-1418"/>
    </w:pPr>
    <w:rPr>
      <w:sz w:val="2"/>
      <w:szCs w:val="2"/>
    </w:rPr>
  </w:style>
  <w:style w:type="character" w:styleId="PageNumber">
    <w:name w:val="page number"/>
    <w:rsid w:val="002F61CB"/>
  </w:style>
  <w:style w:type="paragraph" w:styleId="Quote">
    <w:name w:val="Quote"/>
    <w:basedOn w:val="Heading1"/>
    <w:link w:val="QuoteChar"/>
    <w:qFormat/>
    <w:rsid w:val="002F61C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F6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1CB"/>
    <w:pPr>
      <w:pageBreakBefore/>
    </w:pPr>
  </w:style>
  <w:style w:type="paragraph" w:customStyle="1" w:styleId="Border">
    <w:name w:val="Border"/>
    <w:basedOn w:val="Normal"/>
    <w:qFormat/>
    <w:rsid w:val="002F6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F6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F61C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F61C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F6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F61CB"/>
    <w:rPr>
      <w:b/>
      <w:i/>
      <w:u w:val="none"/>
    </w:rPr>
  </w:style>
  <w:style w:type="paragraph" w:styleId="BalloonText">
    <w:name w:val="Balloon Text"/>
    <w:basedOn w:val="Normal"/>
    <w:link w:val="BalloonTextChar"/>
    <w:rsid w:val="002F6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F61C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F61C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F61C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3730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HLT60807 Advanced Diploma of Neurophysiology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2012-05-27T06:01:00Z</dcterms:created>
  <dcterms:modified xsi:type="dcterms:W3CDTF">2012-05-27T06:01:00Z</dcterms:modified>
</cp:coreProperties>
</file>