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1DE2" w:rsidP="00061D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HLT60407 Advanced Diploma of Dental Prosthetics</w:t>
      </w:r>
      <w:r>
        <w:fldChar w:fldCharType="end"/>
      </w:r>
    </w:p>
    <w:p w:rsidR="00061DE2" w:rsidP="00061DE2">
      <w:pPr>
        <w:pStyle w:val="Version"/>
        <w:sectPr w:rsidSect="006379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79E7" w:rsidP="006379E7">
      <w:pPr>
        <w:pStyle w:val="SuperHeading"/>
      </w:pPr>
      <w:r w:rsidRPr="006379E7">
        <w:t>HLT60407 Advanced Diploma of Dental Prosthetics</w:t>
      </w:r>
    </w:p>
    <w:p w:rsidR="00000000" w:rsidRPr="006379E7" w:rsidP="006379E7">
      <w:pPr>
        <w:pStyle w:val="Heading1"/>
      </w:pPr>
      <w:bookmarkStart w:id="1" w:name="O_299259"/>
      <w:bookmarkEnd w:id="1"/>
      <w:r w:rsidRPr="006379E7">
        <w:t>Modification History</w:t>
      </w:r>
    </w:p>
    <w:p w:rsidR="00000000" w:rsidRPr="006379E7" w:rsidP="006379E7">
      <w:pPr>
        <w:pStyle w:val="BodyText"/>
      </w:pPr>
      <w:r w:rsidRPr="006379E7">
        <w:t>Not Applicable</w:t>
      </w:r>
    </w:p>
    <w:p w:rsidR="00000000" w:rsidRPr="006379E7" w:rsidP="006379E7">
      <w:pPr>
        <w:pStyle w:val="AllowPageBreak"/>
      </w:pPr>
    </w:p>
    <w:p w:rsidR="00000000" w:rsidRPr="006379E7" w:rsidP="006379E7">
      <w:pPr>
        <w:pStyle w:val="Heading1"/>
      </w:pPr>
      <w:bookmarkStart w:id="2" w:name="O_266221"/>
      <w:bookmarkEnd w:id="2"/>
      <w:r w:rsidRPr="006379E7">
        <w:t>Description</w:t>
      </w:r>
    </w:p>
    <w:p w:rsidR="00000000" w:rsidRPr="006379E7" w:rsidP="006379E7">
      <w:pPr>
        <w:pStyle w:val="BodyText"/>
      </w:pPr>
      <w:r w:rsidRPr="006379E7">
        <w:t>This qualification provides the knowledge and skills needed to work as a registered Dental Prosthetist. It includes the ski</w:t>
      </w:r>
      <w:r w:rsidRPr="006379E7">
        <w:t xml:space="preserve">lls of dental prosthetic examination, taking impressions, dental prosthesis try-in and inserting, issuing and maintaining dental prostheses. </w:t>
      </w:r>
    </w:p>
    <w:p w:rsidR="00000000" w:rsidRPr="006379E7" w:rsidP="006379E7">
      <w:pPr>
        <w:pStyle w:val="BodyText"/>
      </w:pPr>
    </w:p>
    <w:p w:rsidR="00000000" w:rsidRPr="006379E7" w:rsidP="006379E7">
      <w:pPr>
        <w:pStyle w:val="BodyText"/>
      </w:pPr>
      <w:r w:rsidRPr="006379E7">
        <w:t>Depending on particular state/territory legislation and regulations the qualification may need to be combined wit</w:t>
      </w:r>
      <w:r w:rsidRPr="006379E7">
        <w:t>h the specified periods of clinical practice before the graduate can work as a dental prosthetist.</w:t>
      </w:r>
    </w:p>
    <w:p w:rsidR="00000000" w:rsidRPr="006379E7" w:rsidP="006379E7">
      <w:pPr>
        <w:pStyle w:val="BodyText"/>
      </w:pPr>
    </w:p>
    <w:p w:rsidR="00000000" w:rsidRPr="006379E7" w:rsidP="006379E7">
      <w:pPr>
        <w:pStyle w:val="BodyText"/>
      </w:pPr>
      <w:r w:rsidRPr="006379E7">
        <w:t>Occupational title for this worker is: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</w:tblGrid>
      <w:tr w:rsidTr="00061D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9E7" w:rsidP="006379E7">
            <w:pPr>
              <w:pStyle w:val="ListBullet"/>
            </w:pPr>
            <w:r w:rsidRPr="006379E7">
              <w:t>Dental prosthetist</w:t>
            </w:r>
          </w:p>
        </w:tc>
      </w:tr>
    </w:tbl>
    <w:p w:rsidR="00061DE2" w:rsidP="006379E7">
      <w:pPr>
        <w:pStyle w:val="BodyText"/>
      </w:pPr>
    </w:p>
    <w:p w:rsidR="00061DE2" w:rsidP="006379E7">
      <w:pPr>
        <w:pStyle w:val="BodyText"/>
      </w:pPr>
    </w:p>
    <w:p w:rsidR="00000000" w:rsidRPr="006379E7" w:rsidP="006379E7">
      <w:pPr>
        <w:pStyle w:val="Heading1"/>
      </w:pPr>
      <w:bookmarkStart w:id="3" w:name="O_299255"/>
      <w:bookmarkEnd w:id="3"/>
      <w:r w:rsidRPr="006379E7">
        <w:t>Pathways Information</w:t>
      </w:r>
    </w:p>
    <w:p w:rsidR="00000000" w:rsidRPr="006379E7" w:rsidP="006379E7">
      <w:pPr>
        <w:pStyle w:val="BodyText"/>
      </w:pPr>
      <w:r w:rsidRPr="006379E7">
        <w:t>Not Applicable</w:t>
      </w:r>
    </w:p>
    <w:p w:rsidR="00000000" w:rsidRPr="006379E7" w:rsidP="006379E7">
      <w:pPr>
        <w:pStyle w:val="AllowPageBreak"/>
      </w:pPr>
    </w:p>
    <w:p w:rsidR="00000000" w:rsidRPr="006379E7" w:rsidP="006379E7">
      <w:pPr>
        <w:pStyle w:val="Heading1"/>
      </w:pPr>
      <w:bookmarkStart w:id="4" w:name="O_299257"/>
      <w:bookmarkEnd w:id="4"/>
      <w:r w:rsidRPr="006379E7">
        <w:t>Licensing/Regulatory Information</w:t>
      </w:r>
    </w:p>
    <w:p w:rsidR="00000000" w:rsidRPr="006379E7" w:rsidP="006379E7">
      <w:pPr>
        <w:pStyle w:val="BodyText"/>
      </w:pPr>
      <w:r w:rsidRPr="006379E7">
        <w:t>Not Applicable</w:t>
      </w:r>
    </w:p>
    <w:p w:rsidR="00000000" w:rsidRPr="006379E7" w:rsidP="006379E7">
      <w:pPr>
        <w:pStyle w:val="AllowPageBreak"/>
      </w:pPr>
    </w:p>
    <w:p w:rsidR="00000000" w:rsidRPr="006379E7" w:rsidP="006379E7">
      <w:pPr>
        <w:pStyle w:val="Heading1"/>
      </w:pPr>
      <w:bookmarkStart w:id="5" w:name="O_265636"/>
      <w:bookmarkEnd w:id="5"/>
      <w:r w:rsidRPr="006379E7">
        <w:t>Entry Requirements</w:t>
      </w:r>
    </w:p>
    <w:p w:rsidR="00000000" w:rsidRPr="006379E7" w:rsidP="006379E7">
      <w:pPr>
        <w:pStyle w:val="BodyText"/>
      </w:pPr>
      <w:r w:rsidRPr="006379E7">
        <w:rPr>
          <w:rStyle w:val="SpecialBold"/>
        </w:rPr>
        <w:t>Entry requirements</w:t>
      </w:r>
    </w:p>
    <w:p w:rsidR="00000000" w:rsidRPr="006379E7" w:rsidP="006379E7">
      <w:pPr>
        <w:pStyle w:val="BodyText"/>
      </w:pPr>
      <w:r w:rsidRPr="006379E7">
        <w:t>To gain entry into this qualification, candidates must demonstrate competence through a recognised training program or recognition process, in the following core units of competency (or their equivalent) from the Diploma of Dental Technology:</w:t>
      </w:r>
    </w:p>
    <w:p w:rsidR="00000000" w:rsidRPr="006379E7" w:rsidP="006379E7">
      <w:pPr>
        <w:pStyle w:val="BodyText"/>
      </w:pPr>
      <w:r w:rsidRPr="006379E7">
        <w:rPr>
          <w:rStyle w:val="Underline"/>
        </w:rPr>
        <w:t>BSBWOR301A</w:t>
      </w:r>
      <w:r w:rsidRPr="006379E7">
        <w:tab/>
      </w:r>
      <w:r w:rsidRPr="006379E7">
        <w:rPr>
          <w:rStyle w:val="Underline"/>
        </w:rPr>
        <w:t>Or</w:t>
      </w:r>
      <w:r w:rsidRPr="006379E7">
        <w:rPr>
          <w:rStyle w:val="Underline"/>
        </w:rPr>
        <w:t>ganise personal work priorities and development</w:t>
      </w:r>
    </w:p>
    <w:p w:rsidR="00000000" w:rsidRPr="006379E7" w:rsidP="006379E7">
      <w:pPr>
        <w:pStyle w:val="BodyText"/>
      </w:pPr>
      <w:r w:rsidRPr="006379E7">
        <w:rPr>
          <w:rStyle w:val="Underline"/>
        </w:rPr>
        <w:t>BSBINM301A</w:t>
      </w:r>
      <w:r w:rsidRPr="006379E7">
        <w:tab/>
      </w:r>
      <w:r w:rsidRPr="006379E7">
        <w:rPr>
          <w:rStyle w:val="Underline"/>
        </w:rPr>
        <w:t>Organise workplace information</w:t>
      </w:r>
    </w:p>
    <w:p w:rsidR="00000000" w:rsidRPr="006379E7" w:rsidP="006379E7">
      <w:pPr>
        <w:pStyle w:val="BodyText"/>
      </w:pPr>
      <w:r w:rsidRPr="006379E7">
        <w:rPr>
          <w:rStyle w:val="Underline"/>
        </w:rPr>
        <w:t>HLTDT301C</w:t>
      </w:r>
      <w:r w:rsidRPr="006379E7">
        <w:tab/>
      </w:r>
      <w:r w:rsidRPr="006379E7">
        <w:rPr>
          <w:rStyle w:val="Underline"/>
        </w:rPr>
        <w:t>Construct models</w:t>
      </w:r>
      <w:r w:rsidRPr="006379E7">
        <w:t xml:space="preserve"> (Note pre-requs: HLTIN301C, HLTOHS200B)</w:t>
      </w:r>
    </w:p>
    <w:p w:rsidR="00000000" w:rsidRPr="006379E7" w:rsidP="006379E7">
      <w:pPr>
        <w:pStyle w:val="BodyText"/>
      </w:pPr>
      <w:r w:rsidRPr="006379E7">
        <w:rPr>
          <w:rStyle w:val="Underline"/>
        </w:rPr>
        <w:t>HLTDT302C</w:t>
      </w:r>
      <w:r w:rsidRPr="006379E7">
        <w:tab/>
      </w:r>
      <w:r w:rsidRPr="006379E7">
        <w:rPr>
          <w:rStyle w:val="Underline"/>
        </w:rPr>
        <w:t>Construct custom impression trays</w:t>
      </w:r>
      <w:r w:rsidRPr="006379E7">
        <w:t xml:space="preserve"> (Note pre-requs: HLTIN301C, HLTOHS200B)</w:t>
      </w:r>
    </w:p>
    <w:p w:rsidR="00000000" w:rsidRPr="006379E7" w:rsidP="006379E7">
      <w:pPr>
        <w:pStyle w:val="BodyText"/>
      </w:pPr>
      <w:r w:rsidRPr="006379E7">
        <w:rPr>
          <w:rStyle w:val="Underline"/>
        </w:rPr>
        <w:t>HLTDT303C</w:t>
      </w:r>
      <w:r w:rsidRPr="006379E7">
        <w:tab/>
      </w:r>
      <w:r w:rsidRPr="006379E7">
        <w:rPr>
          <w:rStyle w:val="Underline"/>
        </w:rPr>
        <w:t>Construct registration rims</w:t>
      </w:r>
      <w:r w:rsidRPr="006379E7">
        <w:t xml:space="preserve"> (Note pre-requs: HLTIN301C, HLTOHS200B)</w:t>
      </w:r>
    </w:p>
    <w:p w:rsidR="00000000" w:rsidRPr="006379E7" w:rsidP="006379E7">
      <w:pPr>
        <w:pStyle w:val="BodyText"/>
      </w:pPr>
      <w:r w:rsidRPr="006379E7">
        <w:rPr>
          <w:rStyle w:val="Underline"/>
        </w:rPr>
        <w:t>HLTDT304C</w:t>
      </w:r>
      <w:r w:rsidRPr="006379E7">
        <w:tab/>
      </w:r>
      <w:r w:rsidRPr="006379E7">
        <w:rPr>
          <w:rStyle w:val="Underline"/>
        </w:rPr>
        <w:t>Articulate models and transfer records</w:t>
      </w:r>
      <w:r w:rsidRPr="006379E7">
        <w:t xml:space="preserve"> (Note pre-requs: HLTIN301C, HLTOHS200B)</w:t>
      </w:r>
    </w:p>
    <w:p w:rsidR="00000000" w:rsidRPr="006379E7" w:rsidP="006379E7">
      <w:pPr>
        <w:pStyle w:val="BodyText"/>
      </w:pPr>
      <w:r w:rsidRPr="006379E7">
        <w:rPr>
          <w:rStyle w:val="Underline"/>
        </w:rPr>
        <w:t>HLTDT315C</w:t>
      </w:r>
      <w:r w:rsidRPr="006379E7">
        <w:tab/>
      </w:r>
      <w:r w:rsidRPr="006379E7">
        <w:rPr>
          <w:rStyle w:val="Underline"/>
        </w:rPr>
        <w:t>Construct thermoformed bases and appliances</w:t>
      </w:r>
      <w:r w:rsidRPr="006379E7">
        <w:t xml:space="preserve"> (Note pre-requs: HLTIN301C, HLTOHS200B, HLTDT</w:t>
      </w:r>
      <w:r w:rsidRPr="006379E7">
        <w:t>301C, HLTDT302C, HLTDT304C)</w:t>
      </w:r>
    </w:p>
    <w:p w:rsidR="00000000" w:rsidRPr="006379E7" w:rsidP="006379E7">
      <w:pPr>
        <w:pStyle w:val="BodyText"/>
      </w:pPr>
      <w:r w:rsidRPr="006379E7">
        <w:rPr>
          <w:rStyle w:val="Underline"/>
        </w:rPr>
        <w:t>HLTDT507C</w:t>
      </w:r>
      <w:r w:rsidRPr="006379E7">
        <w:tab/>
      </w:r>
      <w:r w:rsidRPr="006379E7">
        <w:rPr>
          <w:rStyle w:val="Underline"/>
        </w:rPr>
        <w:t>Construct immediate dentures</w:t>
      </w:r>
      <w:r w:rsidRPr="006379E7">
        <w:t xml:space="preserve"> (Note pre-requs: HLTIN301C, HLTDT301C, HLTDT302C, HLTDT303C, HLTDT304C, HLTDT519B)</w:t>
      </w:r>
    </w:p>
    <w:p w:rsidR="00000000" w:rsidRPr="006379E7" w:rsidP="006379E7">
      <w:pPr>
        <w:pStyle w:val="BodyText"/>
      </w:pPr>
      <w:r w:rsidRPr="006379E7">
        <w:rPr>
          <w:rStyle w:val="Underline"/>
        </w:rPr>
        <w:t>HLTDT508C</w:t>
      </w:r>
      <w:r w:rsidRPr="006379E7">
        <w:tab/>
      </w:r>
      <w:r w:rsidRPr="006379E7">
        <w:rPr>
          <w:rStyle w:val="Underline"/>
        </w:rPr>
        <w:t>Construct removable acrylic partial dentures</w:t>
      </w:r>
      <w:r w:rsidRPr="006379E7">
        <w:t xml:space="preserve"> (Note pre-requs: HLTIN301C, HLTDT301C, HLTDT302C, H</w:t>
      </w:r>
      <w:r w:rsidRPr="006379E7">
        <w:t>LTDT303C, HLTDT304C)</w:t>
      </w:r>
    </w:p>
    <w:p w:rsidR="00000000" w:rsidRPr="006379E7" w:rsidP="006379E7">
      <w:pPr>
        <w:pStyle w:val="BodyText"/>
      </w:pPr>
      <w:r w:rsidRPr="006379E7">
        <w:rPr>
          <w:rStyle w:val="Underline"/>
        </w:rPr>
        <w:t>HLTDT509C</w:t>
      </w:r>
      <w:r w:rsidRPr="006379E7">
        <w:tab/>
      </w:r>
      <w:r w:rsidRPr="006379E7">
        <w:rPr>
          <w:rStyle w:val="Underline"/>
        </w:rPr>
        <w:t>Construct cast metal alloy removable partial denture framework</w:t>
      </w:r>
      <w:r w:rsidRPr="006379E7">
        <w:t xml:space="preserve"> (Note pre-requs: HLTIN301C, HLTDT301C, HLTDT302C, HLTDT303C, HLTDT304C, HLTDT519B)</w:t>
      </w:r>
    </w:p>
    <w:p w:rsidR="00000000" w:rsidRPr="006379E7" w:rsidP="006379E7">
      <w:pPr>
        <w:pStyle w:val="BodyText"/>
      </w:pPr>
      <w:r w:rsidRPr="006379E7">
        <w:rPr>
          <w:rStyle w:val="Underline"/>
        </w:rPr>
        <w:t>HLTDT510C</w:t>
      </w:r>
      <w:r w:rsidRPr="006379E7">
        <w:tab/>
      </w:r>
      <w:r w:rsidRPr="006379E7">
        <w:rPr>
          <w:rStyle w:val="Underline"/>
        </w:rPr>
        <w:t>Construct crown and bridge structures</w:t>
      </w:r>
      <w:r w:rsidRPr="006379E7">
        <w:t xml:space="preserve"> (Note pre-requs: HLTIN301C, HLT</w:t>
      </w:r>
      <w:r w:rsidRPr="006379E7">
        <w:t>DT301C, HLTDT302C, HLTDT304C)</w:t>
      </w:r>
    </w:p>
    <w:p w:rsidR="00000000" w:rsidRPr="006379E7" w:rsidP="006379E7">
      <w:pPr>
        <w:pStyle w:val="BodyText"/>
      </w:pPr>
      <w:r w:rsidRPr="006379E7">
        <w:rPr>
          <w:rStyle w:val="Underline"/>
        </w:rPr>
        <w:t>HLTDT511C</w:t>
      </w:r>
      <w:r w:rsidRPr="006379E7">
        <w:tab/>
      </w:r>
      <w:r w:rsidRPr="006379E7">
        <w:rPr>
          <w:rStyle w:val="Underline"/>
        </w:rPr>
        <w:t>Join alloy structures</w:t>
      </w:r>
      <w:r w:rsidRPr="006379E7">
        <w:t xml:space="preserve"> (Note pre-requs: HLTIN301C, HLTDT301C, HLTDT302C, HLTDT303C, HLTDT304C, HLTDT519B, HLTDT507C, HLTDT508C, HLTDT509C, HLTDT510C)</w:t>
      </w:r>
    </w:p>
    <w:p w:rsidR="00000000" w:rsidRPr="006379E7" w:rsidP="006379E7">
      <w:pPr>
        <w:pStyle w:val="BodyText"/>
      </w:pPr>
      <w:r w:rsidRPr="006379E7">
        <w:rPr>
          <w:rStyle w:val="Underline"/>
        </w:rPr>
        <w:t>HLTDT512C</w:t>
      </w:r>
      <w:r w:rsidRPr="006379E7">
        <w:tab/>
      </w:r>
      <w:r w:rsidRPr="006379E7">
        <w:rPr>
          <w:rStyle w:val="Underline"/>
        </w:rPr>
        <w:t>Take tooth shades</w:t>
      </w:r>
      <w:r w:rsidRPr="006379E7">
        <w:t xml:space="preserve"> (Note pre-requ: HLTIN301C)</w:t>
      </w:r>
    </w:p>
    <w:p w:rsidR="00000000" w:rsidRPr="006379E7" w:rsidP="006379E7">
      <w:pPr>
        <w:pStyle w:val="BodyText"/>
      </w:pPr>
      <w:r w:rsidRPr="006379E7">
        <w:rPr>
          <w:rStyle w:val="Underline"/>
        </w:rPr>
        <w:t>HLTDT513C</w:t>
      </w:r>
      <w:r w:rsidRPr="006379E7">
        <w:tab/>
      </w:r>
      <w:r w:rsidRPr="006379E7">
        <w:rPr>
          <w:rStyle w:val="Underline"/>
        </w:rPr>
        <w:t>Co</w:t>
      </w:r>
      <w:r w:rsidRPr="006379E7">
        <w:rPr>
          <w:rStyle w:val="Underline"/>
        </w:rPr>
        <w:t>nstruct fixed restorations</w:t>
      </w:r>
      <w:r w:rsidRPr="006379E7">
        <w:t xml:space="preserve"> (Note pre-requs: HLTIN301C, HLTDT509C, HLTDT510C)</w:t>
      </w:r>
    </w:p>
    <w:p w:rsidR="00000000" w:rsidRPr="006379E7" w:rsidP="006379E7">
      <w:pPr>
        <w:pStyle w:val="BodyText"/>
      </w:pPr>
      <w:r w:rsidRPr="006379E7">
        <w:rPr>
          <w:rStyle w:val="Underline"/>
        </w:rPr>
        <w:t>HLTDT514C</w:t>
      </w:r>
      <w:r w:rsidRPr="006379E7">
        <w:tab/>
      </w:r>
      <w:r w:rsidRPr="006379E7">
        <w:rPr>
          <w:rStyle w:val="Underline"/>
        </w:rPr>
        <w:t>Construct orthodontic appliances</w:t>
      </w:r>
      <w:r w:rsidRPr="006379E7">
        <w:t xml:space="preserve"> (Note pre-requs: HLTIN301C, HLTOHS300B, HLTDT301C, HLTDT302C, HLTDT303C, HLTDT304C, HLTDT519B, HLTDT507C, HLTDT508C, HLTDT509C, HLTDT510</w:t>
      </w:r>
      <w:r w:rsidRPr="006379E7">
        <w:t>C, HLTDT511C)</w:t>
      </w:r>
    </w:p>
    <w:p w:rsidR="00000000" w:rsidRPr="006379E7" w:rsidP="006379E7">
      <w:pPr>
        <w:pStyle w:val="BodyText"/>
      </w:pPr>
      <w:r w:rsidRPr="006379E7">
        <w:rPr>
          <w:rStyle w:val="Underline"/>
        </w:rPr>
        <w:t>HLTDT517C</w:t>
      </w:r>
      <w:r w:rsidRPr="006379E7">
        <w:tab/>
      </w:r>
      <w:r w:rsidRPr="006379E7">
        <w:rPr>
          <w:rStyle w:val="Underline"/>
        </w:rPr>
        <w:t>Construct oral splints</w:t>
      </w:r>
      <w:r w:rsidRPr="006379E7">
        <w:t xml:space="preserve"> (Note pre-requs: HLTIN301C, HLTOHS300B, HLTDT301C, HLTDT304C, HLTDT519B)</w:t>
      </w:r>
    </w:p>
    <w:p w:rsidR="00000000" w:rsidRPr="006379E7" w:rsidP="006379E7">
      <w:pPr>
        <w:pStyle w:val="BodyText"/>
      </w:pPr>
      <w:r w:rsidRPr="006379E7">
        <w:rPr>
          <w:rStyle w:val="Underline"/>
        </w:rPr>
        <w:t>HLTDT518C</w:t>
      </w:r>
      <w:r w:rsidRPr="006379E7">
        <w:tab/>
      </w:r>
      <w:r w:rsidRPr="006379E7">
        <w:rPr>
          <w:rStyle w:val="Underline"/>
        </w:rPr>
        <w:t>Repair and modify dentures and appliances</w:t>
      </w:r>
      <w:r w:rsidRPr="006379E7">
        <w:t xml:space="preserve"> (Note pre-requs: HLTIN301C, HLTOHS300B, HLTDT301C, HLTDT304C, HLTDT519B)</w:t>
      </w:r>
    </w:p>
    <w:p w:rsidR="00000000" w:rsidRPr="006379E7" w:rsidP="006379E7">
      <w:pPr>
        <w:pStyle w:val="BodyText"/>
      </w:pPr>
      <w:r w:rsidRPr="006379E7">
        <w:rPr>
          <w:rStyle w:val="Underline"/>
        </w:rPr>
        <w:t>HLTDT519B</w:t>
      </w:r>
      <w:r w:rsidRPr="006379E7">
        <w:tab/>
      </w:r>
      <w:r w:rsidRPr="006379E7">
        <w:rPr>
          <w:rStyle w:val="Underline"/>
        </w:rPr>
        <w:t>C</w:t>
      </w:r>
      <w:r w:rsidRPr="006379E7">
        <w:rPr>
          <w:rStyle w:val="Underline"/>
        </w:rPr>
        <w:t>onstruct simple complete removable acrylic dentures and appliances</w:t>
      </w:r>
      <w:r w:rsidRPr="006379E7">
        <w:t xml:space="preserve"> (Note pre-requs: HLTIN301C, HLTOHS300B)</w:t>
      </w:r>
    </w:p>
    <w:p w:rsidR="00061DE2" w:rsidP="006379E7">
      <w:pPr>
        <w:pStyle w:val="BodyText"/>
      </w:pPr>
      <w:r w:rsidRPr="006379E7">
        <w:rPr>
          <w:rStyle w:val="Underline"/>
        </w:rPr>
        <w:t>HLTOHS300B</w:t>
      </w:r>
      <w:r w:rsidRPr="006379E7">
        <w:tab/>
      </w:r>
      <w:r w:rsidRPr="006379E7">
        <w:rPr>
          <w:rStyle w:val="Underline"/>
        </w:rPr>
        <w:t>Contribute to OHS processes</w:t>
      </w:r>
    </w:p>
    <w:p w:rsidR="00061DE2" w:rsidP="006379E7">
      <w:pPr>
        <w:pStyle w:val="BodyText"/>
      </w:pPr>
    </w:p>
    <w:p w:rsidR="00000000" w:rsidRPr="006379E7" w:rsidP="006379E7">
      <w:pPr>
        <w:pStyle w:val="Heading1"/>
      </w:pPr>
      <w:bookmarkStart w:id="6" w:name="O_299256"/>
      <w:bookmarkEnd w:id="6"/>
      <w:r w:rsidRPr="006379E7">
        <w:t>Employability Skills Summary</w:t>
      </w:r>
    </w:p>
    <w:p w:rsidR="00000000" w:rsidRPr="006379E7" w:rsidP="006379E7">
      <w:pPr>
        <w:pStyle w:val="Heading4"/>
      </w:pPr>
      <w:r w:rsidRPr="006379E7">
        <w:t>Refer to the Topic: Introduction to the Employability Skills Qualification Summaries</w:t>
      </w:r>
    </w:p>
    <w:p w:rsidR="00000000" w:rsidRPr="006379E7" w:rsidP="006379E7">
      <w:pPr>
        <w:pStyle w:val="Heading1"/>
      </w:pPr>
      <w:bookmarkStart w:id="7" w:name="O_265637"/>
      <w:bookmarkEnd w:id="7"/>
      <w:r w:rsidRPr="006379E7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720"/>
      </w:tblGrid>
      <w:tr w:rsidTr="00061D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9E7" w:rsidP="006379E7">
            <w:pPr>
              <w:pStyle w:val="BodyText"/>
            </w:pPr>
            <w:r w:rsidRPr="006379E7">
              <w:rPr>
                <w:rStyle w:val="SpecialBold"/>
              </w:rPr>
              <w:t>PACKAGING RULES</w:t>
            </w:r>
          </w:p>
          <w:p w:rsidR="00000000" w:rsidRPr="006379E7" w:rsidP="006379E7">
            <w:pPr>
              <w:pStyle w:val="BodyText"/>
            </w:pPr>
            <w:r w:rsidRPr="006379E7">
              <w:t>16 units of competency are required for award of this qualification including:</w:t>
            </w:r>
          </w:p>
          <w:p w:rsidR="00000000" w:rsidRPr="006379E7" w:rsidP="006379E7">
            <w:pPr>
              <w:pStyle w:val="ListBullet"/>
            </w:pPr>
            <w:r w:rsidRPr="006379E7">
              <w:t>15 core units</w:t>
            </w:r>
          </w:p>
          <w:p w:rsidR="00000000" w:rsidRPr="006379E7" w:rsidP="006379E7">
            <w:pPr>
              <w:pStyle w:val="ListBullet"/>
            </w:pPr>
            <w:r w:rsidRPr="006379E7">
              <w:t xml:space="preserve">1 elective unit, to be selected from those listed below the core units </w:t>
            </w:r>
          </w:p>
        </w:tc>
      </w:tr>
    </w:tbl>
    <w:p w:rsidR="00000000" w:rsidRPr="006379E7" w:rsidP="006379E7">
      <w:pPr>
        <w:pStyle w:val="BodyText"/>
      </w:pPr>
      <w:r w:rsidRPr="006379E7">
        <w:rPr>
          <w:rStyle w:val="SpecialBold"/>
        </w:rPr>
        <w:t>Core units</w:t>
      </w:r>
    </w:p>
    <w:p w:rsidR="00000000" w:rsidRPr="006379E7" w:rsidP="006379E7">
      <w:pPr>
        <w:pStyle w:val="BodyText"/>
      </w:pPr>
      <w:r w:rsidRPr="006379E7">
        <w:rPr>
          <w:rStyle w:val="Underline"/>
        </w:rPr>
        <w:t>BSBADM311A</w:t>
      </w:r>
      <w:r w:rsidRPr="006379E7">
        <w:tab/>
      </w:r>
      <w:r w:rsidRPr="006379E7">
        <w:rPr>
          <w:rStyle w:val="Underline"/>
        </w:rPr>
        <w:t>Maintain business resources</w:t>
      </w:r>
    </w:p>
    <w:p w:rsidR="00000000" w:rsidRPr="006379E7" w:rsidP="006379E7">
      <w:pPr>
        <w:pStyle w:val="BodyText"/>
      </w:pPr>
      <w:r w:rsidRPr="006379E7">
        <w:rPr>
          <w:rStyle w:val="Underline"/>
        </w:rPr>
        <w:t>BSBFIA301A</w:t>
      </w:r>
      <w:r w:rsidRPr="006379E7">
        <w:tab/>
      </w:r>
      <w:r w:rsidRPr="006379E7">
        <w:rPr>
          <w:rStyle w:val="Underline"/>
        </w:rPr>
        <w:t>Maintain financial records</w:t>
      </w:r>
    </w:p>
    <w:p w:rsidR="00000000" w:rsidRPr="006379E7" w:rsidP="006379E7">
      <w:pPr>
        <w:pStyle w:val="BodyText"/>
      </w:pPr>
      <w:r w:rsidRPr="006379E7">
        <w:rPr>
          <w:rStyle w:val="Underline"/>
        </w:rPr>
        <w:t>BSBRES401A</w:t>
      </w:r>
      <w:r w:rsidRPr="006379E7">
        <w:tab/>
      </w:r>
      <w:r w:rsidRPr="006379E7">
        <w:rPr>
          <w:rStyle w:val="Underline"/>
        </w:rPr>
        <w:t>Analyse and present research information</w:t>
      </w:r>
    </w:p>
    <w:p w:rsidR="00000000" w:rsidRPr="006379E7" w:rsidP="006379E7">
      <w:pPr>
        <w:pStyle w:val="BodyText"/>
      </w:pPr>
      <w:r w:rsidRPr="006379E7">
        <w:rPr>
          <w:rStyle w:val="Underline"/>
        </w:rPr>
        <w:t>HLTDP601C</w:t>
      </w:r>
      <w:r w:rsidRPr="006379E7">
        <w:tab/>
      </w:r>
      <w:r w:rsidRPr="006379E7">
        <w:rPr>
          <w:rStyle w:val="Underline"/>
        </w:rPr>
        <w:t>Identify</w:t>
      </w:r>
      <w:r w:rsidRPr="006379E7">
        <w:t xml:space="preserve">, </w:t>
      </w:r>
      <w:r w:rsidRPr="006379E7">
        <w:rPr>
          <w:rStyle w:val="Underline"/>
        </w:rPr>
        <w:t>select and prepare inst</w:t>
      </w:r>
      <w:r w:rsidRPr="006379E7">
        <w:rPr>
          <w:rStyle w:val="Underline"/>
        </w:rPr>
        <w:t>ruments</w:t>
      </w:r>
      <w:r w:rsidRPr="006379E7">
        <w:t xml:space="preserve">, </w:t>
      </w:r>
      <w:r w:rsidRPr="006379E7">
        <w:rPr>
          <w:rStyle w:val="Underline"/>
        </w:rPr>
        <w:t>equipment</w:t>
      </w:r>
      <w:r w:rsidRPr="006379E7">
        <w:t xml:space="preserve">, </w:t>
      </w:r>
      <w:r w:rsidRPr="006379E7">
        <w:rPr>
          <w:rStyle w:val="Underline"/>
        </w:rPr>
        <w:t>materials</w:t>
      </w:r>
      <w:r w:rsidRPr="006379E7">
        <w:t xml:space="preserve"> (Note pre-requs: HLTIN301C, HLTIN302B, HLTOHS401A)</w:t>
      </w:r>
    </w:p>
    <w:p w:rsidR="00000000" w:rsidRPr="006379E7" w:rsidP="006379E7">
      <w:pPr>
        <w:pStyle w:val="BodyText"/>
      </w:pPr>
      <w:r w:rsidRPr="006379E7">
        <w:rPr>
          <w:rStyle w:val="Underline"/>
        </w:rPr>
        <w:t>HLTDP602C</w:t>
      </w:r>
      <w:r w:rsidRPr="006379E7">
        <w:tab/>
      </w:r>
      <w:r w:rsidRPr="006379E7">
        <w:rPr>
          <w:rStyle w:val="Underline"/>
        </w:rPr>
        <w:t>Gather data</w:t>
      </w:r>
      <w:r w:rsidRPr="006379E7">
        <w:t xml:space="preserve">, </w:t>
      </w:r>
      <w:r w:rsidRPr="006379E7">
        <w:rPr>
          <w:rStyle w:val="Underline"/>
        </w:rPr>
        <w:t>conduct dental prosthetic examination and develop treatment plan</w:t>
      </w:r>
      <w:r w:rsidRPr="006379E7">
        <w:t xml:space="preserve"> (Note pre-requs: HLTIN301C, HLTIN302B, HLTOHS401A)</w:t>
      </w:r>
    </w:p>
    <w:p w:rsidR="00000000" w:rsidRPr="006379E7" w:rsidP="006379E7">
      <w:pPr>
        <w:pStyle w:val="BodyText"/>
      </w:pPr>
      <w:r w:rsidRPr="006379E7">
        <w:rPr>
          <w:rStyle w:val="Underline"/>
        </w:rPr>
        <w:t>HLTDP603C</w:t>
      </w:r>
      <w:r w:rsidRPr="006379E7">
        <w:tab/>
      </w:r>
      <w:r w:rsidRPr="006379E7">
        <w:rPr>
          <w:rStyle w:val="Underline"/>
        </w:rPr>
        <w:t>Take impressions</w:t>
      </w:r>
      <w:r w:rsidRPr="006379E7">
        <w:t xml:space="preserve"> (Note pre</w:t>
      </w:r>
      <w:r w:rsidRPr="006379E7">
        <w:t>-requs: HLTIN301C, HLTIN302B)</w:t>
      </w:r>
    </w:p>
    <w:p w:rsidR="00000000" w:rsidRPr="006379E7" w:rsidP="006379E7">
      <w:pPr>
        <w:pStyle w:val="BodyText"/>
      </w:pPr>
      <w:r w:rsidRPr="006379E7">
        <w:rPr>
          <w:rStyle w:val="Underline"/>
        </w:rPr>
        <w:t>HLTDP604C</w:t>
      </w:r>
      <w:r w:rsidRPr="006379E7">
        <w:tab/>
      </w:r>
      <w:r w:rsidRPr="006379E7">
        <w:rPr>
          <w:rStyle w:val="Underline"/>
        </w:rPr>
        <w:t>Establish and record jaw relationships and select artificial teeth</w:t>
      </w:r>
      <w:r w:rsidRPr="006379E7">
        <w:t xml:space="preserve"> (Note pre-requs: HLTIN301C, HLTIN302B, HLTOHS401A, HLTDP601C, HLTDP602C, HLTDP603C)</w:t>
      </w:r>
    </w:p>
    <w:p w:rsidR="00000000" w:rsidRPr="006379E7" w:rsidP="006379E7">
      <w:pPr>
        <w:pStyle w:val="BodyText"/>
      </w:pPr>
      <w:r w:rsidRPr="006379E7">
        <w:rPr>
          <w:rStyle w:val="Underline"/>
        </w:rPr>
        <w:t>HLTDP605C</w:t>
      </w:r>
      <w:r w:rsidRPr="006379E7">
        <w:tab/>
      </w:r>
      <w:r w:rsidRPr="006379E7">
        <w:rPr>
          <w:rStyle w:val="Underline"/>
        </w:rPr>
        <w:t>Evaluate a removable dental prosthesis at try</w:t>
      </w:r>
      <w:r w:rsidRPr="006379E7">
        <w:t>-</w:t>
      </w:r>
      <w:r w:rsidRPr="006379E7">
        <w:rPr>
          <w:rStyle w:val="Underline"/>
        </w:rPr>
        <w:t>in stage</w:t>
      </w:r>
      <w:r w:rsidRPr="006379E7">
        <w:t xml:space="preserve"> </w:t>
      </w:r>
      <w:r w:rsidRPr="006379E7">
        <w:t>(Note pre-requs: HLTIN301C, HLTIN302B, HLTOHS401A, HLTDP601C, HLTDP602C, HLTDP603C, HLTDP604C)</w:t>
      </w:r>
    </w:p>
    <w:p w:rsidR="00000000" w:rsidRPr="006379E7" w:rsidP="006379E7">
      <w:pPr>
        <w:pStyle w:val="BodyText"/>
      </w:pPr>
      <w:r w:rsidRPr="006379E7">
        <w:rPr>
          <w:rStyle w:val="Underline"/>
        </w:rPr>
        <w:t>HLTDP606C</w:t>
      </w:r>
      <w:r w:rsidRPr="006379E7">
        <w:tab/>
      </w:r>
      <w:r w:rsidRPr="006379E7">
        <w:rPr>
          <w:rStyle w:val="Underline"/>
        </w:rPr>
        <w:t>Insert and issue a completed removable dental prosthesis</w:t>
      </w:r>
      <w:r w:rsidRPr="006379E7">
        <w:t xml:space="preserve"> (Note pre-requs: HLTIN301C, HLTIN302B, HLTOHS401A, HLTDP601C, HLTDP602C, HLTDP603C, HLTDP604C, HLTDP605C)</w:t>
      </w:r>
    </w:p>
    <w:p w:rsidR="00000000" w:rsidRPr="006379E7" w:rsidP="006379E7">
      <w:pPr>
        <w:pStyle w:val="BodyText"/>
      </w:pPr>
      <w:r w:rsidRPr="006379E7">
        <w:rPr>
          <w:rStyle w:val="Underline"/>
        </w:rPr>
        <w:t>HLTDP607C</w:t>
      </w:r>
      <w:r w:rsidRPr="006379E7">
        <w:tab/>
      </w:r>
      <w:r w:rsidRPr="006379E7">
        <w:rPr>
          <w:rStyle w:val="Underline"/>
        </w:rPr>
        <w:t>Perform maintenance treatment for clients with removable dental prostheses</w:t>
      </w:r>
      <w:r w:rsidRPr="006379E7">
        <w:t xml:space="preserve"> (Note pre-requs: HLTIN301C, HLTIN302B, HLTOHS401A, HLTDP601C, HL</w:t>
      </w:r>
      <w:r w:rsidRPr="006379E7">
        <w:t>TDP602C, HLTDP603C, HLTDP604C, HLTDP605C, HLTDP606C)</w:t>
      </w:r>
    </w:p>
    <w:p w:rsidR="00000000" w:rsidRPr="006379E7" w:rsidP="006379E7">
      <w:pPr>
        <w:pStyle w:val="BodyText"/>
      </w:pPr>
      <w:r w:rsidRPr="006379E7">
        <w:rPr>
          <w:rStyle w:val="Underline"/>
        </w:rPr>
        <w:t>HLTFA301C</w:t>
      </w:r>
      <w:r w:rsidRPr="006379E7">
        <w:tab/>
      </w:r>
      <w:r w:rsidRPr="006379E7">
        <w:rPr>
          <w:rStyle w:val="Underline"/>
        </w:rPr>
        <w:t>Apply first aid</w:t>
      </w:r>
    </w:p>
    <w:p w:rsidR="00000000" w:rsidRPr="006379E7" w:rsidP="006379E7">
      <w:pPr>
        <w:pStyle w:val="BodyText"/>
      </w:pPr>
      <w:r w:rsidRPr="006379E7">
        <w:rPr>
          <w:rStyle w:val="Underline"/>
        </w:rPr>
        <w:t>HLTHIR501B</w:t>
      </w:r>
      <w:r w:rsidRPr="006379E7">
        <w:tab/>
      </w:r>
      <w:r w:rsidRPr="006379E7">
        <w:rPr>
          <w:rStyle w:val="Underline"/>
        </w:rPr>
        <w:t>Maintain an effective health work environment</w:t>
      </w:r>
    </w:p>
    <w:p w:rsidR="00000000" w:rsidRPr="006379E7" w:rsidP="006379E7">
      <w:pPr>
        <w:pStyle w:val="BodyText"/>
      </w:pPr>
      <w:r w:rsidRPr="006379E7">
        <w:rPr>
          <w:rStyle w:val="Underline"/>
        </w:rPr>
        <w:t>HLTIN301C</w:t>
      </w:r>
      <w:r w:rsidRPr="006379E7">
        <w:tab/>
      </w:r>
      <w:r w:rsidRPr="006379E7">
        <w:rPr>
          <w:rStyle w:val="Underline"/>
        </w:rPr>
        <w:t>Comply with infection control policies and procedures</w:t>
      </w:r>
    </w:p>
    <w:p w:rsidR="00000000" w:rsidRPr="006379E7" w:rsidP="006379E7">
      <w:pPr>
        <w:pStyle w:val="BodyText"/>
      </w:pPr>
      <w:r w:rsidRPr="006379E7">
        <w:rPr>
          <w:rStyle w:val="Underline"/>
        </w:rPr>
        <w:t>HLTIN302B</w:t>
      </w:r>
      <w:r w:rsidRPr="006379E7">
        <w:tab/>
      </w:r>
      <w:r w:rsidRPr="006379E7">
        <w:rPr>
          <w:rStyle w:val="Underline"/>
        </w:rPr>
        <w:t>Process reusable instruments and equipment in health work</w:t>
      </w:r>
      <w:r w:rsidRPr="006379E7">
        <w:t xml:space="preserve"> (Note pre-requ: HLTIN301C)</w:t>
      </w:r>
    </w:p>
    <w:p w:rsidR="00000000" w:rsidRPr="006379E7" w:rsidP="006379E7">
      <w:pPr>
        <w:pStyle w:val="BodyText"/>
      </w:pPr>
      <w:r w:rsidRPr="006379E7">
        <w:rPr>
          <w:rStyle w:val="Underline"/>
        </w:rPr>
        <w:t>HLTOHS401A</w:t>
      </w:r>
      <w:r w:rsidRPr="006379E7">
        <w:tab/>
      </w:r>
      <w:r w:rsidRPr="006379E7">
        <w:rPr>
          <w:rStyle w:val="Underline"/>
        </w:rPr>
        <w:t>Maintain workplace OHS processes</w:t>
      </w:r>
    </w:p>
    <w:p w:rsidR="00000000" w:rsidRPr="006379E7" w:rsidP="006379E7">
      <w:pPr>
        <w:pStyle w:val="BodyText"/>
      </w:pPr>
      <w:r w:rsidRPr="006379E7">
        <w:rPr>
          <w:rStyle w:val="SpecialBold"/>
        </w:rPr>
        <w:t>Relevant electives</w:t>
      </w:r>
    </w:p>
    <w:p w:rsidR="00000000" w:rsidRPr="006379E7" w:rsidP="006379E7">
      <w:pPr>
        <w:pStyle w:val="BodyText"/>
      </w:pPr>
      <w:r w:rsidRPr="006379E7">
        <w:t>One elective is to be selected for this qualification for the following units.</w:t>
      </w:r>
    </w:p>
    <w:p w:rsidR="00000000" w:rsidRPr="006379E7" w:rsidP="006379E7">
      <w:pPr>
        <w:pStyle w:val="BodyText"/>
      </w:pPr>
      <w:r w:rsidRPr="006379E7">
        <w:rPr>
          <w:rStyle w:val="Underline"/>
        </w:rPr>
        <w:t>BSBSUS501A</w:t>
      </w:r>
      <w:r w:rsidRPr="006379E7">
        <w:tab/>
      </w:r>
      <w:r w:rsidRPr="006379E7">
        <w:rPr>
          <w:rStyle w:val="Underline"/>
        </w:rPr>
        <w:t xml:space="preserve">Develop workplace </w:t>
      </w:r>
      <w:r w:rsidRPr="006379E7">
        <w:rPr>
          <w:rStyle w:val="Underline"/>
        </w:rPr>
        <w:t>policy and procedures for sustainability</w:t>
      </w:r>
    </w:p>
    <w:p w:rsidR="00000000" w:rsidRPr="006379E7" w:rsidP="006379E7">
      <w:pPr>
        <w:pStyle w:val="BodyText"/>
      </w:pPr>
      <w:r w:rsidRPr="006379E7">
        <w:rPr>
          <w:rStyle w:val="Underline"/>
        </w:rPr>
        <w:t>HLTDA413B</w:t>
      </w:r>
      <w:r w:rsidRPr="006379E7">
        <w:tab/>
      </w:r>
      <w:r w:rsidRPr="006379E7">
        <w:rPr>
          <w:rStyle w:val="Underline"/>
        </w:rPr>
        <w:t>Implement an oral hygiene program for older people</w:t>
      </w:r>
      <w:r w:rsidRPr="006379E7">
        <w:t xml:space="preserve"> (Note pre-requs: HLTAMBFC301C, HLTDA407C)</w:t>
      </w:r>
    </w:p>
    <w:p w:rsidR="00000000" w:rsidRPr="006379E7" w:rsidP="006379E7">
      <w:pPr>
        <w:pStyle w:val="BodyText"/>
      </w:pPr>
      <w:r w:rsidRPr="006379E7">
        <w:rPr>
          <w:rStyle w:val="Underline"/>
        </w:rPr>
        <w:t>HLTDA417B</w:t>
      </w:r>
      <w:r w:rsidRPr="006379E7">
        <w:tab/>
      </w:r>
      <w:r w:rsidRPr="006379E7">
        <w:rPr>
          <w:rStyle w:val="Underline"/>
        </w:rPr>
        <w:t>Take a clinical photograph</w:t>
      </w:r>
      <w:r w:rsidRPr="006379E7">
        <w:t xml:space="preserve"> (Note pre-requs: HLTIN301C, HLTIN302B)</w:t>
      </w:r>
    </w:p>
    <w:p w:rsidR="00061DE2" w:rsidP="006379E7">
      <w:pPr>
        <w:pStyle w:val="BodyText"/>
      </w:pPr>
      <w:r w:rsidRPr="006379E7">
        <w:rPr>
          <w:rStyle w:val="Underline"/>
        </w:rPr>
        <w:t>HLTDP608B</w:t>
      </w:r>
      <w:r w:rsidRPr="006379E7">
        <w:tab/>
      </w:r>
      <w:r w:rsidRPr="006379E7">
        <w:rPr>
          <w:rStyle w:val="Underline"/>
        </w:rPr>
        <w:t>Construct and insert an im</w:t>
      </w:r>
      <w:r w:rsidRPr="006379E7">
        <w:rPr>
          <w:rStyle w:val="Underline"/>
        </w:rPr>
        <w:t>plant retained overdenture</w:t>
      </w:r>
      <w:r w:rsidRPr="006379E7">
        <w:t xml:space="preserve">  (Note pre-requs: HLTIN301C, HLTIN302B, HLTOHS401A)</w:t>
      </w:r>
    </w:p>
    <w:p w:rsidR="00061DE2" w:rsidP="006379E7">
      <w:pPr>
        <w:pStyle w:val="BodyText"/>
      </w:pPr>
    </w:p>
    <w:p w:rsidR="00000000" w:rsidRPr="006379E7" w:rsidP="006379E7"/>
    <w:sectPr w:rsidSect="006379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9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61DE2" w:rsidP="00061D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9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DE2" w:rsidP="006379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1DE2" w:rsidP="006379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061DE2" w:rsidP="006379E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9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61DE2" w:rsidP="00061DE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9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DE2" w:rsidP="006379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HLT60407 Advanced Diploma of Dental Prosthetics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61DE2" w:rsidP="006379E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6AD0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98D1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9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379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79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79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79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79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79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79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79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79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79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79E7"/>
  </w:style>
  <w:style w:type="character" w:customStyle="1" w:styleId="Heading1Char">
    <w:name w:val="Heading 1 Char"/>
    <w:basedOn w:val="DefaultParagraphFont"/>
    <w:link w:val="Heading1"/>
    <w:rsid w:val="006379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79E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379E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79E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379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79E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6379E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79E7"/>
    <w:rPr>
      <w:b/>
      <w:spacing w:val="0"/>
    </w:rPr>
  </w:style>
  <w:style w:type="paragraph" w:styleId="Header">
    <w:name w:val="header"/>
    <w:basedOn w:val="Normal"/>
    <w:link w:val="HeaderChar"/>
    <w:rsid w:val="006379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79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379E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379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6379E7"/>
    <w:rPr>
      <w:u w:val="single"/>
    </w:rPr>
  </w:style>
  <w:style w:type="character" w:customStyle="1" w:styleId="Heading2Char">
    <w:name w:val="Heading 2 Char"/>
    <w:basedOn w:val="DefaultParagraphFont"/>
    <w:link w:val="Heading2"/>
    <w:rsid w:val="006379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79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79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79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79E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379E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379E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379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79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79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79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79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379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79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79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79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79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79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79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79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79E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79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79E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379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79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79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79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79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79E7"/>
    <w:rPr>
      <w:i/>
    </w:rPr>
  </w:style>
  <w:style w:type="paragraph" w:styleId="Caption">
    <w:name w:val="caption"/>
    <w:basedOn w:val="BodyText"/>
    <w:next w:val="Normal"/>
    <w:qFormat/>
    <w:rsid w:val="006379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79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79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79E7"/>
  </w:style>
  <w:style w:type="paragraph" w:styleId="TableofFigures">
    <w:name w:val="table of figures"/>
    <w:basedOn w:val="Normal"/>
    <w:next w:val="Normal"/>
    <w:semiHidden/>
    <w:rsid w:val="006379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79E7"/>
    <w:pPr>
      <w:numPr>
        <w:numId w:val="10"/>
      </w:numPr>
    </w:pPr>
  </w:style>
  <w:style w:type="character" w:customStyle="1" w:styleId="WingdingSymbols">
    <w:name w:val="Wingding Symbols"/>
    <w:rsid w:val="006379E7"/>
    <w:rPr>
      <w:rFonts w:ascii="Wingdings" w:hAnsi="Wingdings"/>
    </w:rPr>
  </w:style>
  <w:style w:type="paragraph" w:customStyle="1" w:styleId="TableHeading">
    <w:name w:val="Table Heading"/>
    <w:basedOn w:val="HeadingBase"/>
    <w:rsid w:val="006379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79E7"/>
    <w:rPr>
      <w:color w:val="0033CC"/>
      <w:u w:val="none"/>
    </w:rPr>
  </w:style>
  <w:style w:type="paragraph" w:customStyle="1" w:styleId="BodyTextRight">
    <w:name w:val="Body Text Right"/>
    <w:basedOn w:val="BodyText"/>
    <w:rsid w:val="006379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79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79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79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79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79E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379E7"/>
    <w:rPr>
      <w:sz w:val="32"/>
    </w:rPr>
  </w:style>
  <w:style w:type="paragraph" w:customStyle="1" w:styleId="HeadingProcedure">
    <w:name w:val="Heading Procedure"/>
    <w:basedOn w:val="HeadingBase"/>
    <w:next w:val="Normal"/>
    <w:rsid w:val="006379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79E7"/>
    <w:pPr>
      <w:spacing w:before="60" w:after="60"/>
    </w:pPr>
  </w:style>
  <w:style w:type="paragraph" w:styleId="ListContinue">
    <w:name w:val="List Continue"/>
    <w:basedOn w:val="List"/>
    <w:rsid w:val="006379E7"/>
    <w:pPr>
      <w:ind w:firstLine="0"/>
    </w:pPr>
  </w:style>
  <w:style w:type="paragraph" w:customStyle="1" w:styleId="ListNote">
    <w:name w:val="List Note"/>
    <w:basedOn w:val="List"/>
    <w:rsid w:val="006379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79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79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79E7"/>
    <w:rPr>
      <w:rFonts w:ascii="Courier New" w:hAnsi="Courier New"/>
    </w:rPr>
  </w:style>
  <w:style w:type="paragraph" w:customStyle="1" w:styleId="NoteBullet">
    <w:name w:val="Note Bullet"/>
    <w:basedOn w:val="Note"/>
    <w:rsid w:val="006379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79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79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79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79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79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79E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379E7"/>
    <w:rPr>
      <w:b/>
      <w:smallCaps/>
    </w:rPr>
  </w:style>
  <w:style w:type="paragraph" w:customStyle="1" w:styleId="TableListNumber">
    <w:name w:val="Table List Number"/>
    <w:basedOn w:val="ListNumber"/>
    <w:rsid w:val="006379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79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79E7"/>
    <w:pPr>
      <w:numPr>
        <w:numId w:val="8"/>
      </w:numPr>
    </w:pPr>
  </w:style>
  <w:style w:type="paragraph" w:customStyle="1" w:styleId="ListAlpha2">
    <w:name w:val="List Alpha 2"/>
    <w:basedOn w:val="List2"/>
    <w:rsid w:val="006379E7"/>
    <w:pPr>
      <w:numPr>
        <w:numId w:val="7"/>
      </w:numPr>
    </w:pPr>
  </w:style>
  <w:style w:type="paragraph" w:styleId="List2">
    <w:name w:val="List 2"/>
    <w:basedOn w:val="BodyText"/>
    <w:rsid w:val="006379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79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79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79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79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79E7"/>
    <w:pPr>
      <w:numPr>
        <w:numId w:val="2"/>
      </w:numPr>
    </w:pPr>
  </w:style>
  <w:style w:type="paragraph" w:styleId="ListBullet5">
    <w:name w:val="List Bullet 5"/>
    <w:basedOn w:val="List5"/>
    <w:rsid w:val="006379E7"/>
    <w:pPr>
      <w:numPr>
        <w:numId w:val="3"/>
      </w:numPr>
    </w:pPr>
  </w:style>
  <w:style w:type="paragraph" w:styleId="ListContinue2">
    <w:name w:val="List Continue 2"/>
    <w:basedOn w:val="List2"/>
    <w:rsid w:val="006379E7"/>
    <w:pPr>
      <w:ind w:firstLine="0"/>
    </w:pPr>
  </w:style>
  <w:style w:type="paragraph" w:styleId="ListContinue3">
    <w:name w:val="List Continue 3"/>
    <w:basedOn w:val="List3"/>
    <w:rsid w:val="006379E7"/>
    <w:pPr>
      <w:ind w:left="1021" w:firstLine="0"/>
    </w:pPr>
  </w:style>
  <w:style w:type="paragraph" w:styleId="ListContinue4">
    <w:name w:val="List Continue 4"/>
    <w:basedOn w:val="List4"/>
    <w:rsid w:val="006379E7"/>
    <w:pPr>
      <w:ind w:firstLine="0"/>
    </w:pPr>
  </w:style>
  <w:style w:type="paragraph" w:styleId="ListContinue5">
    <w:name w:val="List Continue 5"/>
    <w:basedOn w:val="List5"/>
    <w:rsid w:val="006379E7"/>
    <w:pPr>
      <w:ind w:firstLine="0"/>
    </w:pPr>
  </w:style>
  <w:style w:type="paragraph" w:styleId="ListNumber3">
    <w:name w:val="List Number 3"/>
    <w:basedOn w:val="List3"/>
    <w:rsid w:val="006379E7"/>
    <w:pPr>
      <w:numPr>
        <w:numId w:val="4"/>
      </w:numPr>
    </w:pPr>
  </w:style>
  <w:style w:type="paragraph" w:styleId="ListNumber4">
    <w:name w:val="List Number 4"/>
    <w:basedOn w:val="List4"/>
    <w:rsid w:val="006379E7"/>
    <w:pPr>
      <w:numPr>
        <w:numId w:val="5"/>
      </w:numPr>
    </w:pPr>
  </w:style>
  <w:style w:type="paragraph" w:styleId="ListNumber5">
    <w:name w:val="List Number 5"/>
    <w:basedOn w:val="List5"/>
    <w:rsid w:val="006379E7"/>
    <w:pPr>
      <w:numPr>
        <w:numId w:val="6"/>
      </w:numPr>
    </w:pPr>
  </w:style>
  <w:style w:type="paragraph" w:styleId="BlockText">
    <w:name w:val="Block Text"/>
    <w:basedOn w:val="Normal"/>
    <w:rsid w:val="006379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79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79E7"/>
    <w:rPr>
      <w:sz w:val="16"/>
      <w:vertAlign w:val="superscript"/>
    </w:rPr>
  </w:style>
  <w:style w:type="character" w:customStyle="1" w:styleId="Symbols">
    <w:name w:val="Symbols"/>
    <w:basedOn w:val="DefaultParagraphFont"/>
    <w:rsid w:val="006379E7"/>
    <w:rPr>
      <w:rFonts w:ascii="Symbol" w:hAnsi="Symbol"/>
    </w:rPr>
  </w:style>
  <w:style w:type="character" w:customStyle="1" w:styleId="MenuOptions">
    <w:name w:val="Menu Options"/>
    <w:basedOn w:val="DefaultParagraphFont"/>
    <w:rsid w:val="006379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79E7"/>
    <w:rPr>
      <w:b/>
    </w:rPr>
  </w:style>
  <w:style w:type="character" w:customStyle="1" w:styleId="Underlined">
    <w:name w:val="Underlined"/>
    <w:basedOn w:val="DefaultParagraphFont"/>
    <w:rsid w:val="006379E7"/>
    <w:rPr>
      <w:u w:val="single"/>
    </w:rPr>
  </w:style>
  <w:style w:type="paragraph" w:customStyle="1" w:styleId="TableBodyTextRight">
    <w:name w:val="Table Body Text Right"/>
    <w:basedOn w:val="TableBodyText"/>
    <w:rsid w:val="006379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79E7"/>
    <w:rPr>
      <w:sz w:val="18"/>
    </w:rPr>
  </w:style>
  <w:style w:type="paragraph" w:customStyle="1" w:styleId="BodySmallRight">
    <w:name w:val="Body Small Right"/>
    <w:basedOn w:val="BodyTextRight"/>
    <w:rsid w:val="006379E7"/>
    <w:rPr>
      <w:sz w:val="18"/>
      <w:szCs w:val="18"/>
    </w:rPr>
  </w:style>
  <w:style w:type="paragraph" w:customStyle="1" w:styleId="MarginEdition">
    <w:name w:val="Margin Edition"/>
    <w:basedOn w:val="MarginNote"/>
    <w:rsid w:val="006379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79E7"/>
    <w:rPr>
      <w:sz w:val="2"/>
      <w:szCs w:val="2"/>
    </w:rPr>
  </w:style>
  <w:style w:type="character" w:customStyle="1" w:styleId="Small">
    <w:name w:val="Small"/>
    <w:basedOn w:val="DefaultParagraphFont"/>
    <w:rsid w:val="006379E7"/>
    <w:rPr>
      <w:sz w:val="16"/>
    </w:rPr>
  </w:style>
  <w:style w:type="paragraph" w:customStyle="1" w:styleId="WideTable">
    <w:name w:val="Wide Table"/>
    <w:basedOn w:val="Normal"/>
    <w:rsid w:val="006379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79E7"/>
  </w:style>
  <w:style w:type="paragraph" w:styleId="Quote">
    <w:name w:val="Quote"/>
    <w:basedOn w:val="Heading1"/>
    <w:link w:val="QuoteChar"/>
    <w:qFormat/>
    <w:rsid w:val="006379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79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79E7"/>
    <w:pPr>
      <w:pageBreakBefore/>
    </w:pPr>
  </w:style>
  <w:style w:type="paragraph" w:customStyle="1" w:styleId="Border">
    <w:name w:val="Border"/>
    <w:basedOn w:val="Normal"/>
    <w:qFormat/>
    <w:rsid w:val="006379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79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79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79E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379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79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79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79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79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6379E7"/>
    <w:rPr>
      <w:b/>
      <w:i/>
      <w:u w:val="none"/>
    </w:rPr>
  </w:style>
  <w:style w:type="paragraph" w:styleId="BalloonText">
    <w:name w:val="Balloon Text"/>
    <w:basedOn w:val="Normal"/>
    <w:link w:val="BalloonTextChar"/>
    <w:rsid w:val="006379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79E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379E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79E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611</Words>
  <Characters>4614</Characters>
  <Application>Microsoft Office Word</Application>
  <DocSecurity>0</DocSecurity>
  <Lines>111</Lines>
  <Paragraphs>65</Paragraphs>
  <ScaleCrop>false</ScaleCrop>
  <Company>Author-it Software Corporation Ltd.</Company>
  <LinksUpToDate>false</LinksUpToDate>
  <CharactersWithSpaces>5165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HLT60407 Advanced Diploma of Dental Prosthetics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2012-05-27T06:00:00Z</dcterms:created>
  <dcterms:modified xsi:type="dcterms:W3CDTF">2012-05-27T06:00:00Z</dcterms:modified>
</cp:coreProperties>
</file>