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7B4B" w:rsidP="00A37B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HLT60307 Advanced Diploma of Paramedical Science (Ambulance)</w:t>
      </w:r>
      <w:r>
        <w:fldChar w:fldCharType="end"/>
      </w:r>
    </w:p>
    <w:p w:rsidR="00A37B4B" w:rsidP="00A37B4B">
      <w:pPr>
        <w:pStyle w:val="Version"/>
        <w:sectPr w:rsidSect="00CA25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A25D6" w:rsidP="00CA25D6">
      <w:pPr>
        <w:pStyle w:val="SuperHeading"/>
      </w:pPr>
      <w:r w:rsidRPr="00CA25D6">
        <w:t>HLT60307 Advanced Diploma of Paramedical Science (Ambulance)</w:t>
      </w:r>
    </w:p>
    <w:p w:rsidR="00000000" w:rsidRPr="00CA25D6" w:rsidP="00CA25D6">
      <w:pPr>
        <w:pStyle w:val="Heading1"/>
      </w:pPr>
      <w:bookmarkStart w:id="1" w:name="O_450463"/>
      <w:bookmarkEnd w:id="1"/>
      <w:r w:rsidRPr="00CA25D6">
        <w:t>Modification History</w:t>
      </w:r>
    </w:p>
    <w:p w:rsidR="00000000" w:rsidRPr="00CA25D6" w:rsidP="00CA25D6">
      <w:pPr>
        <w:pStyle w:val="BodyText"/>
      </w:pPr>
      <w:r w:rsidRPr="00CA25D6">
        <w:t>Not Applicable</w:t>
      </w:r>
    </w:p>
    <w:p w:rsidR="00000000" w:rsidRPr="00CA25D6" w:rsidP="00CA25D6">
      <w:pPr>
        <w:pStyle w:val="AllowPageBreak"/>
      </w:pPr>
    </w:p>
    <w:p w:rsidR="00000000" w:rsidRPr="00CA25D6" w:rsidP="00CA25D6">
      <w:pPr>
        <w:pStyle w:val="Heading1"/>
      </w:pPr>
      <w:bookmarkStart w:id="2" w:name="O_450468"/>
      <w:bookmarkEnd w:id="2"/>
      <w:r w:rsidRPr="00CA25D6">
        <w:t>Description</w:t>
      </w:r>
    </w:p>
    <w:p w:rsidR="00000000" w:rsidRPr="00CA25D6" w:rsidP="00CA25D6">
      <w:pPr>
        <w:pStyle w:val="BodyText"/>
      </w:pPr>
      <w:r w:rsidRPr="00CA25D6">
        <w:t>This qualification covers workers employed by State Ambulance authorities to provide advanced em</w:t>
      </w:r>
      <w:r w:rsidRPr="00CA25D6">
        <w:t>ergency care and transport services. Occupational titles for this role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2"/>
        <w:gridCol w:w="5103"/>
      </w:tblGrid>
      <w:tr w:rsidTr="00A37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5D6">
            <w:pPr>
              <w:pStyle w:val="ListBullet"/>
              <w:rPr>
                <w:lang w:val="en-NZ"/>
              </w:rPr>
            </w:pPr>
            <w:r w:rsidRPr="00CA25D6">
              <w:t>Intensive care paramedic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5D6" w:rsidP="00CA25D6">
            <w:pPr>
              <w:pStyle w:val="ListBullet"/>
            </w:pPr>
            <w:r w:rsidRPr="00CA25D6">
              <w:t>Mobile intensive care ambulance paramedic</w:t>
            </w:r>
          </w:p>
        </w:tc>
      </w:tr>
    </w:tbl>
    <w:p w:rsidR="00A37B4B" w:rsidP="00CA25D6">
      <w:pPr>
        <w:pStyle w:val="BodyText"/>
      </w:pPr>
    </w:p>
    <w:p w:rsidR="00A37B4B" w:rsidP="00CA25D6">
      <w:pPr>
        <w:pStyle w:val="BodyText"/>
      </w:pPr>
    </w:p>
    <w:p w:rsidR="00000000" w:rsidRPr="00CA25D6" w:rsidP="00CA25D6">
      <w:pPr>
        <w:pStyle w:val="Heading1"/>
      </w:pPr>
      <w:bookmarkStart w:id="3" w:name="O_450461"/>
      <w:bookmarkEnd w:id="3"/>
      <w:r w:rsidRPr="00CA25D6">
        <w:t>Pathways Information</w:t>
      </w:r>
    </w:p>
    <w:p w:rsidR="00000000" w:rsidRPr="00CA25D6" w:rsidP="00CA25D6">
      <w:pPr>
        <w:pStyle w:val="BodyText"/>
      </w:pPr>
      <w:r w:rsidRPr="00CA25D6">
        <w:t>Not Applicable</w:t>
      </w:r>
    </w:p>
    <w:p w:rsidR="00000000" w:rsidRPr="00CA25D6" w:rsidP="00CA25D6">
      <w:pPr>
        <w:pStyle w:val="AllowPageBreak"/>
      </w:pPr>
    </w:p>
    <w:p w:rsidR="00000000" w:rsidRPr="00CA25D6" w:rsidP="00CA25D6">
      <w:pPr>
        <w:pStyle w:val="Heading1"/>
      </w:pPr>
      <w:bookmarkStart w:id="4" w:name="O_450464"/>
      <w:bookmarkEnd w:id="4"/>
      <w:r w:rsidRPr="00CA25D6">
        <w:t>Licensing/Regulatory Information</w:t>
      </w:r>
    </w:p>
    <w:p w:rsidR="00000000" w:rsidRPr="00CA25D6" w:rsidP="00CA25D6">
      <w:pPr>
        <w:pStyle w:val="BodyText"/>
      </w:pPr>
      <w:r w:rsidRPr="00CA25D6">
        <w:t>Not Applicable</w:t>
      </w:r>
    </w:p>
    <w:p w:rsidR="00000000" w:rsidRPr="00CA25D6" w:rsidP="00CA25D6">
      <w:pPr>
        <w:pStyle w:val="AllowPageBreak"/>
      </w:pPr>
    </w:p>
    <w:p w:rsidR="00000000" w:rsidRPr="00CA25D6" w:rsidP="00CA25D6">
      <w:pPr>
        <w:pStyle w:val="Heading1"/>
      </w:pPr>
      <w:bookmarkStart w:id="5" w:name="O_450466"/>
      <w:bookmarkEnd w:id="5"/>
      <w:r w:rsidRPr="00CA25D6">
        <w:t>Entry Requirements</w:t>
      </w:r>
    </w:p>
    <w:p w:rsidR="00000000" w:rsidRPr="00CA25D6" w:rsidP="00CA25D6">
      <w:pPr>
        <w:pStyle w:val="BodyText"/>
      </w:pPr>
      <w:r w:rsidRPr="00CA25D6">
        <w:t xml:space="preserve">To gain entry into HLT60307 Advanced Diploma of Paramedical Science (Ambulance) a candidate must demonstrate competence through a recognised training program or recognition process, in the following units </w:t>
      </w:r>
      <w:r w:rsidRPr="00CA25D6">
        <w:t>of competency from HLT50407 Diploma of Paramedical Science (Ambulance):</w:t>
      </w:r>
    </w:p>
    <w:p w:rsidR="00000000" w:rsidRPr="00CA25D6" w:rsidP="00CA25D6">
      <w:pPr>
        <w:pStyle w:val="BodyText"/>
      </w:pPr>
      <w:r w:rsidRPr="00CA25D6">
        <w:t>HLTAMBAE501D</w:t>
      </w:r>
      <w:r w:rsidRPr="00CA25D6">
        <w:tab/>
        <w:t>Implement safe access and egress in an emergency</w:t>
      </w:r>
    </w:p>
    <w:p w:rsidR="00000000" w:rsidRPr="00CA25D6" w:rsidP="00CA25D6">
      <w:pPr>
        <w:pStyle w:val="BodyText"/>
      </w:pPr>
      <w:r w:rsidRPr="00CA25D6">
        <w:t>HLTAMBAS501B</w:t>
      </w:r>
      <w:r w:rsidRPr="00CA25D6">
        <w:tab/>
        <w:t>Conduct clinical assessment</w:t>
      </w:r>
    </w:p>
    <w:p w:rsidR="00000000" w:rsidRPr="00CA25D6" w:rsidP="00CA25D6">
      <w:pPr>
        <w:pStyle w:val="BodyText"/>
      </w:pPr>
      <w:r w:rsidRPr="00CA25D6">
        <w:t>(Note pre-requs: HLTAP401B, HLTAMBCR401C)</w:t>
      </w:r>
    </w:p>
    <w:p w:rsidR="00000000" w:rsidRPr="00CA25D6" w:rsidP="00CA25D6">
      <w:pPr>
        <w:pStyle w:val="BodyText"/>
      </w:pPr>
      <w:r w:rsidRPr="00CA25D6">
        <w:t>HLTAMBCR502C</w:t>
      </w:r>
      <w:r w:rsidRPr="00CA25D6">
        <w:tab/>
      </w:r>
      <w:r w:rsidRPr="00CA25D6">
        <w:t xml:space="preserve">Deliver standard clinical care </w:t>
      </w:r>
    </w:p>
    <w:p w:rsidR="00000000" w:rsidRPr="00CA25D6" w:rsidP="00CA25D6">
      <w:pPr>
        <w:pStyle w:val="BodyText"/>
      </w:pPr>
      <w:r w:rsidRPr="00CA25D6">
        <w:t>(Note pre-requs: HLTAP401B, HLTAMBCR401C)</w:t>
      </w:r>
    </w:p>
    <w:p w:rsidR="00000000" w:rsidRPr="00CA25D6" w:rsidP="00CA25D6">
      <w:pPr>
        <w:pStyle w:val="BodyText"/>
      </w:pPr>
      <w:r w:rsidRPr="00CA25D6">
        <w:t>HLTAMBFC402C</w:t>
      </w:r>
      <w:r w:rsidRPr="00CA25D6">
        <w:tab/>
        <w:t>Communicate in complex or difficult situations</w:t>
      </w:r>
    </w:p>
    <w:p w:rsidR="00000000" w:rsidRPr="00CA25D6" w:rsidP="00CA25D6">
      <w:pPr>
        <w:pStyle w:val="BodyText"/>
      </w:pPr>
      <w:r w:rsidRPr="00CA25D6">
        <w:t>(Note pre-requ: HLTAMBFC301D)</w:t>
      </w:r>
    </w:p>
    <w:p w:rsidR="00000000" w:rsidRPr="00CA25D6" w:rsidP="00CA25D6">
      <w:pPr>
        <w:pStyle w:val="BodyText"/>
      </w:pPr>
      <w:r w:rsidRPr="00CA25D6">
        <w:t>HLTAMBPD401C</w:t>
      </w:r>
      <w:r w:rsidRPr="00CA25D6">
        <w:tab/>
        <w:t>Manage personal stressors in the work environment</w:t>
      </w:r>
    </w:p>
    <w:p w:rsidR="00000000" w:rsidRPr="00CA25D6" w:rsidP="00CA25D6">
      <w:pPr>
        <w:pStyle w:val="BodyText"/>
      </w:pPr>
      <w:r w:rsidRPr="00CA25D6">
        <w:t>HLTAMBSC401B</w:t>
      </w:r>
      <w:r w:rsidRPr="00CA25D6">
        <w:tab/>
        <w:t>Manage routine s</w:t>
      </w:r>
      <w:r w:rsidRPr="00CA25D6">
        <w:t>cene and promote public safety</w:t>
      </w:r>
    </w:p>
    <w:p w:rsidR="00000000" w:rsidRPr="00CA25D6" w:rsidP="00CA25D6">
      <w:pPr>
        <w:pStyle w:val="BodyText"/>
      </w:pPr>
      <w:r w:rsidRPr="00CA25D6">
        <w:t>HLTHIR402D</w:t>
      </w:r>
      <w:r w:rsidRPr="00CA25D6">
        <w:tab/>
        <w:t>Contribute to organisational effectiveness in the health industry</w:t>
      </w:r>
    </w:p>
    <w:p w:rsidR="00A37B4B" w:rsidP="00CA25D6">
      <w:pPr>
        <w:pStyle w:val="BodyText"/>
      </w:pPr>
      <w:r w:rsidRPr="00CA25D6">
        <w:t>HLTWHS456A</w:t>
      </w:r>
      <w:r w:rsidRPr="00CA25D6">
        <w:tab/>
        <w:t>Identify, assess and control WHS risk in own work</w:t>
      </w:r>
    </w:p>
    <w:p w:rsidR="00A37B4B" w:rsidP="00CA25D6">
      <w:pPr>
        <w:pStyle w:val="BodyText"/>
      </w:pPr>
    </w:p>
    <w:p w:rsidR="00000000" w:rsidRPr="00CA25D6" w:rsidP="00CA25D6">
      <w:pPr>
        <w:pStyle w:val="Heading1"/>
      </w:pPr>
      <w:bookmarkStart w:id="6" w:name="O_450467"/>
      <w:bookmarkEnd w:id="6"/>
      <w:r w:rsidRPr="00CA25D6">
        <w:t>Employability Skills Summary</w:t>
      </w:r>
    </w:p>
    <w:p w:rsidR="00000000" w:rsidRPr="00CA25D6" w:rsidP="00CA25D6">
      <w:pPr>
        <w:pStyle w:val="Heading4"/>
      </w:pPr>
      <w:r w:rsidRPr="00CA25D6">
        <w:t xml:space="preserve">Refer to the Topic: Introduction to the </w:t>
      </w:r>
      <w:r w:rsidRPr="00CA25D6">
        <w:t>Employability Skills Qualification Summaries</w:t>
      </w:r>
    </w:p>
    <w:p w:rsidR="00000000" w:rsidRPr="00CA25D6" w:rsidP="00CA25D6">
      <w:pPr>
        <w:pStyle w:val="Heading1"/>
      </w:pPr>
      <w:bookmarkStart w:id="7" w:name="O_450462"/>
      <w:bookmarkEnd w:id="7"/>
      <w:r w:rsidRPr="00CA25D6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A37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5D6" w:rsidP="00CA25D6">
            <w:pPr>
              <w:pStyle w:val="BodyText"/>
            </w:pPr>
            <w:r w:rsidRPr="00CA25D6">
              <w:rPr>
                <w:rStyle w:val="SpecialBold"/>
              </w:rPr>
              <w:t>PACKAGING RULES</w:t>
            </w:r>
          </w:p>
          <w:p w:rsidR="00000000" w:rsidRPr="00CA25D6" w:rsidP="00CA25D6">
            <w:pPr>
              <w:pStyle w:val="BodyText"/>
            </w:pPr>
            <w:r w:rsidRPr="00CA25D6">
              <w:t>9 units of competency are required for this qualification, including:</w:t>
            </w:r>
          </w:p>
          <w:p w:rsidR="00000000" w:rsidRPr="00CA25D6" w:rsidP="00CA25D6">
            <w:pPr>
              <w:pStyle w:val="ListBullet"/>
            </w:pPr>
            <w:r w:rsidRPr="00CA25D6">
              <w:t>7 core units</w:t>
            </w:r>
          </w:p>
          <w:p w:rsidR="00000000" w:rsidRPr="00CA25D6" w:rsidP="00CA25D6">
            <w:pPr>
              <w:pStyle w:val="ListBullet"/>
            </w:pPr>
            <w:r w:rsidRPr="00CA25D6">
              <w:t>2 elective units</w:t>
            </w:r>
          </w:p>
          <w:p w:rsidR="00000000" w:rsidRPr="00CA25D6" w:rsidP="00CA25D6">
            <w:pPr>
              <w:pStyle w:val="BodyText"/>
            </w:pPr>
            <w:r w:rsidRPr="00CA25D6">
              <w:t>A wide range of elective units is available, including:</w:t>
            </w:r>
          </w:p>
          <w:p w:rsidR="00000000" w:rsidRPr="00CA25D6" w:rsidP="00CA25D6">
            <w:pPr>
              <w:pStyle w:val="ListBullet2"/>
            </w:pPr>
            <w:r w:rsidRPr="00CA25D6">
              <w:t>Group A electives which are recommended for culturally aware and respectful practice</w:t>
            </w:r>
          </w:p>
          <w:p w:rsidR="00000000" w:rsidRPr="00CA25D6" w:rsidP="00CA25D6">
            <w:pPr>
              <w:pStyle w:val="ListBullet2"/>
            </w:pPr>
            <w:r w:rsidRPr="00CA25D6">
              <w:t>Other relevant electives listed below</w:t>
            </w:r>
          </w:p>
          <w:p w:rsidR="00000000" w:rsidRPr="00CA25D6" w:rsidP="00CA25D6">
            <w:pPr>
              <w:pStyle w:val="ListBullet2"/>
            </w:pPr>
            <w:r w:rsidRPr="00CA25D6">
              <w:t>Units of competency to address workplace requirements and packaged at the level of this qualification or higher in Health and/or Comm</w:t>
            </w:r>
            <w:r w:rsidRPr="00CA25D6">
              <w:t>unity Services Training Packages</w:t>
            </w:r>
          </w:p>
          <w:p w:rsidR="00000000" w:rsidRPr="00CA25D6" w:rsidP="00CA25D6">
            <w:pPr>
              <w:pStyle w:val="ListBullet2"/>
            </w:pPr>
            <w:r w:rsidRPr="00CA25D6">
              <w:t xml:space="preserve">Where appropriate, to address workplace requirements, up to 2 units of competency packaged at the level of this qualification or higher in other relevant Training Packages </w:t>
            </w:r>
          </w:p>
        </w:tc>
      </w:tr>
    </w:tbl>
    <w:p w:rsidR="00000000" w:rsidRPr="00CA25D6" w:rsidP="00CA25D6">
      <w:pPr>
        <w:pStyle w:val="BodyText"/>
      </w:pPr>
      <w:r w:rsidRPr="00CA25D6">
        <w:rPr>
          <w:rStyle w:val="SpecialBold"/>
        </w:rPr>
        <w:t>Core units</w:t>
      </w:r>
    </w:p>
    <w:p w:rsidR="00000000" w:rsidRPr="00CA25D6" w:rsidP="00CA25D6">
      <w:pPr>
        <w:pStyle w:val="BodyText"/>
      </w:pPr>
      <w:r w:rsidRPr="00CA25D6">
        <w:t>HLTAMBAE504D</w:t>
      </w:r>
      <w:r w:rsidRPr="00CA25D6">
        <w:tab/>
      </w:r>
      <w:r w:rsidRPr="00CA25D6">
        <w:t>Follow procedures for safe extrication of clients in life threatening situations (Note pre-requs: HLTAMBAS501B, HLTAMBCR502C)</w:t>
      </w:r>
    </w:p>
    <w:p w:rsidR="00000000" w:rsidRPr="00CA25D6" w:rsidP="00CA25D6">
      <w:pPr>
        <w:pStyle w:val="BodyText"/>
      </w:pPr>
      <w:r w:rsidRPr="00CA25D6">
        <w:t>HLTAMBAS604B</w:t>
      </w:r>
      <w:r w:rsidRPr="00CA25D6">
        <w:tab/>
        <w:t>Conduct advanced clinical assessment (Note pre-requs: HLTAMBAS501B, HLTAMBCR401C, HLTAMBCR502C)</w:t>
      </w:r>
    </w:p>
    <w:p w:rsidR="00000000" w:rsidRPr="00CA25D6" w:rsidP="00CA25D6">
      <w:pPr>
        <w:pStyle w:val="BodyText"/>
      </w:pPr>
      <w:r w:rsidRPr="00CA25D6">
        <w:t>HLTAMBCR504C</w:t>
      </w:r>
      <w:r w:rsidRPr="00CA25D6">
        <w:tab/>
        <w:t xml:space="preserve">Provide </w:t>
      </w:r>
      <w:r w:rsidRPr="00CA25D6">
        <w:t>clinical mentoring in the work environment</w:t>
      </w:r>
    </w:p>
    <w:p w:rsidR="00000000" w:rsidRPr="00CA25D6" w:rsidP="00CA25D6">
      <w:pPr>
        <w:pStyle w:val="BodyText"/>
      </w:pPr>
      <w:r w:rsidRPr="00CA25D6">
        <w:t>(Note pre-requs: HLTAMBAS501B, HLTAMBCR502C)</w:t>
      </w:r>
    </w:p>
    <w:p w:rsidR="00000000" w:rsidRPr="00CA25D6" w:rsidP="00CA25D6">
      <w:pPr>
        <w:pStyle w:val="BodyText"/>
      </w:pPr>
      <w:r w:rsidRPr="00CA25D6">
        <w:t>HLTAMBCR603B</w:t>
      </w:r>
      <w:r w:rsidRPr="00CA25D6">
        <w:tab/>
        <w:t>Deliver intensive clinical care</w:t>
      </w:r>
    </w:p>
    <w:p w:rsidR="00000000" w:rsidRPr="00CA25D6" w:rsidP="00CA25D6">
      <w:pPr>
        <w:pStyle w:val="BodyText"/>
      </w:pPr>
      <w:r w:rsidRPr="00CA25D6">
        <w:t>(Note pre-requs: HLTAMBAS501B, HLTAMBCR502C)</w:t>
      </w:r>
    </w:p>
    <w:p w:rsidR="00000000" w:rsidRPr="00CA25D6" w:rsidP="00CA25D6">
      <w:pPr>
        <w:pStyle w:val="BodyText"/>
      </w:pPr>
      <w:r w:rsidRPr="00CA25D6">
        <w:t>HLTAMBSC503B</w:t>
      </w:r>
      <w:r w:rsidRPr="00CA25D6">
        <w:tab/>
        <w:t>Contribute to managing the scene of an emergency</w:t>
      </w:r>
    </w:p>
    <w:p w:rsidR="00000000" w:rsidRPr="00CA25D6" w:rsidP="00CA25D6">
      <w:pPr>
        <w:pStyle w:val="BodyText"/>
      </w:pPr>
      <w:r w:rsidRPr="00CA25D6">
        <w:t>HLTAMBT402C</w:t>
      </w:r>
      <w:r w:rsidRPr="00CA25D6">
        <w:tab/>
        <w:t>Tran</w:t>
      </w:r>
      <w:r w:rsidRPr="00CA25D6">
        <w:t>sport emergency clients (Note pre-requ: HLTAMBT301B)</w:t>
      </w:r>
    </w:p>
    <w:p w:rsidR="00A37B4B" w:rsidP="00CA25D6">
      <w:pPr>
        <w:pStyle w:val="BodyText"/>
      </w:pPr>
      <w:r w:rsidRPr="00CA25D6">
        <w:t>HLTHIR506C</w:t>
      </w:r>
      <w:r w:rsidRPr="00CA25D6">
        <w:tab/>
        <w:t>Implement and monitor compliance with legal and ethical requirements</w:t>
      </w:r>
    </w:p>
    <w:p w:rsidR="00A37B4B" w:rsidP="00CA25D6">
      <w:pPr>
        <w:pStyle w:val="BodyText"/>
      </w:pPr>
    </w:p>
    <w:p w:rsidR="00000000" w:rsidRPr="00CA25D6" w:rsidP="00CA25D6">
      <w:pPr>
        <w:pStyle w:val="BodyText"/>
      </w:pPr>
      <w:r w:rsidRPr="00CA25D6">
        <w:rPr>
          <w:rStyle w:val="SpecialBold"/>
        </w:rPr>
        <w:t>The importance of culturally aware and respectful practice</w:t>
      </w:r>
    </w:p>
    <w:p w:rsidR="00000000" w:rsidRPr="00CA25D6" w:rsidP="00CA25D6">
      <w:pPr>
        <w:pStyle w:val="BodyText"/>
      </w:pPr>
      <w:r w:rsidRPr="00CA25D6">
        <w:t>All workers undertaking work in health need foundation knowled</w:t>
      </w:r>
      <w:r w:rsidRPr="00CA25D6">
        <w:t>ge to inform their work with Aboriginal and/or Torres Strait Islander clients and co-workers and with clients and co-workers from culturally and linguistically diverse backgrounds. This foundation must be provided and assessed as part of a holistic approac</w:t>
      </w:r>
      <w:r w:rsidRPr="00CA25D6">
        <w:t>h to delivery and assessment of this qualification. Specific guidelines for assessment of this aspect of competency are provided in the Assessment Guidelines for the Health Training Package.</w:t>
      </w:r>
    </w:p>
    <w:p w:rsidR="00000000" w:rsidRPr="00CA25D6" w:rsidP="00CA25D6">
      <w:pPr>
        <w:pStyle w:val="BodyText"/>
      </w:pPr>
      <w:r w:rsidRPr="00CA25D6">
        <w:rPr>
          <w:rStyle w:val="SpecialBold"/>
        </w:rPr>
        <w:t>Group A electives</w:t>
      </w:r>
      <w:r w:rsidRPr="00CA25D6">
        <w:t xml:space="preserve"> - </w:t>
      </w:r>
      <w:r w:rsidRPr="00CA25D6">
        <w:rPr>
          <w:rStyle w:val="SpecialBold"/>
        </w:rPr>
        <w:t>recommended for culturally aware and respectf</w:t>
      </w:r>
      <w:r w:rsidRPr="00CA25D6">
        <w:rPr>
          <w:rStyle w:val="SpecialBold"/>
        </w:rPr>
        <w:t>ul practice</w:t>
      </w:r>
    </w:p>
    <w:p w:rsidR="00000000" w:rsidRPr="00CA25D6" w:rsidP="00CA25D6">
      <w:pPr>
        <w:pStyle w:val="BodyText"/>
      </w:pPr>
      <w:r w:rsidRPr="00CA25D6">
        <w:t>Where work involves a specific focus on Aboriginal and/or Torres Strait Islander and/or culturally diverse clients or communities, one or both of the following electives is recommended:</w:t>
      </w:r>
    </w:p>
    <w:p w:rsidR="00000000" w:rsidRPr="00CA25D6" w:rsidP="00CA25D6">
      <w:pPr>
        <w:pStyle w:val="BodyText"/>
      </w:pPr>
      <w:r w:rsidRPr="00CA25D6">
        <w:t>HLTHIR403C</w:t>
      </w:r>
      <w:r w:rsidRPr="00CA25D6">
        <w:tab/>
        <w:t>Work effectively with culturally diverse client</w:t>
      </w:r>
      <w:r w:rsidRPr="00CA25D6">
        <w:t>s and co-workers</w:t>
      </w:r>
    </w:p>
    <w:p w:rsidR="00000000" w:rsidRPr="00CA25D6" w:rsidP="00CA25D6">
      <w:pPr>
        <w:pStyle w:val="BodyText"/>
      </w:pPr>
      <w:r w:rsidRPr="00CA25D6">
        <w:t>HLTHIR404D</w:t>
      </w:r>
      <w:r w:rsidRPr="00CA25D6">
        <w:tab/>
        <w:t>Work effectively with Aboriginal and/or Torres Strait Islander people</w:t>
      </w:r>
    </w:p>
    <w:p w:rsidR="00000000" w:rsidRPr="00CA25D6" w:rsidP="00CA25D6">
      <w:pPr>
        <w:pStyle w:val="BodyText"/>
      </w:pPr>
    </w:p>
    <w:p w:rsidR="00000000" w:rsidRPr="00CA25D6" w:rsidP="00CA25D6">
      <w:pPr>
        <w:pStyle w:val="BodyText"/>
      </w:pPr>
      <w:r w:rsidRPr="00CA25D6">
        <w:rPr>
          <w:rStyle w:val="SpecialBold"/>
        </w:rPr>
        <w:t>Other relevant electives</w:t>
      </w:r>
      <w:r w:rsidRPr="00CA25D6">
        <w:t xml:space="preserve"> </w:t>
      </w:r>
    </w:p>
    <w:p w:rsidR="00000000" w:rsidRPr="00CA25D6" w:rsidP="00CA25D6">
      <w:pPr>
        <w:pStyle w:val="BodyText"/>
      </w:pPr>
      <w:r w:rsidRPr="00CA25D6">
        <w:t>Elective units of competency may be selected in line with the Packaging Rules outlined above. The following groups of electives may</w:t>
      </w:r>
      <w:r w:rsidRPr="00CA25D6">
        <w:t xml:space="preserve"> address the needs of specific work environments.</w:t>
      </w:r>
    </w:p>
    <w:p w:rsidR="00000000" w:rsidRPr="00CA25D6" w:rsidP="00CA25D6">
      <w:pPr>
        <w:pStyle w:val="BodyText"/>
      </w:pPr>
      <w:r w:rsidRPr="00CA25D6">
        <w:rPr>
          <w:rStyle w:val="SpecialBold"/>
        </w:rPr>
        <w:t>Rescue work</w:t>
      </w:r>
    </w:p>
    <w:p w:rsidR="00000000" w:rsidRPr="00CA25D6" w:rsidP="00CA25D6">
      <w:pPr>
        <w:pStyle w:val="BodyText"/>
      </w:pPr>
      <w:r w:rsidRPr="00CA25D6">
        <w:t>PUASAR001B</w:t>
      </w:r>
      <w:r w:rsidRPr="00CA25D6">
        <w:tab/>
        <w:t>Participate in a rescue operation (Note pre-requ: PUAEME001B)</w:t>
      </w:r>
    </w:p>
    <w:p w:rsidR="00000000" w:rsidRPr="00CA25D6" w:rsidP="00CA25D6">
      <w:pPr>
        <w:pStyle w:val="BodyText"/>
      </w:pPr>
      <w:r w:rsidRPr="00CA25D6">
        <w:t>PUASAR002B</w:t>
      </w:r>
      <w:r w:rsidRPr="00CA25D6">
        <w:tab/>
        <w:t>Undertake road accident rescue (Note pre-requ: PUEME002C)</w:t>
      </w:r>
    </w:p>
    <w:p w:rsidR="00000000" w:rsidRPr="00CA25D6" w:rsidP="00CA25D6">
      <w:pPr>
        <w:pStyle w:val="BodyText"/>
      </w:pPr>
      <w:r w:rsidRPr="00CA25D6">
        <w:t>PUASAR003B</w:t>
      </w:r>
      <w:r w:rsidRPr="00CA25D6">
        <w:tab/>
      </w:r>
      <w:r w:rsidRPr="00CA25D6">
        <w:t>Undertake technical rescue (Note pre-requ: PUASAR002B)</w:t>
      </w:r>
    </w:p>
    <w:p w:rsidR="00000000" w:rsidRPr="00CA25D6" w:rsidP="00CA25D6">
      <w:pPr>
        <w:pStyle w:val="BodyText"/>
      </w:pPr>
      <w:r w:rsidRPr="00CA25D6">
        <w:t>PUASAR004B</w:t>
      </w:r>
      <w:r w:rsidRPr="00CA25D6">
        <w:tab/>
        <w:t>Undertake vertical rescue (Note pre-requ: PUASAR001B)</w:t>
      </w:r>
    </w:p>
    <w:p w:rsidR="00000000" w:rsidRPr="00CA25D6" w:rsidP="00CA25D6">
      <w:pPr>
        <w:pStyle w:val="BodyText"/>
      </w:pPr>
      <w:r w:rsidRPr="00CA25D6">
        <w:t>PUASAR005B</w:t>
      </w:r>
      <w:r w:rsidRPr="00CA25D6">
        <w:tab/>
        <w:t>Undertake confined space rescue (Note pre-requ: PUASAR001B)</w:t>
      </w:r>
    </w:p>
    <w:p w:rsidR="00000000" w:rsidRPr="00CA25D6" w:rsidP="00CA25D6">
      <w:pPr>
        <w:pStyle w:val="BodyText"/>
      </w:pPr>
      <w:r w:rsidRPr="00CA25D6">
        <w:t>PUASAR006B</w:t>
      </w:r>
      <w:r w:rsidRPr="00CA25D6">
        <w:tab/>
        <w:t>Undertake trench rescue (Note pre-requ: PUASAR001B)</w:t>
      </w:r>
    </w:p>
    <w:p w:rsidR="00000000" w:rsidRPr="00CA25D6" w:rsidP="00CA25D6">
      <w:pPr>
        <w:pStyle w:val="BodyText"/>
      </w:pPr>
      <w:r w:rsidRPr="00CA25D6">
        <w:t>PU</w:t>
      </w:r>
      <w:r w:rsidRPr="00CA25D6">
        <w:t>ASAR007B</w:t>
      </w:r>
      <w:r w:rsidRPr="00CA25D6">
        <w:tab/>
        <w:t>Undertake structural collapse rescue (Note pre-requ: PUASAR001B)</w:t>
      </w:r>
    </w:p>
    <w:p w:rsidR="00000000" w:rsidRPr="00CA25D6" w:rsidP="00CA25D6">
      <w:pPr>
        <w:pStyle w:val="BodyText"/>
      </w:pPr>
      <w:r w:rsidRPr="00CA25D6">
        <w:t>PUASAR008B</w:t>
      </w:r>
      <w:r w:rsidRPr="00CA25D6">
        <w:tab/>
        <w:t>Search as a member of a land search team (Note pre-requ: PUAFIR201B)</w:t>
      </w:r>
    </w:p>
    <w:p w:rsidR="00000000" w:rsidRPr="00CA25D6" w:rsidP="00CA25D6">
      <w:pPr>
        <w:pStyle w:val="BodyText"/>
      </w:pPr>
      <w:r w:rsidRPr="00CA25D6">
        <w:t>PUASAR009B</w:t>
      </w:r>
      <w:r w:rsidRPr="00CA25D6">
        <w:tab/>
        <w:t>Participate in an aquatic rescue operation  (Note pre-requ: PUAEME001B)</w:t>
      </w:r>
    </w:p>
    <w:p w:rsidR="00000000" w:rsidRPr="00CA25D6" w:rsidP="00CA25D6">
      <w:pPr>
        <w:pStyle w:val="BodyText"/>
      </w:pPr>
      <w:r w:rsidRPr="00CA25D6">
        <w:rPr>
          <w:rStyle w:val="SpecialBold"/>
        </w:rPr>
        <w:t>Training and assess</w:t>
      </w:r>
      <w:r w:rsidRPr="00CA25D6">
        <w:rPr>
          <w:rStyle w:val="SpecialBold"/>
        </w:rPr>
        <w:t>ment</w:t>
      </w:r>
    </w:p>
    <w:p w:rsidR="00000000" w:rsidRPr="00CA25D6" w:rsidP="00CA25D6">
      <w:pPr>
        <w:pStyle w:val="BodyText"/>
      </w:pPr>
      <w:r w:rsidRPr="00CA25D6">
        <w:t>CHCCS427A</w:t>
      </w:r>
      <w:r w:rsidRPr="00CA25D6">
        <w:tab/>
        <w:t>Facilitate adult learning and development</w:t>
      </w:r>
    </w:p>
    <w:p w:rsidR="00000000" w:rsidRPr="00CA25D6" w:rsidP="00CA25D6">
      <w:pPr>
        <w:pStyle w:val="BodyText"/>
      </w:pPr>
      <w:r w:rsidRPr="00CA25D6">
        <w:t>TAEASS301B</w:t>
      </w:r>
      <w:r w:rsidRPr="00CA25D6">
        <w:tab/>
        <w:t>Contribute to assessment</w:t>
      </w:r>
    </w:p>
    <w:p w:rsidR="00000000" w:rsidRPr="00CA25D6" w:rsidP="00CA25D6">
      <w:pPr>
        <w:pStyle w:val="BodyText"/>
      </w:pPr>
      <w:r w:rsidRPr="00CA25D6">
        <w:t>TAEASS401B</w:t>
      </w:r>
      <w:r w:rsidRPr="00CA25D6">
        <w:tab/>
        <w:t>Plan assessment activities and processes</w:t>
      </w:r>
    </w:p>
    <w:p w:rsidR="00000000" w:rsidRPr="00CA25D6" w:rsidP="00CA25D6">
      <w:pPr>
        <w:pStyle w:val="BodyText"/>
      </w:pPr>
      <w:r w:rsidRPr="00CA25D6">
        <w:t>TAEASS402B</w:t>
      </w:r>
      <w:r w:rsidRPr="00CA25D6">
        <w:tab/>
        <w:t>Assess competence</w:t>
      </w:r>
    </w:p>
    <w:p w:rsidR="00000000" w:rsidRPr="00CA25D6" w:rsidP="00CA25D6">
      <w:pPr>
        <w:pStyle w:val="BodyText"/>
      </w:pPr>
      <w:r w:rsidRPr="00CA25D6">
        <w:t>TAEDEL301A</w:t>
      </w:r>
      <w:r w:rsidRPr="00CA25D6">
        <w:tab/>
        <w:t>Provide work skill instruction</w:t>
      </w:r>
    </w:p>
    <w:p w:rsidR="00000000" w:rsidRPr="00CA25D6" w:rsidP="00CA25D6">
      <w:pPr>
        <w:pStyle w:val="BodyText"/>
      </w:pPr>
      <w:r w:rsidRPr="00CA25D6">
        <w:t>TAEDEL401A</w:t>
      </w:r>
      <w:r w:rsidRPr="00CA25D6">
        <w:tab/>
        <w:t>Plan, organise and deliver gr</w:t>
      </w:r>
      <w:r w:rsidRPr="00CA25D6">
        <w:t>oup-based learning</w:t>
      </w:r>
    </w:p>
    <w:p w:rsidR="00000000" w:rsidRPr="00CA25D6" w:rsidP="00CA25D6">
      <w:pPr>
        <w:pStyle w:val="BodyText"/>
      </w:pPr>
    </w:p>
    <w:p w:rsidR="00000000" w:rsidRPr="00CA25D6" w:rsidP="00CA25D6">
      <w:pPr>
        <w:pStyle w:val="BodyText"/>
      </w:pPr>
      <w:r w:rsidRPr="00CA25D6">
        <w:rPr>
          <w:rStyle w:val="SpecialBold"/>
        </w:rPr>
        <w:t>Management and administration</w:t>
      </w:r>
    </w:p>
    <w:p w:rsidR="00000000" w:rsidRPr="00CA25D6" w:rsidP="00CA25D6">
      <w:pPr>
        <w:pStyle w:val="BodyText"/>
      </w:pPr>
      <w:r w:rsidRPr="00CA25D6">
        <w:t>BSBINM301A</w:t>
      </w:r>
      <w:r w:rsidRPr="00CA25D6">
        <w:tab/>
        <w:t>Organise workplace information</w:t>
      </w:r>
    </w:p>
    <w:p w:rsidR="00000000" w:rsidRPr="00CA25D6" w:rsidP="00CA25D6">
      <w:pPr>
        <w:pStyle w:val="BodyText"/>
      </w:pPr>
      <w:r w:rsidRPr="00CA25D6">
        <w:t>BSBITU306A</w:t>
      </w:r>
      <w:r w:rsidRPr="00CA25D6">
        <w:tab/>
        <w:t>Design and produce business documents</w:t>
      </w:r>
    </w:p>
    <w:p w:rsidR="00000000" w:rsidRPr="00CA25D6" w:rsidP="00CA25D6">
      <w:pPr>
        <w:pStyle w:val="BodyText"/>
      </w:pPr>
      <w:r w:rsidRPr="00CA25D6">
        <w:t>BSBSUS501A</w:t>
      </w:r>
      <w:r w:rsidRPr="00CA25D6">
        <w:tab/>
        <w:t>Develop workplace policy and procedures for sustainability</w:t>
      </w:r>
    </w:p>
    <w:p w:rsidR="00000000" w:rsidRPr="00CA25D6" w:rsidP="00CA25D6">
      <w:pPr>
        <w:pStyle w:val="BodyText"/>
      </w:pPr>
      <w:r w:rsidRPr="00CA25D6">
        <w:t>HLTAMBC403C</w:t>
      </w:r>
      <w:r w:rsidRPr="00CA25D6">
        <w:tab/>
        <w:t>Coordinate resources (Note pre-re</w:t>
      </w:r>
      <w:r w:rsidRPr="00CA25D6">
        <w:t>qu: HLTAMBC401D)</w:t>
      </w:r>
    </w:p>
    <w:p w:rsidR="00000000" w:rsidRPr="00CA25D6" w:rsidP="00CA25D6">
      <w:pPr>
        <w:pStyle w:val="BodyText"/>
      </w:pPr>
      <w:r w:rsidRPr="00CA25D6">
        <w:t>HLTAMBMA601D</w:t>
      </w:r>
      <w:r w:rsidRPr="00CA25D6">
        <w:tab/>
        <w:t>Manage ambulance operations (Note pre-requs: HLTAMBAS501B,  HLTAMBCR502C, HLTAMBC403C)</w:t>
      </w:r>
    </w:p>
    <w:p w:rsidR="00000000" w:rsidRPr="00CA25D6" w:rsidP="00CA25D6">
      <w:pPr>
        <w:pStyle w:val="BodyText"/>
      </w:pPr>
      <w:r w:rsidRPr="00CA25D6">
        <w:t>HLTAMBMA602C</w:t>
      </w:r>
      <w:r w:rsidRPr="00CA25D6">
        <w:tab/>
        <w:t>Supervise on-road operations</w:t>
      </w:r>
    </w:p>
    <w:p w:rsidR="00000000" w:rsidRPr="00CA25D6" w:rsidP="00CA25D6">
      <w:pPr>
        <w:pStyle w:val="BodyText"/>
      </w:pPr>
      <w:r w:rsidRPr="00CA25D6">
        <w:t>(Note pre-requs: HLTAMBSC401B, HLTAMBC403C)</w:t>
      </w:r>
    </w:p>
    <w:p w:rsidR="00000000" w:rsidRPr="00CA25D6" w:rsidP="00CA25D6">
      <w:pPr>
        <w:pStyle w:val="BodyText"/>
      </w:pPr>
      <w:r w:rsidRPr="00CA25D6">
        <w:t>HLTAMBSC502C</w:t>
      </w:r>
      <w:r w:rsidRPr="00CA25D6">
        <w:tab/>
        <w:t>Manage the scene of a special event</w:t>
      </w:r>
    </w:p>
    <w:p w:rsidR="00000000" w:rsidRPr="00CA25D6" w:rsidP="00CA25D6">
      <w:pPr>
        <w:pStyle w:val="BodyText"/>
      </w:pPr>
      <w:r w:rsidRPr="00CA25D6">
        <w:t>(Not</w:t>
      </w:r>
      <w:r w:rsidRPr="00CA25D6">
        <w:t>e pre-requs: HLTAMBAS501B, HLTAMBCR502C)</w:t>
      </w:r>
    </w:p>
    <w:p w:rsidR="00000000" w:rsidRPr="00CA25D6" w:rsidP="00CA25D6">
      <w:pPr>
        <w:pStyle w:val="BodyText"/>
      </w:pPr>
      <w:r w:rsidRPr="00CA25D6">
        <w:t>HLTHIR501C</w:t>
      </w:r>
      <w:r w:rsidRPr="00CA25D6">
        <w:tab/>
        <w:t>Maintain an effective health work environment</w:t>
      </w:r>
    </w:p>
    <w:p w:rsidR="00000000" w:rsidRPr="00CA25D6" w:rsidP="00CA25D6">
      <w:pPr>
        <w:pStyle w:val="BodyText"/>
      </w:pPr>
    </w:p>
    <w:p w:rsidR="00000000" w:rsidRPr="00CA25D6" w:rsidP="00CA25D6">
      <w:pPr>
        <w:pStyle w:val="BodyText"/>
      </w:pPr>
      <w:r w:rsidRPr="00CA25D6">
        <w:rPr>
          <w:rStyle w:val="SpecialBold"/>
        </w:rPr>
        <w:t>Research and analysis</w:t>
      </w:r>
    </w:p>
    <w:p w:rsidR="00A37B4B" w:rsidP="00CA25D6">
      <w:pPr>
        <w:pStyle w:val="BodyText"/>
      </w:pPr>
      <w:r w:rsidRPr="00CA25D6">
        <w:t>BSBRES401A</w:t>
      </w:r>
      <w:r w:rsidRPr="00CA25D6">
        <w:tab/>
        <w:t>Analyse and present research information</w:t>
      </w:r>
    </w:p>
    <w:p w:rsidR="00A37B4B" w:rsidP="00CA25D6">
      <w:pPr>
        <w:pStyle w:val="BodyText"/>
      </w:pPr>
    </w:p>
    <w:p w:rsidR="00000000" w:rsidRPr="00CA25D6" w:rsidP="00CA25D6"/>
    <w:sectPr w:rsidSect="00CA25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5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37B4B" w:rsidP="00A37B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5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B4B" w:rsidP="00CA25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7B4B" w:rsidP="00CA25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A37B4B" w:rsidP="00CA25D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5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37B4B" w:rsidP="00A37B4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5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B4B" w:rsidP="00CA25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HLT60307 Advanced Diploma of Paramedical Science (Ambulance)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37B4B" w:rsidP="00CA25D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AACA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D07C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0C8A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5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A25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25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25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25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25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25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25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25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25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25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25D6"/>
  </w:style>
  <w:style w:type="character" w:customStyle="1" w:styleId="Heading1Char">
    <w:name w:val="Heading 1 Char"/>
    <w:basedOn w:val="DefaultParagraphFont"/>
    <w:link w:val="Heading1"/>
    <w:rsid w:val="00CA25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25D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A25D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25D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A25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25D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CA25D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25D6"/>
    <w:rPr>
      <w:b/>
      <w:spacing w:val="0"/>
    </w:rPr>
  </w:style>
  <w:style w:type="paragraph" w:styleId="ListBullet2">
    <w:name w:val="List Bullet 2"/>
    <w:basedOn w:val="List2"/>
    <w:rsid w:val="00CA25D6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CA25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25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CA25D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A25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25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25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25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25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25D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A25D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A25D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A25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25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25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25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25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A25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25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25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25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25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25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25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25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25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25D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A25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25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25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25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25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25D6"/>
    <w:rPr>
      <w:i/>
    </w:rPr>
  </w:style>
  <w:style w:type="paragraph" w:styleId="Caption">
    <w:name w:val="caption"/>
    <w:basedOn w:val="BodyText"/>
    <w:next w:val="Normal"/>
    <w:qFormat/>
    <w:rsid w:val="00CA25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25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25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25D6"/>
  </w:style>
  <w:style w:type="paragraph" w:styleId="TableofFigures">
    <w:name w:val="table of figures"/>
    <w:basedOn w:val="Normal"/>
    <w:next w:val="Normal"/>
    <w:semiHidden/>
    <w:rsid w:val="00CA25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25D6"/>
    <w:pPr>
      <w:numPr>
        <w:numId w:val="11"/>
      </w:numPr>
    </w:pPr>
  </w:style>
  <w:style w:type="character" w:customStyle="1" w:styleId="WingdingSymbols">
    <w:name w:val="Wingding Symbols"/>
    <w:rsid w:val="00CA25D6"/>
    <w:rPr>
      <w:rFonts w:ascii="Wingdings" w:hAnsi="Wingdings"/>
    </w:rPr>
  </w:style>
  <w:style w:type="paragraph" w:customStyle="1" w:styleId="TableHeading">
    <w:name w:val="Table Heading"/>
    <w:basedOn w:val="HeadingBase"/>
    <w:rsid w:val="00CA25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25D6"/>
    <w:rPr>
      <w:color w:val="0033CC"/>
      <w:u w:val="none"/>
    </w:rPr>
  </w:style>
  <w:style w:type="paragraph" w:customStyle="1" w:styleId="BodyTextRight">
    <w:name w:val="Body Text Right"/>
    <w:basedOn w:val="BodyText"/>
    <w:rsid w:val="00CA25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25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25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25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25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25D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A25D6"/>
    <w:rPr>
      <w:sz w:val="32"/>
    </w:rPr>
  </w:style>
  <w:style w:type="paragraph" w:customStyle="1" w:styleId="HeadingProcedure">
    <w:name w:val="Heading Procedure"/>
    <w:basedOn w:val="HeadingBase"/>
    <w:next w:val="Normal"/>
    <w:rsid w:val="00CA25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25D6"/>
    <w:pPr>
      <w:spacing w:before="60" w:after="60"/>
    </w:pPr>
  </w:style>
  <w:style w:type="paragraph" w:styleId="ListContinue">
    <w:name w:val="List Continue"/>
    <w:basedOn w:val="List"/>
    <w:rsid w:val="00CA25D6"/>
    <w:pPr>
      <w:ind w:firstLine="0"/>
    </w:pPr>
  </w:style>
  <w:style w:type="paragraph" w:customStyle="1" w:styleId="ListNote">
    <w:name w:val="List Note"/>
    <w:basedOn w:val="List"/>
    <w:rsid w:val="00CA25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25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25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25D6"/>
    <w:rPr>
      <w:rFonts w:ascii="Courier New" w:hAnsi="Courier New"/>
    </w:rPr>
  </w:style>
  <w:style w:type="paragraph" w:customStyle="1" w:styleId="NoteBullet">
    <w:name w:val="Note Bullet"/>
    <w:basedOn w:val="Note"/>
    <w:rsid w:val="00CA25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25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25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25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25D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A25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25D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A25D6"/>
    <w:rPr>
      <w:b/>
      <w:smallCaps/>
    </w:rPr>
  </w:style>
  <w:style w:type="paragraph" w:customStyle="1" w:styleId="TableListNumber">
    <w:name w:val="Table List Number"/>
    <w:basedOn w:val="ListNumber"/>
    <w:rsid w:val="00CA25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25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25D6"/>
    <w:pPr>
      <w:numPr>
        <w:numId w:val="9"/>
      </w:numPr>
    </w:pPr>
  </w:style>
  <w:style w:type="paragraph" w:customStyle="1" w:styleId="ListAlpha2">
    <w:name w:val="List Alpha 2"/>
    <w:basedOn w:val="List2"/>
    <w:rsid w:val="00CA25D6"/>
    <w:pPr>
      <w:numPr>
        <w:numId w:val="8"/>
      </w:numPr>
    </w:pPr>
  </w:style>
  <w:style w:type="paragraph" w:styleId="List2">
    <w:name w:val="List 2"/>
    <w:basedOn w:val="BodyText"/>
    <w:rsid w:val="00CA25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25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25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25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25D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25D6"/>
    <w:pPr>
      <w:numPr>
        <w:numId w:val="3"/>
      </w:numPr>
    </w:pPr>
  </w:style>
  <w:style w:type="paragraph" w:styleId="ListBullet5">
    <w:name w:val="List Bullet 5"/>
    <w:basedOn w:val="List5"/>
    <w:rsid w:val="00CA25D6"/>
    <w:pPr>
      <w:numPr>
        <w:numId w:val="4"/>
      </w:numPr>
    </w:pPr>
  </w:style>
  <w:style w:type="paragraph" w:styleId="ListContinue2">
    <w:name w:val="List Continue 2"/>
    <w:basedOn w:val="List2"/>
    <w:rsid w:val="00CA25D6"/>
    <w:pPr>
      <w:ind w:firstLine="0"/>
    </w:pPr>
  </w:style>
  <w:style w:type="paragraph" w:styleId="ListContinue3">
    <w:name w:val="List Continue 3"/>
    <w:basedOn w:val="List3"/>
    <w:rsid w:val="00CA25D6"/>
    <w:pPr>
      <w:ind w:left="1021" w:firstLine="0"/>
    </w:pPr>
  </w:style>
  <w:style w:type="paragraph" w:styleId="ListContinue4">
    <w:name w:val="List Continue 4"/>
    <w:basedOn w:val="List4"/>
    <w:rsid w:val="00CA25D6"/>
    <w:pPr>
      <w:ind w:firstLine="0"/>
    </w:pPr>
  </w:style>
  <w:style w:type="paragraph" w:styleId="ListContinue5">
    <w:name w:val="List Continue 5"/>
    <w:basedOn w:val="List5"/>
    <w:rsid w:val="00CA25D6"/>
    <w:pPr>
      <w:ind w:firstLine="0"/>
    </w:pPr>
  </w:style>
  <w:style w:type="paragraph" w:styleId="ListNumber3">
    <w:name w:val="List Number 3"/>
    <w:basedOn w:val="List3"/>
    <w:rsid w:val="00CA25D6"/>
    <w:pPr>
      <w:numPr>
        <w:numId w:val="5"/>
      </w:numPr>
    </w:pPr>
  </w:style>
  <w:style w:type="paragraph" w:styleId="ListNumber4">
    <w:name w:val="List Number 4"/>
    <w:basedOn w:val="List4"/>
    <w:rsid w:val="00CA25D6"/>
    <w:pPr>
      <w:numPr>
        <w:numId w:val="6"/>
      </w:numPr>
    </w:pPr>
  </w:style>
  <w:style w:type="paragraph" w:styleId="ListNumber5">
    <w:name w:val="List Number 5"/>
    <w:basedOn w:val="List5"/>
    <w:rsid w:val="00CA25D6"/>
    <w:pPr>
      <w:numPr>
        <w:numId w:val="7"/>
      </w:numPr>
    </w:pPr>
  </w:style>
  <w:style w:type="paragraph" w:styleId="BlockText">
    <w:name w:val="Block Text"/>
    <w:basedOn w:val="Normal"/>
    <w:rsid w:val="00CA25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25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25D6"/>
    <w:rPr>
      <w:sz w:val="16"/>
      <w:vertAlign w:val="superscript"/>
    </w:rPr>
  </w:style>
  <w:style w:type="character" w:customStyle="1" w:styleId="Symbols">
    <w:name w:val="Symbols"/>
    <w:basedOn w:val="DefaultParagraphFont"/>
    <w:rsid w:val="00CA25D6"/>
    <w:rPr>
      <w:rFonts w:ascii="Symbol" w:hAnsi="Symbol"/>
    </w:rPr>
  </w:style>
  <w:style w:type="character" w:customStyle="1" w:styleId="MenuOptions">
    <w:name w:val="Menu Options"/>
    <w:basedOn w:val="DefaultParagraphFont"/>
    <w:rsid w:val="00CA25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25D6"/>
    <w:rPr>
      <w:b/>
    </w:rPr>
  </w:style>
  <w:style w:type="character" w:customStyle="1" w:styleId="Underlined">
    <w:name w:val="Underlined"/>
    <w:basedOn w:val="DefaultParagraphFont"/>
    <w:rsid w:val="00CA25D6"/>
    <w:rPr>
      <w:u w:val="single"/>
    </w:rPr>
  </w:style>
  <w:style w:type="paragraph" w:customStyle="1" w:styleId="TableBodyTextRight">
    <w:name w:val="Table Body Text Right"/>
    <w:basedOn w:val="TableBodyText"/>
    <w:rsid w:val="00CA25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25D6"/>
    <w:rPr>
      <w:sz w:val="18"/>
    </w:rPr>
  </w:style>
  <w:style w:type="paragraph" w:customStyle="1" w:styleId="BodySmallRight">
    <w:name w:val="Body Small Right"/>
    <w:basedOn w:val="BodyTextRight"/>
    <w:rsid w:val="00CA25D6"/>
    <w:rPr>
      <w:sz w:val="18"/>
      <w:szCs w:val="18"/>
    </w:rPr>
  </w:style>
  <w:style w:type="paragraph" w:customStyle="1" w:styleId="MarginEdition">
    <w:name w:val="Margin Edition"/>
    <w:basedOn w:val="MarginNote"/>
    <w:rsid w:val="00CA25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25D6"/>
    <w:rPr>
      <w:sz w:val="2"/>
      <w:szCs w:val="2"/>
    </w:rPr>
  </w:style>
  <w:style w:type="character" w:customStyle="1" w:styleId="Small">
    <w:name w:val="Small"/>
    <w:basedOn w:val="DefaultParagraphFont"/>
    <w:rsid w:val="00CA25D6"/>
    <w:rPr>
      <w:sz w:val="16"/>
    </w:rPr>
  </w:style>
  <w:style w:type="paragraph" w:customStyle="1" w:styleId="WideTable">
    <w:name w:val="Wide Table"/>
    <w:basedOn w:val="Normal"/>
    <w:rsid w:val="00CA25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25D6"/>
  </w:style>
  <w:style w:type="paragraph" w:styleId="Quote">
    <w:name w:val="Quote"/>
    <w:basedOn w:val="Heading1"/>
    <w:link w:val="QuoteChar"/>
    <w:qFormat/>
    <w:rsid w:val="00CA25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25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25D6"/>
    <w:pPr>
      <w:pageBreakBefore/>
    </w:pPr>
  </w:style>
  <w:style w:type="paragraph" w:customStyle="1" w:styleId="Border">
    <w:name w:val="Border"/>
    <w:basedOn w:val="Normal"/>
    <w:qFormat/>
    <w:rsid w:val="00CA25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25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5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5D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A25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25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25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25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25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25D6"/>
    <w:rPr>
      <w:u w:val="single"/>
    </w:rPr>
  </w:style>
  <w:style w:type="character" w:customStyle="1" w:styleId="BoldandItalics">
    <w:name w:val="Bold and Italics"/>
    <w:qFormat/>
    <w:rsid w:val="00CA25D6"/>
    <w:rPr>
      <w:b/>
      <w:i/>
      <w:u w:val="none"/>
    </w:rPr>
  </w:style>
  <w:style w:type="paragraph" w:styleId="BalloonText">
    <w:name w:val="Balloon Text"/>
    <w:basedOn w:val="Normal"/>
    <w:link w:val="BalloonTextChar"/>
    <w:rsid w:val="00CA25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25D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A25D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25D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709</Words>
  <Characters>4924</Characters>
  <Application>Microsoft Office Word</Application>
  <DocSecurity>0</DocSecurity>
  <Lines>122</Lines>
  <Paragraphs>86</Paragraphs>
  <ScaleCrop>false</ScaleCrop>
  <Company>Author-it Software Corporation Ltd.</Company>
  <LinksUpToDate>false</LinksUpToDate>
  <CharactersWithSpaces>5559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HLT60307 Advanced Diploma of Paramedical Science (Ambulance)</dc:title>
  <dc:subject>Approved</dc:subject>
  <dc:creator>Community Services and Health Industry Skills Council</dc:creator>
  <cp:keywords>Release: 2</cp:keywords>
  <dc:description>Copyright © 1996-2007 Author-it Software Corporation Ltd., all rights reserved.</dc:description>
  <cp:lastModifiedBy>Peter Giorgilli</cp:lastModifiedBy>
  <cp:revision>3</cp:revision>
  <dcterms:created xsi:type="dcterms:W3CDTF">2012-05-27T06:00:00Z</dcterms:created>
  <dcterms:modified xsi:type="dcterms:W3CDTF">2012-05-27T06:00:00Z</dcterms:modified>
</cp:coreProperties>
</file>