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0BCC" w:rsidP="00E40B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HLT60107 Advanced Diploma of Western Herbal Medicine</w:t>
      </w:r>
      <w:r>
        <w:fldChar w:fldCharType="end"/>
      </w:r>
    </w:p>
    <w:p w:rsidR="00E40BCC" w:rsidP="00E40BCC">
      <w:pPr>
        <w:pStyle w:val="Version"/>
        <w:sectPr w:rsidSect="00275F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5F1F" w:rsidP="00275F1F">
      <w:pPr>
        <w:pStyle w:val="SuperHeading"/>
      </w:pPr>
      <w:r w:rsidRPr="00275F1F">
        <w:t>HLT60107 Advanced Diploma of Western Herbal Medicine</w:t>
      </w:r>
    </w:p>
    <w:p w:rsidR="00000000" w:rsidRPr="00275F1F" w:rsidP="00275F1F">
      <w:pPr>
        <w:pStyle w:val="Heading1"/>
      </w:pPr>
      <w:bookmarkStart w:id="1" w:name="O_299249"/>
      <w:bookmarkEnd w:id="1"/>
      <w:r w:rsidRPr="00275F1F">
        <w:t>Modification History</w:t>
      </w:r>
    </w:p>
    <w:p w:rsidR="00000000" w:rsidRPr="00275F1F" w:rsidP="00275F1F">
      <w:pPr>
        <w:pStyle w:val="BodyText"/>
      </w:pPr>
      <w:r w:rsidRPr="00275F1F">
        <w:t>Not Applicable</w:t>
      </w:r>
    </w:p>
    <w:p w:rsidR="00000000" w:rsidRPr="00275F1F" w:rsidP="00275F1F">
      <w:pPr>
        <w:pStyle w:val="AllowPageBreak"/>
      </w:pPr>
    </w:p>
    <w:p w:rsidR="00000000" w:rsidRPr="00275F1F" w:rsidP="00275F1F">
      <w:pPr>
        <w:pStyle w:val="Heading1"/>
      </w:pPr>
      <w:bookmarkStart w:id="2" w:name="O_266219"/>
      <w:bookmarkEnd w:id="2"/>
      <w:r w:rsidRPr="00275F1F">
        <w:t>Description</w:t>
      </w:r>
    </w:p>
    <w:p w:rsidR="00000000" w:rsidRPr="00275F1F" w:rsidP="00275F1F">
      <w:pPr>
        <w:pStyle w:val="BodyText"/>
      </w:pPr>
      <w:r w:rsidRPr="00275F1F">
        <w:t>This qualification covers the skills needed to work at practitioner level in western herbal medicine. A su</w:t>
      </w:r>
      <w:r w:rsidRPr="00275F1F">
        <w:t>bstantial range of herbal medicine is included (a minimum of 130 herbs) as well as the skills required to operate a herbal dispensary.</w:t>
      </w:r>
    </w:p>
    <w:p w:rsidR="00000000" w:rsidRPr="00275F1F" w:rsidP="00275F1F">
      <w:pPr>
        <w:pStyle w:val="BodyText"/>
      </w:pPr>
    </w:p>
    <w:p w:rsidR="00000000" w:rsidRPr="00275F1F" w:rsidP="00275F1F">
      <w:pPr>
        <w:pStyle w:val="BodyText"/>
      </w:pPr>
      <w:r w:rsidRPr="00275F1F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859"/>
        <w:gridCol w:w="4536"/>
      </w:tblGrid>
      <w:tr w:rsidTr="00E40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F1F">
            <w:pPr>
              <w:pStyle w:val="ListBullet"/>
              <w:rPr>
                <w:lang w:val="en-NZ"/>
              </w:rPr>
            </w:pPr>
            <w:r w:rsidRPr="00275F1F">
              <w:t>Botanical medicine practitioner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F1F">
            <w:pPr>
              <w:pStyle w:val="ListBullet"/>
              <w:rPr>
                <w:lang w:val="en-NZ"/>
              </w:rPr>
            </w:pPr>
            <w:r w:rsidRPr="00275F1F">
              <w:t>Phytotherapist</w:t>
            </w:r>
          </w:p>
        </w:tc>
      </w:tr>
      <w:tr w:rsidTr="00E40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F1F">
            <w:pPr>
              <w:pStyle w:val="ListBullet"/>
              <w:rPr>
                <w:lang w:val="en-NZ"/>
              </w:rPr>
            </w:pPr>
            <w:r w:rsidRPr="00275F1F">
              <w:t>Herbalist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F1F">
            <w:pPr>
              <w:pStyle w:val="ListBullet"/>
              <w:rPr>
                <w:lang w:val="en-NZ"/>
              </w:rPr>
            </w:pPr>
            <w:r w:rsidRPr="00275F1F">
              <w:t>Western herbal medicine practitioner</w:t>
            </w:r>
          </w:p>
        </w:tc>
      </w:tr>
      <w:tr w:rsidTr="00E40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F1F">
            <w:pPr>
              <w:pStyle w:val="ListBullet"/>
              <w:rPr>
                <w:lang w:val="en-NZ"/>
              </w:rPr>
            </w:pPr>
            <w:r w:rsidRPr="00275F1F">
              <w:t>Herbal medicine practitioner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F1F" w:rsidP="00275F1F">
            <w:pPr>
              <w:pStyle w:val="BodyText"/>
            </w:pPr>
          </w:p>
        </w:tc>
      </w:tr>
    </w:tbl>
    <w:p w:rsidR="00E40BCC" w:rsidP="00275F1F">
      <w:pPr>
        <w:pStyle w:val="BodyText"/>
      </w:pPr>
    </w:p>
    <w:p w:rsidR="00E40BCC" w:rsidP="00275F1F">
      <w:pPr>
        <w:pStyle w:val="BodyText"/>
      </w:pPr>
    </w:p>
    <w:p w:rsidR="00000000" w:rsidRPr="00275F1F" w:rsidP="00275F1F">
      <w:pPr>
        <w:pStyle w:val="Heading1"/>
      </w:pPr>
      <w:bookmarkStart w:id="3" w:name="O_299244"/>
      <w:bookmarkEnd w:id="3"/>
      <w:r w:rsidRPr="00275F1F">
        <w:t>Pathways Information</w:t>
      </w:r>
    </w:p>
    <w:p w:rsidR="00000000" w:rsidRPr="00275F1F" w:rsidP="00275F1F">
      <w:pPr>
        <w:pStyle w:val="BodyText"/>
      </w:pPr>
      <w:r w:rsidRPr="00275F1F">
        <w:t>Not Applicable</w:t>
      </w:r>
    </w:p>
    <w:p w:rsidR="00000000" w:rsidRPr="00275F1F" w:rsidP="00275F1F">
      <w:pPr>
        <w:pStyle w:val="AllowPageBreak"/>
      </w:pPr>
    </w:p>
    <w:p w:rsidR="00000000" w:rsidRPr="00275F1F" w:rsidP="00275F1F">
      <w:pPr>
        <w:pStyle w:val="Heading1"/>
      </w:pPr>
      <w:bookmarkStart w:id="4" w:name="O_299247"/>
      <w:bookmarkEnd w:id="4"/>
      <w:r w:rsidRPr="00275F1F">
        <w:t>Licensing/Regulatory Information</w:t>
      </w:r>
    </w:p>
    <w:p w:rsidR="00000000" w:rsidRPr="00275F1F" w:rsidP="00275F1F">
      <w:pPr>
        <w:pStyle w:val="BodyText"/>
      </w:pPr>
      <w:r w:rsidRPr="00275F1F">
        <w:t>Not Applicable</w:t>
      </w:r>
    </w:p>
    <w:p w:rsidR="00000000" w:rsidRPr="00275F1F" w:rsidP="00275F1F">
      <w:pPr>
        <w:pStyle w:val="AllowPageBreak"/>
      </w:pPr>
    </w:p>
    <w:p w:rsidR="00000000" w:rsidRPr="00275F1F" w:rsidP="00275F1F">
      <w:pPr>
        <w:pStyle w:val="Heading1"/>
      </w:pPr>
      <w:bookmarkStart w:id="5" w:name="O_299246"/>
      <w:bookmarkEnd w:id="5"/>
      <w:r w:rsidRPr="00275F1F">
        <w:t>Entry Requirements</w:t>
      </w:r>
    </w:p>
    <w:p w:rsidR="00000000" w:rsidRPr="00275F1F" w:rsidP="00275F1F">
      <w:pPr>
        <w:pStyle w:val="BodyText"/>
      </w:pPr>
      <w:r w:rsidRPr="00275F1F">
        <w:t>Not Applicable</w:t>
      </w:r>
    </w:p>
    <w:p w:rsidR="00000000" w:rsidRPr="00275F1F" w:rsidP="00275F1F">
      <w:pPr>
        <w:pStyle w:val="AllowPageBreak"/>
      </w:pPr>
    </w:p>
    <w:p w:rsidR="00000000" w:rsidRPr="00275F1F" w:rsidP="00275F1F">
      <w:pPr>
        <w:pStyle w:val="Heading1"/>
      </w:pPr>
      <w:bookmarkStart w:id="6" w:name="O_299245"/>
      <w:bookmarkEnd w:id="6"/>
      <w:r w:rsidRPr="00275F1F">
        <w:t>Employability Skills Summary</w:t>
      </w:r>
    </w:p>
    <w:p w:rsidR="00000000" w:rsidRPr="00275F1F" w:rsidP="00275F1F">
      <w:pPr>
        <w:pStyle w:val="Heading4"/>
      </w:pPr>
      <w:r w:rsidRPr="00275F1F">
        <w:t>Refer to the Topic: Introduction to the Employability Skills Qualification Summaries</w:t>
      </w:r>
    </w:p>
    <w:p w:rsidR="00000000" w:rsidRPr="00275F1F" w:rsidP="00275F1F">
      <w:pPr>
        <w:pStyle w:val="Heading1"/>
      </w:pPr>
      <w:bookmarkStart w:id="7" w:name="O_265633"/>
      <w:bookmarkEnd w:id="7"/>
      <w:r w:rsidRPr="00275F1F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E40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F1F" w:rsidP="00275F1F">
            <w:pPr>
              <w:pStyle w:val="BodyText"/>
            </w:pPr>
            <w:r w:rsidRPr="00275F1F">
              <w:rPr>
                <w:rStyle w:val="SpecialBold"/>
              </w:rPr>
              <w:t>PACKAGING RULES</w:t>
            </w:r>
          </w:p>
          <w:p w:rsidR="00000000" w:rsidRPr="00275F1F" w:rsidP="00275F1F">
            <w:pPr>
              <w:pStyle w:val="BodyText"/>
            </w:pPr>
            <w:r w:rsidRPr="00275F1F">
              <w:t>21 units of competency are required for award of this qualification, including:</w:t>
            </w:r>
          </w:p>
          <w:p w:rsidR="00000000" w:rsidRPr="00275F1F" w:rsidP="00275F1F">
            <w:pPr>
              <w:pStyle w:val="ListBullet"/>
            </w:pPr>
            <w:r w:rsidRPr="00275F1F">
              <w:t xml:space="preserve">21 core units, comprising 12 common units and 9 specialisation units </w:t>
            </w:r>
          </w:p>
        </w:tc>
      </w:tr>
    </w:tbl>
    <w:p w:rsidR="00000000" w:rsidRPr="00275F1F" w:rsidP="00275F1F">
      <w:pPr>
        <w:pStyle w:val="BodyText"/>
      </w:pPr>
      <w:r w:rsidRPr="00275F1F">
        <w:rPr>
          <w:rStyle w:val="SpecialBold"/>
        </w:rPr>
        <w:t>Core units</w:t>
      </w:r>
    </w:p>
    <w:p w:rsidR="00000000" w:rsidRPr="00275F1F" w:rsidP="00275F1F">
      <w:pPr>
        <w:pStyle w:val="BodyText"/>
      </w:pPr>
      <w:r w:rsidRPr="00275F1F">
        <w:rPr>
          <w:rStyle w:val="Emphasis"/>
        </w:rPr>
        <w:t>Common units</w:t>
      </w:r>
    </w:p>
    <w:p w:rsidR="00000000" w:rsidRPr="00275F1F" w:rsidP="00275F1F">
      <w:pPr>
        <w:pStyle w:val="BodyText"/>
      </w:pPr>
      <w:r w:rsidRPr="00275F1F">
        <w:rPr>
          <w:rStyle w:val="Underline"/>
        </w:rPr>
        <w:t>BSBFLM303C</w:t>
      </w:r>
      <w:r w:rsidRPr="00275F1F">
        <w:tab/>
      </w:r>
      <w:r w:rsidRPr="00275F1F">
        <w:rPr>
          <w:rStyle w:val="Underline"/>
        </w:rPr>
        <w:t>Contribute to effective workplace relationships</w:t>
      </w:r>
    </w:p>
    <w:p w:rsidR="00000000" w:rsidRPr="00275F1F" w:rsidP="00275F1F">
      <w:pPr>
        <w:pStyle w:val="BodyText"/>
      </w:pPr>
      <w:r w:rsidRPr="00275F1F">
        <w:rPr>
          <w:rStyle w:val="Underline"/>
        </w:rPr>
        <w:t>CHCORG428A</w:t>
      </w:r>
      <w:r w:rsidRPr="00275F1F">
        <w:tab/>
      </w:r>
      <w:r w:rsidRPr="00275F1F">
        <w:rPr>
          <w:rStyle w:val="Underline"/>
        </w:rPr>
        <w:t>Reflect on and improve own professional practice</w:t>
      </w:r>
    </w:p>
    <w:p w:rsidR="00000000" w:rsidRPr="00275F1F" w:rsidP="00275F1F">
      <w:pPr>
        <w:pStyle w:val="BodyText"/>
      </w:pPr>
      <w:r w:rsidRPr="00275F1F">
        <w:rPr>
          <w:rStyle w:val="Underline"/>
        </w:rPr>
        <w:t>HLTAP401B</w:t>
      </w:r>
      <w:r w:rsidRPr="00275F1F">
        <w:tab/>
      </w:r>
      <w:r w:rsidRPr="00275F1F">
        <w:rPr>
          <w:rStyle w:val="Underline"/>
        </w:rPr>
        <w:t>Confirm physical health status</w:t>
      </w:r>
    </w:p>
    <w:p w:rsidR="00000000" w:rsidRPr="00275F1F" w:rsidP="00275F1F">
      <w:pPr>
        <w:pStyle w:val="BodyText"/>
      </w:pPr>
      <w:r w:rsidRPr="00275F1F">
        <w:rPr>
          <w:rStyle w:val="Underline"/>
        </w:rPr>
        <w:t>HLTAP501B</w:t>
      </w:r>
      <w:r w:rsidRPr="00275F1F">
        <w:tab/>
      </w:r>
      <w:r w:rsidRPr="00275F1F">
        <w:rPr>
          <w:rStyle w:val="Underline"/>
        </w:rPr>
        <w:t>Analyse health information</w:t>
      </w:r>
      <w:r w:rsidRPr="00275F1F">
        <w:t xml:space="preserve"> (Note pre-requ: HLTAP401B)</w:t>
      </w:r>
    </w:p>
    <w:p w:rsidR="00000000" w:rsidRPr="00275F1F" w:rsidP="00275F1F">
      <w:pPr>
        <w:pStyle w:val="BodyText"/>
      </w:pPr>
      <w:r w:rsidRPr="00275F1F">
        <w:rPr>
          <w:rStyle w:val="Underline"/>
        </w:rPr>
        <w:t>HLTCOM404C</w:t>
      </w:r>
      <w:r w:rsidRPr="00275F1F">
        <w:tab/>
      </w:r>
      <w:r w:rsidRPr="00275F1F">
        <w:rPr>
          <w:rStyle w:val="Underline"/>
        </w:rPr>
        <w:t>Communicate effectively with clients</w:t>
      </w:r>
    </w:p>
    <w:p w:rsidR="00000000" w:rsidRPr="00275F1F" w:rsidP="00275F1F">
      <w:pPr>
        <w:pStyle w:val="BodyText"/>
      </w:pPr>
      <w:r w:rsidRPr="00275F1F">
        <w:rPr>
          <w:rStyle w:val="Underline"/>
        </w:rPr>
        <w:t>HLTCOM406C</w:t>
      </w:r>
      <w:r w:rsidRPr="00275F1F">
        <w:tab/>
      </w:r>
      <w:r w:rsidRPr="00275F1F">
        <w:rPr>
          <w:rStyle w:val="Underline"/>
        </w:rPr>
        <w:t>Make referrals to other health care professionals when appropriate</w:t>
      </w:r>
    </w:p>
    <w:p w:rsidR="00000000" w:rsidRPr="00275F1F" w:rsidP="00275F1F">
      <w:pPr>
        <w:pStyle w:val="BodyText"/>
      </w:pPr>
      <w:r w:rsidRPr="00275F1F">
        <w:rPr>
          <w:rStyle w:val="Underline"/>
        </w:rPr>
        <w:t>HLTCOM502C</w:t>
      </w:r>
      <w:r w:rsidRPr="00275F1F">
        <w:tab/>
      </w:r>
      <w:r w:rsidRPr="00275F1F">
        <w:rPr>
          <w:rStyle w:val="Underline"/>
        </w:rPr>
        <w:t>Develop professional expertise</w:t>
      </w:r>
    </w:p>
    <w:p w:rsidR="00000000" w:rsidRPr="00275F1F" w:rsidP="00275F1F">
      <w:pPr>
        <w:pStyle w:val="BodyText"/>
      </w:pPr>
      <w:r w:rsidRPr="00275F1F">
        <w:rPr>
          <w:rStyle w:val="Underline"/>
        </w:rPr>
        <w:t>HLTCOM503C</w:t>
      </w:r>
      <w:r w:rsidRPr="00275F1F">
        <w:tab/>
      </w:r>
      <w:r w:rsidRPr="00275F1F">
        <w:rPr>
          <w:rStyle w:val="Underline"/>
        </w:rPr>
        <w:t>Manage a prac</w:t>
      </w:r>
      <w:r w:rsidRPr="00275F1F">
        <w:rPr>
          <w:rStyle w:val="Underline"/>
        </w:rPr>
        <w:t>tice</w:t>
      </w:r>
    </w:p>
    <w:p w:rsidR="00000000" w:rsidRPr="00275F1F" w:rsidP="00275F1F">
      <w:pPr>
        <w:pStyle w:val="BodyText"/>
      </w:pPr>
      <w:r w:rsidRPr="00275F1F">
        <w:rPr>
          <w:rStyle w:val="Underline"/>
        </w:rPr>
        <w:t>HLTFA301C</w:t>
      </w:r>
      <w:r w:rsidRPr="00275F1F">
        <w:tab/>
      </w:r>
      <w:r w:rsidRPr="00275F1F">
        <w:rPr>
          <w:rStyle w:val="Underline"/>
        </w:rPr>
        <w:t>Apply first aid</w:t>
      </w:r>
    </w:p>
    <w:p w:rsidR="00000000" w:rsidRPr="00275F1F" w:rsidP="00275F1F">
      <w:pPr>
        <w:pStyle w:val="BodyText"/>
      </w:pPr>
      <w:r w:rsidRPr="00275F1F">
        <w:rPr>
          <w:rStyle w:val="Underline"/>
        </w:rPr>
        <w:t>HLTHIR501B</w:t>
      </w:r>
      <w:r w:rsidRPr="00275F1F">
        <w:tab/>
      </w:r>
      <w:r w:rsidRPr="00275F1F">
        <w:rPr>
          <w:rStyle w:val="Underline"/>
        </w:rPr>
        <w:t>Maintain an effective health work environment</w:t>
      </w:r>
    </w:p>
    <w:p w:rsidR="00000000" w:rsidRPr="00275F1F" w:rsidP="00275F1F">
      <w:pPr>
        <w:pStyle w:val="BodyText"/>
      </w:pPr>
      <w:r w:rsidRPr="00275F1F">
        <w:rPr>
          <w:rStyle w:val="Underline"/>
        </w:rPr>
        <w:t>HLTIN504C</w:t>
      </w:r>
      <w:r w:rsidRPr="00275F1F">
        <w:tab/>
      </w:r>
      <w:r w:rsidRPr="00275F1F">
        <w:rPr>
          <w:rStyle w:val="Underline"/>
        </w:rPr>
        <w:t>Manage the control of infection</w:t>
      </w:r>
      <w:r w:rsidRPr="00275F1F">
        <w:t xml:space="preserve"> (Note pre-requ: HLTIN301C)</w:t>
      </w:r>
    </w:p>
    <w:p w:rsidR="00000000" w:rsidRPr="00275F1F" w:rsidP="00275F1F">
      <w:pPr>
        <w:pStyle w:val="BodyText"/>
      </w:pPr>
      <w:r w:rsidRPr="00275F1F">
        <w:rPr>
          <w:rStyle w:val="Underline"/>
        </w:rPr>
        <w:t>HLTOHS300B</w:t>
      </w:r>
      <w:r w:rsidRPr="00275F1F">
        <w:tab/>
      </w:r>
      <w:r w:rsidRPr="00275F1F">
        <w:rPr>
          <w:rStyle w:val="Underline"/>
        </w:rPr>
        <w:t>Contribute to OHS processes</w:t>
      </w:r>
    </w:p>
    <w:p w:rsidR="00000000" w:rsidRPr="00275F1F" w:rsidP="00275F1F">
      <w:pPr>
        <w:pStyle w:val="BodyText"/>
      </w:pPr>
      <w:r w:rsidRPr="00275F1F">
        <w:rPr>
          <w:rStyle w:val="Emphasis"/>
        </w:rPr>
        <w:t>Specialisation units</w:t>
      </w:r>
    </w:p>
    <w:p w:rsidR="00000000" w:rsidRPr="00275F1F" w:rsidP="00275F1F">
      <w:pPr>
        <w:pStyle w:val="BodyText"/>
      </w:pPr>
      <w:r w:rsidRPr="00275F1F">
        <w:rPr>
          <w:rStyle w:val="Underline"/>
        </w:rPr>
        <w:t>HLTHER601C</w:t>
      </w:r>
      <w:r w:rsidRPr="00275F1F">
        <w:tab/>
      </w:r>
      <w:r w:rsidRPr="00275F1F">
        <w:rPr>
          <w:rStyle w:val="Underline"/>
        </w:rPr>
        <w:t>Apply western herbal medicine diagnostic framework</w:t>
      </w:r>
    </w:p>
    <w:p w:rsidR="00000000" w:rsidRPr="00275F1F" w:rsidP="00275F1F">
      <w:pPr>
        <w:pStyle w:val="BodyText"/>
      </w:pPr>
      <w:r w:rsidRPr="00275F1F">
        <w:rPr>
          <w:rStyle w:val="Underline"/>
        </w:rPr>
        <w:t>HLTHER602C</w:t>
      </w:r>
      <w:r w:rsidRPr="00275F1F">
        <w:tab/>
      </w:r>
      <w:r w:rsidRPr="00275F1F">
        <w:rPr>
          <w:rStyle w:val="Underline"/>
        </w:rPr>
        <w:t>Manage work within the western herbal medicine framework</w:t>
      </w:r>
    </w:p>
    <w:p w:rsidR="00000000" w:rsidRPr="00275F1F" w:rsidP="00275F1F">
      <w:pPr>
        <w:pStyle w:val="BodyText"/>
      </w:pPr>
      <w:r w:rsidRPr="00275F1F">
        <w:rPr>
          <w:rStyle w:val="Underline"/>
        </w:rPr>
        <w:t>HLTHER603C</w:t>
      </w:r>
      <w:r w:rsidRPr="00275F1F">
        <w:tab/>
      </w:r>
      <w:r w:rsidRPr="00275F1F">
        <w:rPr>
          <w:rStyle w:val="Underline"/>
        </w:rPr>
        <w:t>Operate a western herbal medicine dispensary</w:t>
      </w:r>
    </w:p>
    <w:p w:rsidR="00000000" w:rsidRPr="00275F1F" w:rsidP="00275F1F">
      <w:pPr>
        <w:pStyle w:val="BodyText"/>
      </w:pPr>
      <w:r w:rsidRPr="00275F1F">
        <w:rPr>
          <w:rStyle w:val="Underline"/>
        </w:rPr>
        <w:t>HLTHER604C</w:t>
      </w:r>
      <w:r w:rsidRPr="00275F1F">
        <w:tab/>
      </w:r>
      <w:r w:rsidRPr="00275F1F">
        <w:rPr>
          <w:rStyle w:val="Underline"/>
        </w:rPr>
        <w:t>Perform western herbal medicine health assessment</w:t>
      </w:r>
    </w:p>
    <w:p w:rsidR="00000000" w:rsidRPr="00275F1F" w:rsidP="00275F1F">
      <w:pPr>
        <w:pStyle w:val="BodyText"/>
      </w:pPr>
      <w:r w:rsidRPr="00275F1F">
        <w:rPr>
          <w:rStyle w:val="Underline"/>
        </w:rPr>
        <w:t>HLTHER605C</w:t>
      </w:r>
      <w:r w:rsidRPr="00275F1F">
        <w:tab/>
      </w:r>
      <w:r w:rsidRPr="00275F1F">
        <w:rPr>
          <w:rStyle w:val="Underline"/>
        </w:rPr>
        <w:t xml:space="preserve">Plan the </w:t>
      </w:r>
      <w:r w:rsidRPr="00275F1F">
        <w:rPr>
          <w:rStyle w:val="Underline"/>
        </w:rPr>
        <w:t>western herbal medicine treatment strategy</w:t>
      </w:r>
    </w:p>
    <w:p w:rsidR="00000000" w:rsidRPr="00275F1F" w:rsidP="00275F1F">
      <w:pPr>
        <w:pStyle w:val="BodyText"/>
      </w:pPr>
      <w:r w:rsidRPr="00275F1F">
        <w:rPr>
          <w:rStyle w:val="Underline"/>
        </w:rPr>
        <w:t>HLTHER606C</w:t>
      </w:r>
      <w:r w:rsidRPr="00275F1F">
        <w:tab/>
      </w:r>
      <w:r w:rsidRPr="00275F1F">
        <w:rPr>
          <w:rStyle w:val="Underline"/>
        </w:rPr>
        <w:t>Prepare and dispense western herbal medicine</w:t>
      </w:r>
    </w:p>
    <w:p w:rsidR="00000000" w:rsidRPr="00275F1F" w:rsidP="00275F1F">
      <w:pPr>
        <w:pStyle w:val="BodyText"/>
      </w:pPr>
      <w:r w:rsidRPr="00275F1F">
        <w:rPr>
          <w:rStyle w:val="Underline"/>
        </w:rPr>
        <w:t>HLTHER607C</w:t>
      </w:r>
      <w:r w:rsidRPr="00275F1F">
        <w:tab/>
      </w:r>
      <w:r w:rsidRPr="00275F1F">
        <w:rPr>
          <w:rStyle w:val="Underline"/>
        </w:rPr>
        <w:t>Provide dietary advice</w:t>
      </w:r>
    </w:p>
    <w:p w:rsidR="00000000" w:rsidRPr="00275F1F" w:rsidP="00275F1F">
      <w:pPr>
        <w:pStyle w:val="BodyText"/>
      </w:pPr>
      <w:r w:rsidRPr="00275F1F">
        <w:rPr>
          <w:rStyle w:val="Underline"/>
        </w:rPr>
        <w:t>HLTHER608C</w:t>
      </w:r>
      <w:r w:rsidRPr="00275F1F">
        <w:tab/>
      </w:r>
      <w:r w:rsidRPr="00275F1F">
        <w:rPr>
          <w:rStyle w:val="Underline"/>
        </w:rPr>
        <w:t>Provide specialised western herbal medicine treatment</w:t>
      </w:r>
    </w:p>
    <w:p w:rsidR="00000000" w:rsidRPr="00275F1F" w:rsidP="00275F1F">
      <w:pPr>
        <w:pStyle w:val="BodyText"/>
      </w:pPr>
      <w:r w:rsidRPr="00275F1F">
        <w:rPr>
          <w:rStyle w:val="Underline"/>
        </w:rPr>
        <w:t>HLTHER609C</w:t>
      </w:r>
      <w:r w:rsidRPr="00275F1F">
        <w:tab/>
      </w:r>
      <w:r w:rsidRPr="00275F1F">
        <w:rPr>
          <w:rStyle w:val="Underline"/>
        </w:rPr>
        <w:t>Provide western herbal medicine treatment</w:t>
      </w:r>
    </w:p>
    <w:p w:rsidR="00000000" w:rsidRPr="00275F1F" w:rsidP="00275F1F">
      <w:pPr>
        <w:pStyle w:val="BodyText"/>
      </w:pPr>
    </w:p>
    <w:p w:rsidR="00000000" w:rsidRPr="00275F1F" w:rsidP="00275F1F">
      <w:pPr>
        <w:pStyle w:val="BodyText"/>
      </w:pPr>
      <w:r w:rsidRPr="00275F1F">
        <w:rPr>
          <w:rStyle w:val="SpecialBold"/>
        </w:rPr>
        <w:t xml:space="preserve">The </w:t>
      </w:r>
      <w:r w:rsidRPr="00275F1F">
        <w:rPr>
          <w:rStyle w:val="SpecialBold"/>
        </w:rPr>
        <w:t>importance of culturally aware and respectful practice</w:t>
      </w:r>
    </w:p>
    <w:p w:rsidR="00E40BCC" w:rsidP="00275F1F">
      <w:pPr>
        <w:pStyle w:val="BodyText"/>
      </w:pPr>
      <w:r w:rsidRPr="00275F1F">
        <w:t>All workers undertaking work in health need foundation knowledge to inform their work with Aboriginal and/or Torres Strait Islander clients and co-workers and with clients and co-workers from culturall</w:t>
      </w:r>
      <w:r w:rsidRPr="00275F1F">
        <w:t>y and linguistically diverse backgrounds. This foundation must be provided and assessed as part of a holistic approach to delivery and assessment of this qualification. Specific guidelines for assessment of this aspect of competency are provided in the Ass</w:t>
      </w:r>
      <w:r w:rsidRPr="00275F1F">
        <w:t>essment Guidelines for the Health Training Package.</w:t>
      </w:r>
    </w:p>
    <w:p w:rsidR="00E40BCC" w:rsidP="00275F1F">
      <w:pPr>
        <w:pStyle w:val="BodyText"/>
      </w:pPr>
    </w:p>
    <w:p w:rsidR="00000000" w:rsidRPr="00275F1F" w:rsidP="00275F1F"/>
    <w:sectPr w:rsidSect="00275F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40BCC" w:rsidP="00E40B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BCC" w:rsidP="00275F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0BCC" w:rsidP="00275F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E40BCC" w:rsidP="00275F1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40BCC" w:rsidP="00E40BCC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BCC" w:rsidP="00275F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HLT60107 Advanced Diploma of Western Herbal Medicine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40BCC" w:rsidP="00275F1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D2B7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4447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F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75F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F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F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F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F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F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F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F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F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F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F1F"/>
  </w:style>
  <w:style w:type="character" w:customStyle="1" w:styleId="Heading1Char">
    <w:name w:val="Heading 1 Char"/>
    <w:link w:val="Heading1"/>
    <w:rsid w:val="00275F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link w:val="Heading4"/>
    <w:rsid w:val="00275F1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75F1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275F1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75F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275F1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75F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275F1F"/>
    <w:rPr>
      <w:b/>
      <w:spacing w:val="0"/>
    </w:rPr>
  </w:style>
  <w:style w:type="paragraph" w:styleId="Header">
    <w:name w:val="header"/>
    <w:basedOn w:val="Normal"/>
    <w:link w:val="HeaderChar"/>
    <w:rsid w:val="00275F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275F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275F1F"/>
    <w:rPr>
      <w:i/>
    </w:rPr>
  </w:style>
  <w:style w:type="paragraph" w:customStyle="1" w:styleId="SuperHeading">
    <w:name w:val="SuperHeading"/>
    <w:basedOn w:val="Normal"/>
    <w:rsid w:val="00275F1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75F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qFormat/>
    <w:rsid w:val="00275F1F"/>
    <w:rPr>
      <w:u w:val="single"/>
    </w:rPr>
  </w:style>
  <w:style w:type="character" w:customStyle="1" w:styleId="Heading2Char">
    <w:name w:val="Heading 2 Char"/>
    <w:link w:val="Heading2"/>
    <w:rsid w:val="00275F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275F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link w:val="Heading5"/>
    <w:rsid w:val="00275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275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F1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75F1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75F1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75F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F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F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F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F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75F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275F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F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5F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5F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5F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F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F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5F1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5F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F1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75F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F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F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F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F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5F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F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F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F1F"/>
  </w:style>
  <w:style w:type="paragraph" w:styleId="TableofFigures">
    <w:name w:val="table of figures"/>
    <w:basedOn w:val="Normal"/>
    <w:next w:val="Normal"/>
    <w:semiHidden/>
    <w:rsid w:val="00275F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F1F"/>
    <w:pPr>
      <w:numPr>
        <w:numId w:val="10"/>
      </w:numPr>
    </w:pPr>
  </w:style>
  <w:style w:type="character" w:customStyle="1" w:styleId="WingdingSymbols">
    <w:name w:val="Wingding Symbols"/>
    <w:rsid w:val="00275F1F"/>
    <w:rPr>
      <w:rFonts w:ascii="Wingdings" w:hAnsi="Wingdings"/>
    </w:rPr>
  </w:style>
  <w:style w:type="paragraph" w:customStyle="1" w:styleId="TableHeading">
    <w:name w:val="Table Heading"/>
    <w:basedOn w:val="HeadingBase"/>
    <w:rsid w:val="00275F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5F1F"/>
    <w:rPr>
      <w:color w:val="0033CC"/>
      <w:u w:val="none"/>
    </w:rPr>
  </w:style>
  <w:style w:type="paragraph" w:customStyle="1" w:styleId="BodyTextRight">
    <w:name w:val="Body Text Right"/>
    <w:basedOn w:val="BodyText"/>
    <w:rsid w:val="00275F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F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F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F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F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275F1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75F1F"/>
    <w:rPr>
      <w:sz w:val="32"/>
    </w:rPr>
  </w:style>
  <w:style w:type="paragraph" w:customStyle="1" w:styleId="HeadingProcedure">
    <w:name w:val="Heading Procedure"/>
    <w:basedOn w:val="HeadingBase"/>
    <w:next w:val="Normal"/>
    <w:rsid w:val="00275F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F1F"/>
    <w:pPr>
      <w:spacing w:before="60" w:after="60"/>
    </w:pPr>
  </w:style>
  <w:style w:type="paragraph" w:styleId="ListContinue">
    <w:name w:val="List Continue"/>
    <w:basedOn w:val="List"/>
    <w:rsid w:val="00275F1F"/>
    <w:pPr>
      <w:ind w:firstLine="0"/>
    </w:pPr>
  </w:style>
  <w:style w:type="paragraph" w:customStyle="1" w:styleId="ListNote">
    <w:name w:val="List Note"/>
    <w:basedOn w:val="List"/>
    <w:rsid w:val="00275F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F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F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275F1F"/>
    <w:rPr>
      <w:rFonts w:ascii="Courier New" w:hAnsi="Courier New"/>
    </w:rPr>
  </w:style>
  <w:style w:type="paragraph" w:customStyle="1" w:styleId="NoteBullet">
    <w:name w:val="Note Bullet"/>
    <w:basedOn w:val="Note"/>
    <w:rsid w:val="00275F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F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F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F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F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5F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F1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275F1F"/>
    <w:rPr>
      <w:b/>
      <w:smallCaps/>
    </w:rPr>
  </w:style>
  <w:style w:type="paragraph" w:customStyle="1" w:styleId="TableListNumber">
    <w:name w:val="Table List Number"/>
    <w:basedOn w:val="ListNumber"/>
    <w:rsid w:val="00275F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F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F1F"/>
    <w:pPr>
      <w:numPr>
        <w:numId w:val="8"/>
      </w:numPr>
    </w:pPr>
  </w:style>
  <w:style w:type="paragraph" w:customStyle="1" w:styleId="ListAlpha2">
    <w:name w:val="List Alpha 2"/>
    <w:basedOn w:val="List2"/>
    <w:rsid w:val="00275F1F"/>
    <w:pPr>
      <w:numPr>
        <w:numId w:val="7"/>
      </w:numPr>
    </w:pPr>
  </w:style>
  <w:style w:type="paragraph" w:styleId="List2">
    <w:name w:val="List 2"/>
    <w:basedOn w:val="BodyText"/>
    <w:rsid w:val="00275F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F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F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F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5F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5F1F"/>
    <w:pPr>
      <w:numPr>
        <w:numId w:val="2"/>
      </w:numPr>
    </w:pPr>
  </w:style>
  <w:style w:type="paragraph" w:styleId="ListBullet5">
    <w:name w:val="List Bullet 5"/>
    <w:basedOn w:val="List5"/>
    <w:rsid w:val="00275F1F"/>
    <w:pPr>
      <w:numPr>
        <w:numId w:val="3"/>
      </w:numPr>
    </w:pPr>
  </w:style>
  <w:style w:type="paragraph" w:styleId="ListContinue2">
    <w:name w:val="List Continue 2"/>
    <w:basedOn w:val="List2"/>
    <w:rsid w:val="00275F1F"/>
    <w:pPr>
      <w:ind w:firstLine="0"/>
    </w:pPr>
  </w:style>
  <w:style w:type="paragraph" w:styleId="ListContinue3">
    <w:name w:val="List Continue 3"/>
    <w:basedOn w:val="List3"/>
    <w:rsid w:val="00275F1F"/>
    <w:pPr>
      <w:ind w:left="1021" w:firstLine="0"/>
    </w:pPr>
  </w:style>
  <w:style w:type="paragraph" w:styleId="ListContinue4">
    <w:name w:val="List Continue 4"/>
    <w:basedOn w:val="List4"/>
    <w:rsid w:val="00275F1F"/>
    <w:pPr>
      <w:ind w:firstLine="0"/>
    </w:pPr>
  </w:style>
  <w:style w:type="paragraph" w:styleId="ListContinue5">
    <w:name w:val="List Continue 5"/>
    <w:basedOn w:val="List5"/>
    <w:rsid w:val="00275F1F"/>
    <w:pPr>
      <w:ind w:firstLine="0"/>
    </w:pPr>
  </w:style>
  <w:style w:type="paragraph" w:styleId="ListNumber3">
    <w:name w:val="List Number 3"/>
    <w:basedOn w:val="List3"/>
    <w:rsid w:val="00275F1F"/>
    <w:pPr>
      <w:numPr>
        <w:numId w:val="4"/>
      </w:numPr>
    </w:pPr>
  </w:style>
  <w:style w:type="paragraph" w:styleId="ListNumber4">
    <w:name w:val="List Number 4"/>
    <w:basedOn w:val="List4"/>
    <w:rsid w:val="00275F1F"/>
    <w:pPr>
      <w:numPr>
        <w:numId w:val="5"/>
      </w:numPr>
    </w:pPr>
  </w:style>
  <w:style w:type="paragraph" w:styleId="ListNumber5">
    <w:name w:val="List Number 5"/>
    <w:basedOn w:val="List5"/>
    <w:rsid w:val="00275F1F"/>
    <w:pPr>
      <w:numPr>
        <w:numId w:val="6"/>
      </w:numPr>
    </w:pPr>
  </w:style>
  <w:style w:type="paragraph" w:styleId="BlockText">
    <w:name w:val="Block Text"/>
    <w:basedOn w:val="Normal"/>
    <w:rsid w:val="00275F1F"/>
    <w:pPr>
      <w:spacing w:after="120"/>
      <w:ind w:left="1440" w:right="1440"/>
    </w:pPr>
  </w:style>
  <w:style w:type="character" w:customStyle="1" w:styleId="Subscript">
    <w:name w:val="Subscript"/>
    <w:rsid w:val="00275F1F"/>
    <w:rPr>
      <w:sz w:val="16"/>
      <w:vertAlign w:val="subscript"/>
    </w:rPr>
  </w:style>
  <w:style w:type="character" w:customStyle="1" w:styleId="Superscript">
    <w:name w:val="Superscript"/>
    <w:rsid w:val="00275F1F"/>
    <w:rPr>
      <w:sz w:val="16"/>
      <w:vertAlign w:val="superscript"/>
    </w:rPr>
  </w:style>
  <w:style w:type="character" w:customStyle="1" w:styleId="Symbols">
    <w:name w:val="Symbols"/>
    <w:rsid w:val="00275F1F"/>
    <w:rPr>
      <w:rFonts w:ascii="Symbol" w:hAnsi="Symbol"/>
    </w:rPr>
  </w:style>
  <w:style w:type="character" w:customStyle="1" w:styleId="MenuOptions">
    <w:name w:val="Menu Options"/>
    <w:rsid w:val="00275F1F"/>
    <w:rPr>
      <w:rFonts w:ascii="Arial Narrow" w:hAnsi="Arial Narrow"/>
      <w:smallCaps/>
    </w:rPr>
  </w:style>
  <w:style w:type="character" w:customStyle="1" w:styleId="Buttons">
    <w:name w:val="Buttons"/>
    <w:rsid w:val="00275F1F"/>
    <w:rPr>
      <w:b/>
    </w:rPr>
  </w:style>
  <w:style w:type="character" w:customStyle="1" w:styleId="Underlined">
    <w:name w:val="Underlined"/>
    <w:rsid w:val="00275F1F"/>
    <w:rPr>
      <w:u w:val="single"/>
    </w:rPr>
  </w:style>
  <w:style w:type="paragraph" w:customStyle="1" w:styleId="TableBodyTextRight">
    <w:name w:val="Table Body Text Right"/>
    <w:basedOn w:val="TableBodyText"/>
    <w:rsid w:val="00275F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F1F"/>
    <w:rPr>
      <w:sz w:val="18"/>
    </w:rPr>
  </w:style>
  <w:style w:type="paragraph" w:customStyle="1" w:styleId="BodySmallRight">
    <w:name w:val="Body Small Right"/>
    <w:basedOn w:val="BodyTextRight"/>
    <w:rsid w:val="00275F1F"/>
    <w:rPr>
      <w:sz w:val="18"/>
      <w:szCs w:val="18"/>
    </w:rPr>
  </w:style>
  <w:style w:type="paragraph" w:customStyle="1" w:styleId="MarginEdition">
    <w:name w:val="Margin Edition"/>
    <w:basedOn w:val="MarginNote"/>
    <w:rsid w:val="00275F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F1F"/>
    <w:rPr>
      <w:sz w:val="2"/>
      <w:szCs w:val="2"/>
    </w:rPr>
  </w:style>
  <w:style w:type="character" w:customStyle="1" w:styleId="Small">
    <w:name w:val="Small"/>
    <w:rsid w:val="00275F1F"/>
    <w:rPr>
      <w:sz w:val="16"/>
    </w:rPr>
  </w:style>
  <w:style w:type="paragraph" w:customStyle="1" w:styleId="WideTable">
    <w:name w:val="Wide Table"/>
    <w:basedOn w:val="Normal"/>
    <w:rsid w:val="00275F1F"/>
    <w:pPr>
      <w:ind w:left="-1418"/>
    </w:pPr>
    <w:rPr>
      <w:sz w:val="2"/>
      <w:szCs w:val="2"/>
    </w:rPr>
  </w:style>
  <w:style w:type="character" w:styleId="PageNumber">
    <w:name w:val="page number"/>
    <w:rsid w:val="00275F1F"/>
  </w:style>
  <w:style w:type="paragraph" w:styleId="Quote">
    <w:name w:val="Quote"/>
    <w:basedOn w:val="Heading1"/>
    <w:link w:val="QuoteChar"/>
    <w:qFormat/>
    <w:rsid w:val="00275F1F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275F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F1F"/>
    <w:pPr>
      <w:pageBreakBefore/>
    </w:pPr>
  </w:style>
  <w:style w:type="paragraph" w:customStyle="1" w:styleId="Border">
    <w:name w:val="Border"/>
    <w:basedOn w:val="Normal"/>
    <w:qFormat/>
    <w:rsid w:val="00275F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275F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F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275F1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275F1F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275F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F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F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F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275F1F"/>
    <w:rPr>
      <w:b/>
      <w:i/>
      <w:u w:val="none"/>
    </w:rPr>
  </w:style>
  <w:style w:type="paragraph" w:styleId="BalloonText">
    <w:name w:val="Balloon Text"/>
    <w:basedOn w:val="Normal"/>
    <w:link w:val="BalloonTextChar"/>
    <w:rsid w:val="00275F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75F1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75F1F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275F1F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355</Words>
  <Characters>2387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2697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HLT60107 Advanced Diploma of Western Herbal Medicine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2012-05-27T06:00:00Z</dcterms:created>
  <dcterms:modified xsi:type="dcterms:W3CDTF">2012-05-27T06:00:00Z</dcterms:modified>
</cp:coreProperties>
</file>