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DC5" w:rsidP="007C7DC5">
      <w:pPr>
        <w:pStyle w:val="Title"/>
      </w:pPr>
      <w:r>
        <w:fldChar w:fldCharType="begin"/>
      </w:r>
      <w:r>
        <w:instrText xml:space="preserve"> TITLE   \* MERGEFORMAT </w:instrText>
      </w:r>
      <w:r>
        <w:fldChar w:fldCharType="separate"/>
      </w:r>
      <w:r>
        <w:t>HLT51507 Diploma of Kinesiology</w:t>
      </w:r>
      <w:r>
        <w:fldChar w:fldCharType="end"/>
      </w:r>
    </w:p>
    <w:p w:rsidR="007C7DC5" w:rsidP="007C7DC5">
      <w:pPr>
        <w:pStyle w:val="Version"/>
        <w:sectPr w:rsidSect="00991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1540" w:rsidP="00991540">
      <w:pPr>
        <w:pStyle w:val="SuperHeading"/>
      </w:pPr>
      <w:r w:rsidRPr="00991540">
        <w:t>HLT51507 Diploma of Kinesiology</w:t>
      </w:r>
    </w:p>
    <w:p w:rsidR="00000000" w:rsidRPr="00991540" w:rsidP="00991540">
      <w:pPr>
        <w:pStyle w:val="Heading1"/>
      </w:pPr>
      <w:bookmarkStart w:id="1" w:name="O_450217"/>
      <w:bookmarkEnd w:id="1"/>
      <w:r w:rsidRPr="00991540">
        <w:t>Modification History</w:t>
      </w:r>
    </w:p>
    <w:p w:rsidR="00000000" w:rsidRPr="00991540" w:rsidP="00991540">
      <w:pPr>
        <w:pStyle w:val="BodyText"/>
      </w:pPr>
      <w:r w:rsidRPr="00991540">
        <w:t>Not Applicable</w:t>
      </w:r>
    </w:p>
    <w:p w:rsidR="00000000" w:rsidRPr="00991540" w:rsidP="00991540">
      <w:pPr>
        <w:pStyle w:val="AllowPageBreak"/>
      </w:pPr>
    </w:p>
    <w:p w:rsidR="00000000" w:rsidRPr="00991540" w:rsidP="00991540">
      <w:pPr>
        <w:pStyle w:val="Heading1"/>
      </w:pPr>
      <w:bookmarkStart w:id="2" w:name="O_450225"/>
      <w:bookmarkEnd w:id="2"/>
      <w:r w:rsidRPr="00991540">
        <w:t>Description</w:t>
      </w:r>
    </w:p>
    <w:p w:rsidR="00000000" w:rsidRPr="00991540" w:rsidP="00991540">
      <w:pPr>
        <w:pStyle w:val="BodyText"/>
      </w:pPr>
      <w:r w:rsidRPr="00991540">
        <w:t>This qualification provides competence in kinesiology practice and practitioners at this level are expected to have advanced skills in a sp</w:t>
      </w:r>
      <w:r w:rsidRPr="00991540">
        <w:t xml:space="preserve">ecialised area. They may be self-employed as independent practitioners, work within a larger health service or be involved in undertaking research activities. </w:t>
      </w:r>
    </w:p>
    <w:p w:rsidR="00000000" w:rsidRPr="00991540" w:rsidP="00991540">
      <w:pPr>
        <w:pStyle w:val="BodyText"/>
      </w:pPr>
    </w:p>
    <w:p w:rsidR="007C7DC5" w:rsidP="00991540">
      <w:pPr>
        <w:pStyle w:val="BodyText"/>
      </w:pPr>
      <w:r w:rsidRPr="00991540">
        <w:t xml:space="preserve">Workers at this level are expected to have knowledge of interactions with other treatments and </w:t>
      </w:r>
      <w:r w:rsidRPr="00991540">
        <w:t>skills of critical appraisal. Practitioners at this level may “dispense” vibrational medicine and may supervise support staff. The intent and application of this qualification is defined in the content of the units of competency. RTOs should examine this d</w:t>
      </w:r>
      <w:r w:rsidRPr="00991540">
        <w:t>etail to determine the appropriateness of this qualification.</w:t>
      </w:r>
    </w:p>
    <w:p w:rsidR="007C7DC5" w:rsidP="00991540">
      <w:pPr>
        <w:pStyle w:val="BodyText"/>
      </w:pPr>
    </w:p>
    <w:p w:rsidR="00000000" w:rsidRPr="00991540" w:rsidP="00991540">
      <w:pPr>
        <w:pStyle w:val="BodyText"/>
      </w:pPr>
      <w:r w:rsidRPr="00991540">
        <w:t>Occupational titles for these workers may include:</w:t>
      </w:r>
    </w:p>
    <w:tbl>
      <w:tblPr>
        <w:tblW w:w="0" w:type="auto"/>
        <w:tblLayout w:type="fixed"/>
        <w:tblCellMar>
          <w:left w:w="62" w:type="dxa"/>
          <w:right w:w="62" w:type="dxa"/>
        </w:tblCellMar>
        <w:tblLook w:val="0000"/>
      </w:tblPr>
      <w:tblGrid>
        <w:gridCol w:w="4197"/>
        <w:gridCol w:w="4198"/>
      </w:tblGrid>
      <w:tr w:rsidTr="007C7DC5">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991540">
            <w:pPr>
              <w:pStyle w:val="ListBullet"/>
              <w:rPr>
                <w:lang w:val="en-NZ"/>
              </w:rPr>
            </w:pPr>
            <w:r w:rsidRPr="00991540">
              <w:t>Kinesiologist</w:t>
            </w:r>
          </w:p>
        </w:tc>
        <w:tc>
          <w:tcPr>
            <w:tcW w:w="4198" w:type="dxa"/>
            <w:tcBorders>
              <w:top w:val="nil"/>
              <w:left w:val="nil"/>
              <w:bottom w:val="nil"/>
              <w:right w:val="nil"/>
            </w:tcBorders>
            <w:tcMar>
              <w:top w:w="0" w:type="dxa"/>
              <w:left w:w="62" w:type="dxa"/>
              <w:bottom w:w="0" w:type="dxa"/>
              <w:right w:w="62" w:type="dxa"/>
            </w:tcMar>
          </w:tcPr>
          <w:p w:rsidR="00000000" w:rsidRPr="00991540" w:rsidP="00991540">
            <w:pPr>
              <w:pStyle w:val="ListBullet"/>
            </w:pPr>
            <w:r w:rsidRPr="00991540">
              <w:t>Specialist kinesiology practitioner</w:t>
            </w:r>
          </w:p>
        </w:tc>
      </w:tr>
    </w:tbl>
    <w:p w:rsidR="007C7DC5" w:rsidP="00991540">
      <w:pPr>
        <w:pStyle w:val="BodyText"/>
      </w:pPr>
    </w:p>
    <w:p w:rsidR="007C7DC5" w:rsidP="00991540">
      <w:pPr>
        <w:pStyle w:val="BodyText"/>
      </w:pPr>
    </w:p>
    <w:p w:rsidR="00000000" w:rsidRPr="00991540" w:rsidP="00991540">
      <w:pPr>
        <w:pStyle w:val="Heading1"/>
      </w:pPr>
      <w:bookmarkStart w:id="3" w:name="O_450212"/>
      <w:bookmarkEnd w:id="3"/>
      <w:r w:rsidRPr="00991540">
        <w:t>Pathways Information</w:t>
      </w:r>
    </w:p>
    <w:p w:rsidR="00000000" w:rsidRPr="00991540" w:rsidP="00991540">
      <w:pPr>
        <w:pStyle w:val="BodyText"/>
      </w:pPr>
      <w:r w:rsidRPr="00991540">
        <w:t>Not Applicable</w:t>
      </w:r>
    </w:p>
    <w:p w:rsidR="00000000" w:rsidRPr="00991540" w:rsidP="00991540">
      <w:pPr>
        <w:pStyle w:val="AllowPageBreak"/>
      </w:pPr>
    </w:p>
    <w:p w:rsidR="00000000" w:rsidRPr="00991540" w:rsidP="00991540">
      <w:pPr>
        <w:pStyle w:val="Heading1"/>
      </w:pPr>
      <w:bookmarkStart w:id="4" w:name="O_450218"/>
      <w:bookmarkEnd w:id="4"/>
      <w:r w:rsidRPr="00991540">
        <w:t>Licensing/Regulatory Information</w:t>
      </w:r>
    </w:p>
    <w:p w:rsidR="00000000" w:rsidRPr="00991540" w:rsidP="00991540">
      <w:pPr>
        <w:pStyle w:val="BodyText"/>
      </w:pPr>
      <w:r w:rsidRPr="00991540">
        <w:t>Not Applicable</w:t>
      </w:r>
    </w:p>
    <w:p w:rsidR="00000000" w:rsidRPr="00991540" w:rsidP="00991540">
      <w:pPr>
        <w:pStyle w:val="AllowPageBreak"/>
      </w:pPr>
    </w:p>
    <w:p w:rsidR="00000000" w:rsidRPr="00991540" w:rsidP="00991540">
      <w:pPr>
        <w:pStyle w:val="Heading1"/>
      </w:pPr>
      <w:bookmarkStart w:id="5" w:name="O_450221"/>
      <w:bookmarkEnd w:id="5"/>
      <w:r w:rsidRPr="00991540">
        <w:t>Entry Requirements</w:t>
      </w:r>
    </w:p>
    <w:p w:rsidR="00000000" w:rsidRPr="00991540" w:rsidP="00991540">
      <w:pPr>
        <w:pStyle w:val="BodyText"/>
      </w:pPr>
      <w:r w:rsidRPr="00991540">
        <w:rPr>
          <w:rStyle w:val="SpecialBold"/>
        </w:rPr>
        <w:t>Entry requirements</w:t>
      </w:r>
    </w:p>
    <w:p w:rsidR="00000000" w:rsidRPr="00991540" w:rsidP="00991540">
      <w:pPr>
        <w:pStyle w:val="BodyText"/>
      </w:pPr>
      <w:r w:rsidRPr="00991540">
        <w:t xml:space="preserve">To gain entry into HLT51507 Diploma of Kinesiology </w:t>
      </w:r>
      <w:r w:rsidRPr="00991540">
        <w:t>a candidate must demonstrate competence through a recognised training program or recognition process, in the following units of competency from the HLT42812 Certificate IV in Kinesiology:</w:t>
      </w:r>
    </w:p>
    <w:p w:rsidR="00000000" w:rsidRPr="00991540" w:rsidP="00991540">
      <w:pPr>
        <w:pStyle w:val="BodyText"/>
      </w:pPr>
      <w:r w:rsidRPr="00991540">
        <w:t>BSBWOR203B       Work effectively with others</w:t>
      </w:r>
    </w:p>
    <w:p w:rsidR="00000000" w:rsidRPr="00991540" w:rsidP="00991540">
      <w:pPr>
        <w:pStyle w:val="BodyText"/>
      </w:pPr>
      <w:r w:rsidRPr="00991540">
        <w:t>HLTAP401B</w:t>
      </w:r>
      <w:r w:rsidRPr="00991540">
        <w:tab/>
        <w:t>Confirm phys</w:t>
      </w:r>
      <w:r w:rsidRPr="00991540">
        <w:t>ical health status</w:t>
      </w:r>
    </w:p>
    <w:p w:rsidR="00000000" w:rsidRPr="00991540" w:rsidP="00991540">
      <w:pPr>
        <w:pStyle w:val="BodyText"/>
      </w:pPr>
      <w:r w:rsidRPr="00991540">
        <w:t>HLTCOM404C</w:t>
      </w:r>
      <w:r w:rsidRPr="00991540">
        <w:tab/>
        <w:t>Communicate effectively with clients</w:t>
      </w:r>
    </w:p>
    <w:p w:rsidR="00000000" w:rsidRPr="00991540" w:rsidP="00991540">
      <w:pPr>
        <w:pStyle w:val="BodyText"/>
      </w:pPr>
      <w:r w:rsidRPr="00991540">
        <w:t>HLTCOM406C</w:t>
      </w:r>
      <w:r w:rsidRPr="00991540">
        <w:tab/>
        <w:t>Make referrals to other health care professionals when appropriate</w:t>
      </w:r>
    </w:p>
    <w:p w:rsidR="00000000" w:rsidRPr="00991540" w:rsidP="00991540">
      <w:pPr>
        <w:pStyle w:val="BodyText"/>
      </w:pPr>
      <w:r w:rsidRPr="00991540">
        <w:t>HLTCOM408D</w:t>
      </w:r>
      <w:r w:rsidRPr="00991540">
        <w:tab/>
        <w:t>Use specific health terminology to communicate effectively</w:t>
      </w:r>
    </w:p>
    <w:p w:rsidR="00000000" w:rsidRPr="00991540" w:rsidP="00991540">
      <w:pPr>
        <w:pStyle w:val="BodyText"/>
      </w:pPr>
      <w:r w:rsidRPr="00991540">
        <w:t>HLTFA311A</w:t>
      </w:r>
      <w:r w:rsidRPr="00991540">
        <w:tab/>
        <w:t>Apply first aid</w:t>
      </w:r>
    </w:p>
    <w:p w:rsidR="00000000" w:rsidRPr="00991540" w:rsidP="00991540">
      <w:pPr>
        <w:pStyle w:val="BodyText"/>
      </w:pPr>
      <w:r w:rsidRPr="00991540">
        <w:t>HLTHIR301C</w:t>
      </w:r>
      <w:r w:rsidRPr="00991540">
        <w:tab/>
        <w:t>Comm</w:t>
      </w:r>
      <w:r w:rsidRPr="00991540">
        <w:t>unicate and work effectively in health</w:t>
      </w:r>
    </w:p>
    <w:p w:rsidR="00000000" w:rsidRPr="00991540" w:rsidP="00991540">
      <w:pPr>
        <w:pStyle w:val="BodyText"/>
      </w:pPr>
      <w:r w:rsidRPr="00991540">
        <w:t>HLTIN301C</w:t>
      </w:r>
      <w:r w:rsidRPr="00991540">
        <w:tab/>
        <w:t>Comply with infection control policies and procedures</w:t>
      </w:r>
    </w:p>
    <w:p w:rsidR="00000000" w:rsidRPr="00991540" w:rsidP="00991540">
      <w:pPr>
        <w:pStyle w:val="BodyText"/>
      </w:pPr>
      <w:r w:rsidRPr="00991540">
        <w:t>HLTKIN401C</w:t>
      </w:r>
      <w:r w:rsidRPr="00991540">
        <w:tab/>
        <w:t>Work within a kinesiology framework</w:t>
      </w:r>
    </w:p>
    <w:p w:rsidR="00000000" w:rsidRPr="00991540" w:rsidP="00991540">
      <w:pPr>
        <w:pStyle w:val="BodyText"/>
      </w:pPr>
      <w:r w:rsidRPr="00991540">
        <w:t>HLTKIN402B</w:t>
      </w:r>
      <w:r w:rsidRPr="00991540">
        <w:tab/>
        <w:t>Plan the kinesiology session</w:t>
      </w:r>
    </w:p>
    <w:p w:rsidR="00000000" w:rsidRPr="00991540" w:rsidP="00991540">
      <w:pPr>
        <w:pStyle w:val="BodyText"/>
      </w:pPr>
      <w:r w:rsidRPr="00991540">
        <w:t>HLTKIN403B</w:t>
      </w:r>
      <w:r w:rsidRPr="00991540">
        <w:tab/>
        <w:t>Apply kinesiology assessment framework</w:t>
      </w:r>
    </w:p>
    <w:p w:rsidR="00000000" w:rsidRPr="00991540" w:rsidP="00991540">
      <w:pPr>
        <w:pStyle w:val="BodyText"/>
      </w:pPr>
      <w:r w:rsidRPr="00991540">
        <w:t>HLTKIN404B</w:t>
      </w:r>
      <w:r w:rsidRPr="00991540">
        <w:tab/>
        <w:t>Perfo</w:t>
      </w:r>
      <w:r w:rsidRPr="00991540">
        <w:t>rm the kinesiology health assessment</w:t>
      </w:r>
    </w:p>
    <w:p w:rsidR="00000000" w:rsidRPr="00991540" w:rsidP="00991540">
      <w:pPr>
        <w:pStyle w:val="BodyText"/>
      </w:pPr>
      <w:r w:rsidRPr="00991540">
        <w:t>HLTKIN405B</w:t>
      </w:r>
      <w:r w:rsidRPr="00991540">
        <w:tab/>
        <w:t>Provide kinesiology balances</w:t>
      </w:r>
    </w:p>
    <w:p w:rsidR="007C7DC5" w:rsidP="00991540">
      <w:pPr>
        <w:pStyle w:val="BodyText"/>
      </w:pPr>
      <w:r w:rsidRPr="00991540">
        <w:t>HLTWHS300A</w:t>
      </w:r>
      <w:r w:rsidRPr="00991540">
        <w:tab/>
        <w:t>Contribute to WHS processes</w:t>
      </w:r>
    </w:p>
    <w:p w:rsidR="007C7DC5" w:rsidP="00991540">
      <w:pPr>
        <w:pStyle w:val="BodyText"/>
      </w:pPr>
    </w:p>
    <w:p w:rsidR="00000000" w:rsidRPr="00991540" w:rsidP="00991540">
      <w:pPr>
        <w:pStyle w:val="Heading1"/>
      </w:pPr>
      <w:bookmarkStart w:id="6" w:name="O_450224"/>
      <w:bookmarkEnd w:id="6"/>
      <w:r w:rsidRPr="00991540">
        <w:t>Employability Skills Summary</w:t>
      </w:r>
    </w:p>
    <w:p w:rsidR="00000000" w:rsidRPr="00991540" w:rsidP="00991540">
      <w:pPr>
        <w:pStyle w:val="Heading4"/>
      </w:pPr>
      <w:r w:rsidRPr="00991540">
        <w:t>Refer to the Topic: Introduction to the Employability Skills Qualification Summaries</w:t>
      </w:r>
    </w:p>
    <w:p w:rsidR="00000000" w:rsidRPr="00991540" w:rsidP="00991540">
      <w:pPr>
        <w:pStyle w:val="Heading1"/>
      </w:pPr>
      <w:bookmarkStart w:id="7" w:name="O_450213"/>
      <w:bookmarkEnd w:id="7"/>
      <w:r w:rsidRPr="00991540">
        <w:t>Packaging Rules</w:t>
      </w:r>
    </w:p>
    <w:tbl>
      <w:tblPr>
        <w:tblW w:w="0" w:type="auto"/>
        <w:tblLayout w:type="fixed"/>
        <w:tblCellMar>
          <w:left w:w="62" w:type="dxa"/>
          <w:right w:w="62" w:type="dxa"/>
        </w:tblCellMar>
        <w:tblLook w:val="0000"/>
      </w:tblPr>
      <w:tblGrid>
        <w:gridCol w:w="8522"/>
      </w:tblGrid>
      <w:tr w:rsidTr="007C7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0" w:rsidP="00991540">
            <w:pPr>
              <w:pStyle w:val="BodyText"/>
            </w:pPr>
            <w:r w:rsidRPr="00991540">
              <w:rPr>
                <w:rStyle w:val="SpecialBold"/>
              </w:rPr>
              <w:t>PACKAGING RULES</w:t>
            </w:r>
          </w:p>
          <w:p w:rsidR="00000000" w:rsidRPr="00991540" w:rsidP="00991540">
            <w:pPr>
              <w:pStyle w:val="BodyText"/>
            </w:pPr>
            <w:r w:rsidRPr="00991540">
              <w:t>14 units of competency are required for award of this qualification, including:</w:t>
            </w:r>
          </w:p>
          <w:p w:rsidR="00000000" w:rsidRPr="00991540" w:rsidP="00991540">
            <w:pPr>
              <w:pStyle w:val="ListBullet"/>
            </w:pPr>
            <w:r w:rsidRPr="00991540">
              <w:t>11 core units comprising 6 common units and 5 specialisation units</w:t>
            </w:r>
          </w:p>
          <w:p w:rsidR="00000000" w:rsidRPr="00991540" w:rsidP="00991540">
            <w:pPr>
              <w:pStyle w:val="ListBullet"/>
            </w:pPr>
            <w:r w:rsidRPr="00991540">
              <w:t xml:space="preserve">3 elective units </w:t>
            </w:r>
          </w:p>
          <w:p w:rsidR="00000000" w:rsidRPr="00991540" w:rsidP="00991540">
            <w:pPr>
              <w:pStyle w:val="BodyText"/>
            </w:pPr>
            <w:r w:rsidRPr="00991540">
              <w:t>A wide range of elective units is available, including:</w:t>
            </w:r>
          </w:p>
          <w:p w:rsidR="00000000" w:rsidRPr="00991540" w:rsidP="00991540">
            <w:pPr>
              <w:pStyle w:val="ListBullet2"/>
            </w:pPr>
            <w:r w:rsidRPr="00991540">
              <w:t>Group A electives which are recommended for culturally aware and respectful practice</w:t>
            </w:r>
          </w:p>
          <w:p w:rsidR="00000000" w:rsidRPr="00991540" w:rsidP="00991540">
            <w:pPr>
              <w:pStyle w:val="ListBullet2"/>
            </w:pPr>
            <w:r w:rsidRPr="00991540">
              <w:t>Other relevant electives listed below</w:t>
            </w:r>
          </w:p>
          <w:p w:rsidR="00000000" w:rsidRPr="00991540" w:rsidP="00991540">
            <w:pPr>
              <w:pStyle w:val="ListBullet2"/>
            </w:pPr>
            <w:r w:rsidRPr="00991540">
              <w:t>Units of competency to address workplace requirements and packaged at the le</w:t>
            </w:r>
            <w:r w:rsidRPr="00991540">
              <w:t>vel of this qualification or higher in Health and/or Community Services Training Packages</w:t>
            </w:r>
          </w:p>
          <w:p w:rsidR="00000000" w:rsidRPr="00991540" w:rsidP="00991540">
            <w:pPr>
              <w:pStyle w:val="ListBullet2"/>
            </w:pPr>
            <w:r w:rsidRPr="00991540">
              <w:t>Where appropriate, to address workplace requirements, up to 2 units of competency packaged at the level of this qualification or higher in other relevant Training Pac</w:t>
            </w:r>
            <w:r w:rsidRPr="00991540">
              <w:t xml:space="preserve">kages  </w:t>
            </w:r>
          </w:p>
        </w:tc>
      </w:tr>
    </w:tbl>
    <w:p w:rsidR="00000000" w:rsidRPr="00991540" w:rsidP="00991540">
      <w:pPr>
        <w:pStyle w:val="BodyText"/>
      </w:pPr>
      <w:r w:rsidRPr="00991540">
        <w:rPr>
          <w:rStyle w:val="SpecialBold"/>
        </w:rPr>
        <w:t>Core units</w:t>
      </w:r>
    </w:p>
    <w:p w:rsidR="00000000" w:rsidRPr="00991540" w:rsidP="00991540">
      <w:pPr>
        <w:pStyle w:val="BodyText"/>
      </w:pPr>
      <w:r w:rsidRPr="00991540">
        <w:t>Common units</w:t>
      </w:r>
    </w:p>
    <w:p w:rsidR="00000000" w:rsidRPr="00991540" w:rsidP="00991540">
      <w:pPr>
        <w:pStyle w:val="BodyText"/>
      </w:pPr>
      <w:r w:rsidRPr="00991540">
        <w:t>CHCORG428A</w:t>
      </w:r>
      <w:r w:rsidRPr="00991540">
        <w:tab/>
        <w:t>Reflect on and improve own professional practice</w:t>
      </w:r>
    </w:p>
    <w:p w:rsidR="00000000" w:rsidRPr="00991540" w:rsidP="00991540">
      <w:pPr>
        <w:pStyle w:val="BodyText"/>
      </w:pPr>
      <w:r w:rsidRPr="00991540">
        <w:t>HLTAP501C</w:t>
      </w:r>
      <w:r w:rsidRPr="00991540">
        <w:tab/>
        <w:t>Analyse health information (Note pre-requ: HLTAP401B)</w:t>
      </w:r>
    </w:p>
    <w:p w:rsidR="00000000" w:rsidRPr="00991540" w:rsidP="00991540">
      <w:pPr>
        <w:pStyle w:val="BodyText"/>
      </w:pPr>
      <w:r w:rsidRPr="00991540">
        <w:t>HLTCOM502C</w:t>
      </w:r>
      <w:r w:rsidRPr="00991540">
        <w:tab/>
        <w:t>Develop professional expertise</w:t>
      </w:r>
    </w:p>
    <w:p w:rsidR="00000000" w:rsidRPr="00991540" w:rsidP="00991540">
      <w:pPr>
        <w:pStyle w:val="BodyText"/>
      </w:pPr>
      <w:r w:rsidRPr="00991540">
        <w:t>HLTCOM503D</w:t>
      </w:r>
      <w:r w:rsidRPr="00991540">
        <w:tab/>
        <w:t>Manage a practice</w:t>
      </w:r>
    </w:p>
    <w:p w:rsidR="00000000" w:rsidRPr="00991540" w:rsidP="00991540">
      <w:pPr>
        <w:pStyle w:val="BodyText"/>
      </w:pPr>
      <w:r w:rsidRPr="00991540">
        <w:t>HLTHIR506C</w:t>
      </w:r>
      <w:r w:rsidRPr="00991540">
        <w:tab/>
      </w:r>
      <w:r w:rsidRPr="00991540">
        <w:t>Implement and monitor compliance with legal and ethical requirements</w:t>
      </w:r>
    </w:p>
    <w:p w:rsidR="00000000" w:rsidRPr="00991540" w:rsidP="00991540">
      <w:pPr>
        <w:pStyle w:val="BodyText"/>
      </w:pPr>
      <w:r w:rsidRPr="00991540">
        <w:t>HLTSHU509C</w:t>
      </w:r>
      <w:r w:rsidRPr="00991540">
        <w:tab/>
        <w:t>Maintain personal health and awareness as a professional responsibility</w:t>
      </w:r>
    </w:p>
    <w:p w:rsidR="00000000" w:rsidRPr="00991540" w:rsidP="00991540">
      <w:pPr>
        <w:pStyle w:val="BodyText"/>
      </w:pPr>
      <w:r w:rsidRPr="00991540">
        <w:t>Specialisation units</w:t>
      </w:r>
    </w:p>
    <w:p w:rsidR="00000000" w:rsidRPr="00991540" w:rsidP="00991540">
      <w:pPr>
        <w:pStyle w:val="BodyText"/>
      </w:pPr>
      <w:r w:rsidRPr="00991540">
        <w:t>HLTKIN506B</w:t>
      </w:r>
      <w:r w:rsidRPr="00991540">
        <w:tab/>
        <w:t>Perform an advanced kinesiology health assessment</w:t>
      </w:r>
    </w:p>
    <w:p w:rsidR="00000000" w:rsidRPr="00991540" w:rsidP="00991540">
      <w:pPr>
        <w:pStyle w:val="BodyText"/>
      </w:pPr>
      <w:r w:rsidRPr="00991540">
        <w:t>HLTKIN507B</w:t>
      </w:r>
      <w:r w:rsidRPr="00991540">
        <w:tab/>
        <w:t>Plan an adv</w:t>
      </w:r>
      <w:r w:rsidRPr="00991540">
        <w:t>anced kinesiology session</w:t>
      </w:r>
    </w:p>
    <w:p w:rsidR="00000000" w:rsidRPr="00991540" w:rsidP="00991540">
      <w:pPr>
        <w:pStyle w:val="BodyText"/>
      </w:pPr>
      <w:r w:rsidRPr="00991540">
        <w:t>HLTKIN508B</w:t>
      </w:r>
      <w:r w:rsidRPr="00991540">
        <w:tab/>
        <w:t>Apply an advanced kinesiology assessment framework</w:t>
      </w:r>
    </w:p>
    <w:p w:rsidR="00000000" w:rsidRPr="00991540" w:rsidP="00991540">
      <w:pPr>
        <w:pStyle w:val="BodyText"/>
      </w:pPr>
      <w:r w:rsidRPr="00991540">
        <w:t>HLTKIN509B</w:t>
      </w:r>
      <w:r w:rsidRPr="00991540">
        <w:tab/>
        <w:t>Monitor and evaluate kinesiology balances</w:t>
      </w:r>
    </w:p>
    <w:p w:rsidR="007C7DC5" w:rsidP="00991540">
      <w:pPr>
        <w:pStyle w:val="BodyText"/>
      </w:pPr>
      <w:r w:rsidRPr="00991540">
        <w:t>HLTNUT610B</w:t>
      </w:r>
      <w:r w:rsidRPr="00991540">
        <w:tab/>
        <w:t>Provide basic dietary advice</w:t>
      </w:r>
    </w:p>
    <w:p w:rsidR="007C7DC5" w:rsidP="00991540">
      <w:pPr>
        <w:pStyle w:val="BodyText"/>
      </w:pPr>
    </w:p>
    <w:p w:rsidR="00000000" w:rsidRPr="00991540" w:rsidP="00991540">
      <w:pPr>
        <w:pStyle w:val="BodyText"/>
      </w:pPr>
      <w:r w:rsidRPr="00991540">
        <w:rPr>
          <w:rStyle w:val="SpecialBold"/>
        </w:rPr>
        <w:t>The importance of culturally aware and respectful practice</w:t>
      </w:r>
    </w:p>
    <w:p w:rsidR="00000000" w:rsidRPr="00991540" w:rsidP="00991540">
      <w:pPr>
        <w:pStyle w:val="BodyText"/>
      </w:pPr>
      <w:r w:rsidRPr="00991540">
        <w:t>All workers un</w:t>
      </w:r>
      <w:r w:rsidRPr="00991540">
        <w:t>dertaking work in health need foundation knowledge to inform their work with Aboriginal and/or Torres Strait Islander clients and co-workers and with clients and co-workers from culturally and linguistically diverse backgrounds. This foundation must be pro</w:t>
      </w:r>
      <w:r w:rsidRPr="00991540">
        <w:t>vided and assessed as part of a holistic approach to delivery and assessment of this qualification. Specific guidelines for assessment of this aspect of competency are provided in the Assessment Guidelines for the Health Training Package.</w:t>
      </w:r>
    </w:p>
    <w:p w:rsidR="00000000" w:rsidRPr="00991540" w:rsidP="00991540">
      <w:pPr>
        <w:pStyle w:val="BodyText"/>
      </w:pPr>
      <w:r w:rsidRPr="00991540">
        <w:rPr>
          <w:rStyle w:val="SpecialBold"/>
        </w:rPr>
        <w:t>Group A electives</w:t>
      </w:r>
      <w:r w:rsidRPr="00991540">
        <w:t xml:space="preserve"> - </w:t>
      </w:r>
      <w:r w:rsidRPr="00991540">
        <w:rPr>
          <w:rStyle w:val="SpecialBold"/>
        </w:rPr>
        <w:t>recommended for culturally aware and respectful practice</w:t>
      </w:r>
    </w:p>
    <w:p w:rsidR="00000000" w:rsidRPr="00991540" w:rsidP="00991540">
      <w:pPr>
        <w:pStyle w:val="BodyText"/>
      </w:pPr>
      <w:r w:rsidRPr="00991540">
        <w:t>Where work involves a specific focus on Aboriginal and/or Torres Strait Islander and/or culturally diverse clients or communities, one or both of the following electives is recommended:</w:t>
      </w:r>
    </w:p>
    <w:p w:rsidR="00000000" w:rsidRPr="00991540" w:rsidP="00991540">
      <w:pPr>
        <w:pStyle w:val="BodyText"/>
      </w:pPr>
      <w:r w:rsidRPr="00991540">
        <w:t>HLTHIR403C</w:t>
      </w:r>
      <w:r w:rsidRPr="00991540">
        <w:tab/>
        <w:t>Work effectively with culturally diverse clients and co-workers</w:t>
      </w:r>
    </w:p>
    <w:p w:rsidR="00000000" w:rsidRPr="00991540" w:rsidP="00991540">
      <w:pPr>
        <w:pStyle w:val="BodyText"/>
      </w:pPr>
      <w:r w:rsidRPr="00991540">
        <w:t>HLTHIR404D</w:t>
      </w:r>
      <w:r w:rsidRPr="00991540">
        <w:tab/>
        <w:t>Work effectively with Aboriginal and/or Torres Strait Islander people</w:t>
      </w:r>
    </w:p>
    <w:p w:rsidR="00000000" w:rsidRPr="00991540" w:rsidP="00991540">
      <w:pPr>
        <w:pStyle w:val="BodyText"/>
      </w:pPr>
    </w:p>
    <w:p w:rsidR="00000000" w:rsidRPr="00991540" w:rsidP="00991540">
      <w:pPr>
        <w:pStyle w:val="BodyText"/>
      </w:pPr>
      <w:r w:rsidRPr="00991540">
        <w:rPr>
          <w:rStyle w:val="SpecialBold"/>
        </w:rPr>
        <w:t>Other relevant electives</w:t>
      </w:r>
    </w:p>
    <w:p w:rsidR="00000000" w:rsidRPr="00991540" w:rsidP="00991540">
      <w:pPr>
        <w:pStyle w:val="BodyText"/>
      </w:pPr>
      <w:r w:rsidRPr="00991540">
        <w:t xml:space="preserve">Other elective units are to be selected in line with the specified Packaging Rules. Employers may specify that certain electives are required to address identified workplace needs. </w:t>
      </w:r>
    </w:p>
    <w:p w:rsidR="00000000" w:rsidRPr="00991540" w:rsidP="00991540">
      <w:pPr>
        <w:pStyle w:val="BodyText"/>
      </w:pPr>
      <w:r w:rsidRPr="00991540">
        <w:t>Recommended electives include:</w:t>
      </w:r>
    </w:p>
    <w:p w:rsidR="00000000" w:rsidRPr="00991540" w:rsidP="00991540">
      <w:pPr>
        <w:pStyle w:val="BodyText"/>
      </w:pPr>
      <w:r w:rsidRPr="00991540">
        <w:t>BSBMGT502B</w:t>
      </w:r>
      <w:r w:rsidRPr="00991540">
        <w:tab/>
        <w:t>Manage people performance</w:t>
      </w:r>
    </w:p>
    <w:p w:rsidR="00000000" w:rsidRPr="00991540" w:rsidP="00991540">
      <w:pPr>
        <w:pStyle w:val="BodyText"/>
      </w:pPr>
      <w:r w:rsidRPr="00991540">
        <w:t>BSBWOR</w:t>
      </w:r>
      <w:r w:rsidRPr="00991540">
        <w:t>502B</w:t>
      </w:r>
      <w:r w:rsidRPr="00991540">
        <w:tab/>
        <w:t>Ensure team effectiveness</w:t>
      </w:r>
    </w:p>
    <w:p w:rsidR="00000000" w:rsidRPr="00991540" w:rsidP="00991540">
      <w:pPr>
        <w:pStyle w:val="BodyText"/>
      </w:pPr>
      <w:r w:rsidRPr="00991540">
        <w:t>CHCAC318B</w:t>
      </w:r>
      <w:r w:rsidRPr="00991540">
        <w:tab/>
        <w:t>Work effectively with older people</w:t>
      </w:r>
    </w:p>
    <w:p w:rsidR="00000000" w:rsidRPr="00991540" w:rsidP="00991540">
      <w:pPr>
        <w:pStyle w:val="BodyText"/>
      </w:pPr>
      <w:r w:rsidRPr="00991540">
        <w:t>CHCCS416A</w:t>
      </w:r>
      <w:r w:rsidRPr="00991540">
        <w:tab/>
        <w:t>Assess and provide services for clients with complex needs</w:t>
      </w:r>
    </w:p>
    <w:p w:rsidR="00000000" w:rsidRPr="00991540" w:rsidP="00991540">
      <w:pPr>
        <w:pStyle w:val="BodyText"/>
      </w:pPr>
      <w:r w:rsidRPr="00991540">
        <w:t>CHCORG525D</w:t>
      </w:r>
      <w:r w:rsidRPr="00991540">
        <w:tab/>
        <w:t>Recruit and coordinate volunteers</w:t>
      </w:r>
    </w:p>
    <w:p w:rsidR="00000000" w:rsidRPr="00991540" w:rsidP="00991540">
      <w:pPr>
        <w:pStyle w:val="BodyText"/>
      </w:pPr>
      <w:r w:rsidRPr="00991540">
        <w:t>CHCORG611B</w:t>
      </w:r>
      <w:r w:rsidRPr="00991540">
        <w:tab/>
        <w:t>Lead and develop others in a community sector workplace</w:t>
      </w:r>
    </w:p>
    <w:p w:rsidR="00000000" w:rsidRPr="00991540" w:rsidP="00991540">
      <w:pPr>
        <w:pStyle w:val="BodyText"/>
      </w:pPr>
      <w:r w:rsidRPr="00991540">
        <w:t>CHCORG627B</w:t>
      </w:r>
      <w:r w:rsidRPr="00991540">
        <w:tab/>
        <w:t>Provide mentoring support to colleagues</w:t>
      </w:r>
    </w:p>
    <w:p w:rsidR="00000000" w:rsidRPr="00991540" w:rsidP="00991540">
      <w:pPr>
        <w:pStyle w:val="BodyText"/>
      </w:pPr>
      <w:r w:rsidRPr="00991540">
        <w:t>CHCPOL403B</w:t>
      </w:r>
      <w:r w:rsidRPr="00991540">
        <w:tab/>
        <w:t>Undertake research activities</w:t>
      </w:r>
    </w:p>
    <w:p w:rsidR="00000000" w:rsidRPr="00991540" w:rsidP="00991540">
      <w:pPr>
        <w:pStyle w:val="BodyText"/>
      </w:pPr>
      <w:r w:rsidRPr="00991540">
        <w:t>CHCPOL505B</w:t>
      </w:r>
      <w:r w:rsidRPr="00991540">
        <w:tab/>
        <w:t>Manage research activities</w:t>
      </w:r>
    </w:p>
    <w:p w:rsidR="00000000" w:rsidRPr="00991540" w:rsidP="00991540">
      <w:pPr>
        <w:pStyle w:val="BodyText"/>
      </w:pPr>
      <w:r w:rsidRPr="00991540">
        <w:t>HLTCOM509B</w:t>
      </w:r>
      <w:r w:rsidRPr="00991540">
        <w:tab/>
        <w:t>Provide services for people with a life challenging illness</w:t>
      </w:r>
    </w:p>
    <w:p w:rsidR="00000000" w:rsidRPr="00991540" w:rsidP="00991540">
      <w:pPr>
        <w:pStyle w:val="BodyText"/>
      </w:pPr>
      <w:r w:rsidRPr="00991540">
        <w:t>HLTCOM510B</w:t>
      </w:r>
      <w:r w:rsidRPr="00991540">
        <w:tab/>
        <w:t>Provide services to clients with chronic di</w:t>
      </w:r>
      <w:r w:rsidRPr="00991540">
        <w:t>seases or conditions</w:t>
      </w:r>
    </w:p>
    <w:p w:rsidR="007C7DC5" w:rsidP="00991540">
      <w:pPr>
        <w:pStyle w:val="BodyText"/>
      </w:pPr>
      <w:r w:rsidRPr="00991540">
        <w:t>HLTHIR501C</w:t>
      </w:r>
      <w:r w:rsidRPr="00991540">
        <w:tab/>
        <w:t>Maintain an effective health work environment</w:t>
      </w:r>
    </w:p>
    <w:p w:rsidR="007C7DC5" w:rsidP="00991540">
      <w:pPr>
        <w:pStyle w:val="BodyText"/>
      </w:pPr>
    </w:p>
    <w:p w:rsidR="00000000" w:rsidRPr="00991540" w:rsidP="00991540"/>
    <w:sectPr w:rsidSect="00991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DC5" w:rsidP="007C7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C5" w:rsidP="00991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7DC5" w:rsidP="00991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7DC5" w:rsidP="00991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DC5" w:rsidP="007C7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C5" w:rsidP="00991540">
    <w:pPr>
      <w:pStyle w:val="Header"/>
      <w:framePr w:wrap="around"/>
    </w:pPr>
    <w:r>
      <w:fldChar w:fldCharType="begin"/>
    </w:r>
    <w:r>
      <w:instrText xml:space="preserve"> TITLE   \* MERGEFORMAT </w:instrText>
    </w:r>
    <w:r>
      <w:fldChar w:fldCharType="separate"/>
    </w:r>
    <w:r>
      <w:t>HLT51507 Diploma of Kinesiology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DC5" w:rsidP="00991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2F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EC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6E1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1540"/>
    <w:pPr>
      <w:spacing w:before="360" w:after="60"/>
      <w:outlineLvl w:val="0"/>
    </w:pPr>
    <w:rPr>
      <w:sz w:val="32"/>
    </w:rPr>
  </w:style>
  <w:style w:type="paragraph" w:styleId="Heading2">
    <w:name w:val="heading 2"/>
    <w:basedOn w:val="HeadingBase"/>
    <w:next w:val="BodyText"/>
    <w:link w:val="Heading2Char"/>
    <w:qFormat/>
    <w:rsid w:val="00991540"/>
    <w:pPr>
      <w:keepLines/>
      <w:spacing w:before="240" w:after="120"/>
      <w:outlineLvl w:val="1"/>
    </w:pPr>
    <w:rPr>
      <w:sz w:val="28"/>
      <w:szCs w:val="40"/>
    </w:rPr>
  </w:style>
  <w:style w:type="paragraph" w:styleId="Heading3">
    <w:name w:val="heading 3"/>
    <w:basedOn w:val="HeadingBase"/>
    <w:next w:val="BodyText"/>
    <w:link w:val="Heading3Char"/>
    <w:qFormat/>
    <w:rsid w:val="00991540"/>
    <w:pPr>
      <w:spacing w:before="180" w:after="120"/>
      <w:outlineLvl w:val="2"/>
    </w:pPr>
    <w:rPr>
      <w:spacing w:val="-10"/>
      <w:kern w:val="32"/>
    </w:rPr>
  </w:style>
  <w:style w:type="paragraph" w:styleId="Heading4">
    <w:name w:val="heading 4"/>
    <w:basedOn w:val="HeadingBase"/>
    <w:next w:val="BodyText"/>
    <w:link w:val="Heading4Char"/>
    <w:qFormat/>
    <w:rsid w:val="00991540"/>
    <w:pPr>
      <w:spacing w:before="160" w:after="120"/>
      <w:outlineLvl w:val="3"/>
    </w:pPr>
    <w:rPr>
      <w:sz w:val="22"/>
    </w:rPr>
  </w:style>
  <w:style w:type="paragraph" w:styleId="Heading5">
    <w:name w:val="heading 5"/>
    <w:basedOn w:val="HeadingBase"/>
    <w:next w:val="Normal"/>
    <w:link w:val="Heading5Char"/>
    <w:qFormat/>
    <w:rsid w:val="00991540"/>
    <w:pPr>
      <w:spacing w:before="80"/>
      <w:outlineLvl w:val="4"/>
    </w:pPr>
    <w:rPr>
      <w:color w:val="918585"/>
      <w:sz w:val="20"/>
    </w:rPr>
  </w:style>
  <w:style w:type="paragraph" w:styleId="Heading6">
    <w:name w:val="heading 6"/>
    <w:basedOn w:val="HeadingBase"/>
    <w:next w:val="Normal"/>
    <w:link w:val="Heading6Char"/>
    <w:qFormat/>
    <w:rsid w:val="00991540"/>
    <w:pPr>
      <w:spacing w:before="60"/>
      <w:outlineLvl w:val="5"/>
    </w:pPr>
    <w:rPr>
      <w:color w:val="918585"/>
      <w:sz w:val="20"/>
    </w:rPr>
  </w:style>
  <w:style w:type="paragraph" w:styleId="Heading7">
    <w:name w:val="heading 7"/>
    <w:basedOn w:val="Normal"/>
    <w:next w:val="Normal"/>
    <w:link w:val="Heading7Char"/>
    <w:qFormat/>
    <w:rsid w:val="00991540"/>
    <w:pPr>
      <w:ind w:left="720"/>
      <w:outlineLvl w:val="6"/>
    </w:pPr>
    <w:rPr>
      <w:i/>
    </w:rPr>
  </w:style>
  <w:style w:type="paragraph" w:styleId="Heading8">
    <w:name w:val="heading 8"/>
    <w:basedOn w:val="Normal"/>
    <w:next w:val="Normal"/>
    <w:link w:val="Heading8Char"/>
    <w:qFormat/>
    <w:rsid w:val="00991540"/>
    <w:pPr>
      <w:ind w:left="720"/>
      <w:outlineLvl w:val="7"/>
    </w:pPr>
    <w:rPr>
      <w:i/>
    </w:rPr>
  </w:style>
  <w:style w:type="paragraph" w:styleId="Heading9">
    <w:name w:val="heading 9"/>
    <w:basedOn w:val="Normal"/>
    <w:next w:val="Normal"/>
    <w:link w:val="Heading9Char"/>
    <w:qFormat/>
    <w:rsid w:val="00991540"/>
    <w:pPr>
      <w:ind w:left="720"/>
      <w:outlineLvl w:val="8"/>
    </w:pPr>
    <w:rPr>
      <w:i/>
    </w:rPr>
  </w:style>
  <w:style w:type="character" w:default="1" w:styleId="DefaultParagraphFont">
    <w:name w:val="Default Paragraph Font"/>
    <w:uiPriority w:val="1"/>
    <w:unhideWhenUsed/>
    <w:rsid w:val="00991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540"/>
  </w:style>
  <w:style w:type="character" w:customStyle="1" w:styleId="Heading1Char">
    <w:name w:val="Heading 1 Char"/>
    <w:basedOn w:val="DefaultParagraphFont"/>
    <w:link w:val="Heading1"/>
    <w:rsid w:val="009915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1540"/>
    <w:rPr>
      <w:rFonts w:ascii="Times New Roman" w:eastAsia="Times New Roman" w:hAnsi="Times New Roman" w:cs="Times New Roman"/>
      <w:b/>
      <w:szCs w:val="20"/>
      <w:lang w:eastAsia="en-US"/>
    </w:rPr>
  </w:style>
  <w:style w:type="paragraph" w:styleId="BodyText">
    <w:name w:val="Body Text"/>
    <w:basedOn w:val="Normal"/>
    <w:link w:val="BodyTextChar"/>
    <w:rsid w:val="00991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540"/>
    <w:rPr>
      <w:rFonts w:ascii="Times New Roman" w:eastAsia="Times New Roman" w:hAnsi="Times New Roman" w:cs="Times New Roman"/>
      <w:sz w:val="24"/>
      <w:lang w:val="en-US" w:eastAsia="en-US"/>
    </w:rPr>
  </w:style>
  <w:style w:type="paragraph" w:styleId="Footer">
    <w:name w:val="footer"/>
    <w:basedOn w:val="Normal"/>
    <w:link w:val="FooterChar"/>
    <w:rsid w:val="00991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540"/>
    <w:rPr>
      <w:rFonts w:ascii="Times New Roman" w:eastAsia="Times New Roman" w:hAnsi="Times New Roman" w:cs="Times New Roman"/>
      <w:sz w:val="16"/>
      <w:lang w:val="en-US" w:eastAsia="en-US"/>
    </w:rPr>
  </w:style>
  <w:style w:type="paragraph" w:styleId="ListBullet">
    <w:name w:val="List Bullet"/>
    <w:basedOn w:val="List"/>
    <w:rsid w:val="00991540"/>
    <w:pPr>
      <w:numPr>
        <w:numId w:val="13"/>
      </w:numPr>
      <w:tabs>
        <w:tab w:val="clear" w:pos="340"/>
      </w:tabs>
      <w:spacing w:before="40" w:after="40"/>
    </w:pPr>
  </w:style>
  <w:style w:type="character" w:customStyle="1" w:styleId="SpecialBold">
    <w:name w:val="Special Bold"/>
    <w:basedOn w:val="DefaultParagraphFont"/>
    <w:rsid w:val="00991540"/>
    <w:rPr>
      <w:b/>
      <w:spacing w:val="0"/>
    </w:rPr>
  </w:style>
  <w:style w:type="paragraph" w:styleId="ListBullet2">
    <w:name w:val="List Bullet 2"/>
    <w:basedOn w:val="List2"/>
    <w:rsid w:val="00991540"/>
    <w:pPr>
      <w:numPr>
        <w:numId w:val="14"/>
      </w:numPr>
      <w:tabs>
        <w:tab w:val="clear" w:pos="680"/>
      </w:tabs>
    </w:pPr>
  </w:style>
  <w:style w:type="paragraph" w:styleId="Header">
    <w:name w:val="header"/>
    <w:basedOn w:val="Normal"/>
    <w:link w:val="HeaderChar"/>
    <w:rsid w:val="00991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1540"/>
    <w:pPr>
      <w:spacing w:before="240" w:after="120"/>
      <w:outlineLvl w:val="0"/>
    </w:pPr>
    <w:rPr>
      <w:rFonts w:ascii="Times New Roman" w:hAnsi="Times New Roman"/>
      <w:b/>
      <w:sz w:val="28"/>
    </w:rPr>
  </w:style>
  <w:style w:type="paragraph" w:customStyle="1" w:styleId="AllowPageBreak">
    <w:name w:val="AllowPageBreak"/>
    <w:rsid w:val="00991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5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1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1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1540"/>
    <w:rPr>
      <w:rFonts w:ascii="Courier New" w:eastAsia="Times New Roman" w:hAnsi="Courier New" w:cs="Times New Roman"/>
      <w:i/>
      <w:szCs w:val="20"/>
      <w:lang w:val="en-US" w:eastAsia="en-US"/>
    </w:rPr>
  </w:style>
  <w:style w:type="paragraph" w:customStyle="1" w:styleId="HeadingBase">
    <w:name w:val="Heading Base"/>
    <w:rsid w:val="00991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540"/>
    <w:pPr>
      <w:tabs>
        <w:tab w:val="right" w:leader="dot" w:pos="9072"/>
      </w:tabs>
      <w:ind w:left="567"/>
    </w:pPr>
    <w:rPr>
      <w:szCs w:val="22"/>
    </w:rPr>
  </w:style>
  <w:style w:type="paragraph" w:customStyle="1" w:styleId="TOCBase">
    <w:name w:val="TOC Base"/>
    <w:rsid w:val="00991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540"/>
    <w:pPr>
      <w:tabs>
        <w:tab w:val="right" w:leader="dot" w:pos="9072"/>
      </w:tabs>
      <w:spacing w:before="40" w:after="40"/>
      <w:ind w:left="284"/>
    </w:pPr>
    <w:rPr>
      <w:rFonts w:ascii="Times New Roman" w:hAnsi="Times New Roman"/>
    </w:rPr>
  </w:style>
  <w:style w:type="paragraph" w:styleId="TOC1">
    <w:name w:val="toc 1"/>
    <w:basedOn w:val="TOCBase"/>
    <w:next w:val="Normal"/>
    <w:rsid w:val="00991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540"/>
    <w:pPr>
      <w:spacing w:before="5040"/>
      <w:jc w:val="center"/>
    </w:pPr>
    <w:rPr>
      <w:sz w:val="48"/>
      <w:szCs w:val="72"/>
      <w:lang w:val="en-US"/>
    </w:rPr>
  </w:style>
  <w:style w:type="character" w:customStyle="1" w:styleId="TitleChar">
    <w:name w:val="Title Char"/>
    <w:basedOn w:val="DefaultParagraphFont"/>
    <w:link w:val="Title"/>
    <w:rsid w:val="00991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540"/>
    <w:pPr>
      <w:tabs>
        <w:tab w:val="left" w:pos="3600"/>
        <w:tab w:val="left" w:pos="3958"/>
      </w:tabs>
    </w:pPr>
  </w:style>
  <w:style w:type="paragraph" w:styleId="List">
    <w:name w:val="List"/>
    <w:basedOn w:val="BodyText"/>
    <w:next w:val="BodyText"/>
    <w:rsid w:val="00991540"/>
    <w:pPr>
      <w:tabs>
        <w:tab w:val="left" w:pos="340"/>
      </w:tabs>
      <w:spacing w:before="60" w:after="60"/>
      <w:ind w:left="340" w:hanging="340"/>
    </w:pPr>
  </w:style>
  <w:style w:type="paragraph" w:customStyle="1" w:styleId="Note">
    <w:name w:val="Note"/>
    <w:basedOn w:val="BodyText"/>
    <w:rsid w:val="00991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540"/>
    <w:pPr>
      <w:framePr w:wrap="auto" w:hAnchor="text" w:y="6049"/>
    </w:pPr>
    <w:rPr>
      <w:color w:val="000000"/>
      <w:sz w:val="40"/>
    </w:rPr>
  </w:style>
  <w:style w:type="paragraph" w:customStyle="1" w:styleId="TOCTitle">
    <w:name w:val="TOCTitle"/>
    <w:basedOn w:val="Heading1"/>
    <w:rsid w:val="00991540"/>
    <w:pPr>
      <w:spacing w:after="240"/>
      <w:jc w:val="center"/>
      <w:outlineLvl w:val="9"/>
    </w:pPr>
    <w:rPr>
      <w:caps/>
    </w:rPr>
  </w:style>
  <w:style w:type="paragraph" w:customStyle="1" w:styleId="Version">
    <w:name w:val="Version"/>
    <w:rsid w:val="00991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540"/>
    <w:pPr>
      <w:keepNext w:val="0"/>
      <w:tabs>
        <w:tab w:val="right" w:pos="4176"/>
      </w:tabs>
      <w:ind w:left="198" w:hanging="198"/>
    </w:pPr>
    <w:rPr>
      <w:rFonts w:ascii="Garamond" w:hAnsi="Garamond"/>
    </w:rPr>
  </w:style>
  <w:style w:type="paragraph" w:styleId="IndexHeading">
    <w:name w:val="index heading"/>
    <w:basedOn w:val="Normal"/>
    <w:next w:val="Index1"/>
    <w:semiHidden/>
    <w:rsid w:val="00991540"/>
    <w:pPr>
      <w:spacing w:before="120" w:after="120"/>
    </w:pPr>
    <w:rPr>
      <w:rFonts w:ascii="Arial" w:hAnsi="Arial"/>
      <w:b/>
      <w:color w:val="918585"/>
      <w:sz w:val="24"/>
    </w:rPr>
  </w:style>
  <w:style w:type="paragraph" w:customStyle="1" w:styleId="Chapter">
    <w:name w:val="Chapter"/>
    <w:basedOn w:val="Normal"/>
    <w:rsid w:val="00991540"/>
    <w:pPr>
      <w:spacing w:before="240"/>
    </w:pPr>
    <w:rPr>
      <w:rFonts w:ascii="Times New Roman" w:hAnsi="Times New Roman"/>
      <w:smallCaps/>
      <w:spacing w:val="80"/>
      <w:sz w:val="28"/>
    </w:rPr>
  </w:style>
  <w:style w:type="paragraph" w:customStyle="1" w:styleId="InChapter">
    <w:name w:val="InChapter"/>
    <w:basedOn w:val="Heading3"/>
    <w:rsid w:val="00991540"/>
    <w:pPr>
      <w:spacing w:after="240"/>
      <w:outlineLvl w:val="9"/>
    </w:pPr>
    <w:rPr>
      <w:noProof/>
    </w:rPr>
  </w:style>
  <w:style w:type="paragraph" w:styleId="Index2">
    <w:name w:val="index 2"/>
    <w:basedOn w:val="Normal"/>
    <w:next w:val="Normal"/>
    <w:semiHidden/>
    <w:rsid w:val="00991540"/>
    <w:pPr>
      <w:tabs>
        <w:tab w:val="right" w:pos="4176"/>
      </w:tabs>
      <w:ind w:left="568" w:hanging="284"/>
    </w:pPr>
    <w:rPr>
      <w:rFonts w:ascii="Garamond" w:hAnsi="Garamond"/>
    </w:rPr>
  </w:style>
  <w:style w:type="paragraph" w:customStyle="1" w:styleId="Byline">
    <w:name w:val="Byline"/>
    <w:rsid w:val="00991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540"/>
    <w:pPr>
      <w:tabs>
        <w:tab w:val="clear" w:pos="3600"/>
        <w:tab w:val="clear" w:pos="3958"/>
      </w:tabs>
      <w:jc w:val="right"/>
    </w:pPr>
  </w:style>
  <w:style w:type="character" w:styleId="Emphasis">
    <w:name w:val="Emphasis"/>
    <w:basedOn w:val="DefaultParagraphFont"/>
    <w:qFormat/>
    <w:rsid w:val="00991540"/>
    <w:rPr>
      <w:i/>
    </w:rPr>
  </w:style>
  <w:style w:type="paragraph" w:styleId="Caption">
    <w:name w:val="caption"/>
    <w:basedOn w:val="BodyText"/>
    <w:next w:val="Normal"/>
    <w:qFormat/>
    <w:rsid w:val="00991540"/>
    <w:pPr>
      <w:framePr w:w="2268" w:hSpace="181" w:vSpace="181" w:wrap="around" w:vAnchor="text" w:hAnchor="page" w:x="1135" w:y="285" w:anchorLock="1"/>
    </w:pPr>
    <w:rPr>
      <w:i/>
    </w:rPr>
  </w:style>
  <w:style w:type="paragraph" w:customStyle="1" w:styleId="MiniTOCTitle">
    <w:name w:val="MiniTOCTitle"/>
    <w:basedOn w:val="Heading4"/>
    <w:rsid w:val="00991540"/>
    <w:pPr>
      <w:spacing w:before="240"/>
      <w:outlineLvl w:val="9"/>
    </w:pPr>
    <w:rPr>
      <w:noProof/>
      <w:sz w:val="24"/>
    </w:rPr>
  </w:style>
  <w:style w:type="paragraph" w:customStyle="1" w:styleId="MiniTOCItem">
    <w:name w:val="MiniTOCItem"/>
    <w:basedOn w:val="ListBullet"/>
    <w:rsid w:val="00991540"/>
    <w:pPr>
      <w:numPr>
        <w:numId w:val="0"/>
      </w:numPr>
      <w:tabs>
        <w:tab w:val="right" w:leader="dot" w:pos="6521"/>
      </w:tabs>
      <w:spacing w:before="0" w:after="0"/>
    </w:pPr>
  </w:style>
  <w:style w:type="paragraph" w:customStyle="1" w:styleId="TOFTitle">
    <w:name w:val="TOFTitle"/>
    <w:basedOn w:val="TOCTitle"/>
    <w:rsid w:val="00991540"/>
  </w:style>
  <w:style w:type="paragraph" w:styleId="TableofFigures">
    <w:name w:val="table of figures"/>
    <w:basedOn w:val="Normal"/>
    <w:next w:val="Normal"/>
    <w:semiHidden/>
    <w:rsid w:val="00991540"/>
    <w:pPr>
      <w:tabs>
        <w:tab w:val="right" w:leader="dot" w:pos="9072"/>
      </w:tabs>
      <w:ind w:left="970" w:hanging="403"/>
    </w:pPr>
    <w:rPr>
      <w:rFonts w:ascii="Times New Roman" w:hAnsi="Times New Roman"/>
      <w:b/>
    </w:rPr>
  </w:style>
  <w:style w:type="paragraph" w:styleId="ListNumber">
    <w:name w:val="List Number"/>
    <w:basedOn w:val="List"/>
    <w:rsid w:val="00991540"/>
    <w:pPr>
      <w:numPr>
        <w:numId w:val="11"/>
      </w:numPr>
    </w:pPr>
  </w:style>
  <w:style w:type="character" w:customStyle="1" w:styleId="WingdingSymbols">
    <w:name w:val="Wingding Symbols"/>
    <w:rsid w:val="00991540"/>
    <w:rPr>
      <w:rFonts w:ascii="Wingdings" w:hAnsi="Wingdings"/>
    </w:rPr>
  </w:style>
  <w:style w:type="paragraph" w:customStyle="1" w:styleId="TableHeading">
    <w:name w:val="Table Heading"/>
    <w:basedOn w:val="HeadingBase"/>
    <w:rsid w:val="00991540"/>
    <w:pPr>
      <w:keepLines/>
      <w:pBdr>
        <w:bottom w:val="single" w:sz="6" w:space="1" w:color="918585"/>
      </w:pBdr>
      <w:spacing w:before="240"/>
    </w:pPr>
  </w:style>
  <w:style w:type="character" w:customStyle="1" w:styleId="HotSpot">
    <w:name w:val="HotSpot"/>
    <w:rsid w:val="00991540"/>
    <w:rPr>
      <w:color w:val="0033CC"/>
      <w:u w:val="none"/>
    </w:rPr>
  </w:style>
  <w:style w:type="paragraph" w:customStyle="1" w:styleId="BodyTextRight">
    <w:name w:val="Body Text Right"/>
    <w:basedOn w:val="BodyText"/>
    <w:rsid w:val="00991540"/>
    <w:pPr>
      <w:spacing w:before="0" w:after="0"/>
      <w:jc w:val="right"/>
    </w:pPr>
  </w:style>
  <w:style w:type="paragraph" w:styleId="Index3">
    <w:name w:val="index 3"/>
    <w:basedOn w:val="ListNumber2"/>
    <w:next w:val="Normal"/>
    <w:semiHidden/>
    <w:rsid w:val="00991540"/>
    <w:pPr>
      <w:numPr>
        <w:numId w:val="0"/>
      </w:numPr>
      <w:tabs>
        <w:tab w:val="right" w:leader="dot" w:pos="4176"/>
      </w:tabs>
    </w:pPr>
  </w:style>
  <w:style w:type="paragraph" w:styleId="ListNumber2">
    <w:name w:val="List Number 2"/>
    <w:basedOn w:val="List2"/>
    <w:rsid w:val="00991540"/>
    <w:pPr>
      <w:numPr>
        <w:numId w:val="10"/>
      </w:numPr>
      <w:tabs>
        <w:tab w:val="clear" w:pos="1060"/>
      </w:tabs>
    </w:pPr>
  </w:style>
  <w:style w:type="paragraph" w:customStyle="1" w:styleId="MarginNote">
    <w:name w:val="Margin Note"/>
    <w:basedOn w:val="BodyText"/>
    <w:rsid w:val="00991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1540"/>
    <w:rPr>
      <w:sz w:val="32"/>
    </w:rPr>
  </w:style>
  <w:style w:type="paragraph" w:customStyle="1" w:styleId="HeadingProcedure">
    <w:name w:val="Heading Procedure"/>
    <w:basedOn w:val="HeadingBase"/>
    <w:next w:val="Normal"/>
    <w:rsid w:val="00991540"/>
    <w:pPr>
      <w:tabs>
        <w:tab w:val="left" w:pos="0"/>
      </w:tabs>
      <w:spacing w:before="120" w:after="60"/>
    </w:pPr>
    <w:rPr>
      <w:i/>
      <w:color w:val="918585"/>
      <w:sz w:val="22"/>
    </w:rPr>
  </w:style>
  <w:style w:type="paragraph" w:customStyle="1" w:styleId="TableBodyText">
    <w:name w:val="Table Body Text"/>
    <w:basedOn w:val="BodyText"/>
    <w:rsid w:val="00991540"/>
    <w:pPr>
      <w:spacing w:before="60" w:after="60"/>
    </w:pPr>
  </w:style>
  <w:style w:type="paragraph" w:styleId="ListContinue">
    <w:name w:val="List Continue"/>
    <w:basedOn w:val="List"/>
    <w:rsid w:val="00991540"/>
    <w:pPr>
      <w:ind w:firstLine="0"/>
    </w:pPr>
  </w:style>
  <w:style w:type="paragraph" w:customStyle="1" w:styleId="ListNote">
    <w:name w:val="List Note"/>
    <w:basedOn w:val="List"/>
    <w:rsid w:val="00991540"/>
    <w:pPr>
      <w:pBdr>
        <w:top w:val="single" w:sz="6" w:space="2" w:color="918585"/>
        <w:bottom w:val="single" w:sz="6" w:space="2" w:color="918585"/>
      </w:pBdr>
      <w:tabs>
        <w:tab w:val="left" w:pos="1021"/>
      </w:tabs>
      <w:ind w:firstLine="0"/>
    </w:pPr>
  </w:style>
  <w:style w:type="paragraph" w:customStyle="1" w:styleId="Warning">
    <w:name w:val="Warning"/>
    <w:basedOn w:val="BodyText"/>
    <w:rsid w:val="00991540"/>
    <w:pPr>
      <w:shd w:val="clear" w:color="auto" w:fill="D9D9D9"/>
      <w:tabs>
        <w:tab w:val="left" w:pos="992"/>
      </w:tabs>
      <w:ind w:left="119" w:right="119"/>
    </w:pPr>
    <w:rPr>
      <w:sz w:val="20"/>
    </w:rPr>
  </w:style>
  <w:style w:type="paragraph" w:customStyle="1" w:styleId="MarginIcons">
    <w:name w:val="Margin Icons"/>
    <w:basedOn w:val="BodyText"/>
    <w:rsid w:val="00991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540"/>
    <w:rPr>
      <w:rFonts w:ascii="Courier New" w:hAnsi="Courier New"/>
    </w:rPr>
  </w:style>
  <w:style w:type="paragraph" w:customStyle="1" w:styleId="NoteBullet">
    <w:name w:val="Note Bullet"/>
    <w:basedOn w:val="Note"/>
    <w:rsid w:val="00991540"/>
    <w:pPr>
      <w:tabs>
        <w:tab w:val="clear" w:pos="680"/>
      </w:tabs>
      <w:spacing w:before="60" w:after="60"/>
    </w:pPr>
  </w:style>
  <w:style w:type="paragraph" w:customStyle="1" w:styleId="SubHeading2">
    <w:name w:val="SubHeading2"/>
    <w:basedOn w:val="HeadingBase"/>
    <w:rsid w:val="00991540"/>
    <w:pPr>
      <w:spacing w:before="240" w:after="60"/>
    </w:pPr>
    <w:rPr>
      <w:sz w:val="20"/>
    </w:rPr>
  </w:style>
  <w:style w:type="paragraph" w:customStyle="1" w:styleId="SubHeading1">
    <w:name w:val="SubHeading1"/>
    <w:basedOn w:val="HeadingBase"/>
    <w:rsid w:val="00991540"/>
    <w:pPr>
      <w:spacing w:before="240" w:after="60"/>
    </w:pPr>
    <w:rPr>
      <w:color w:val="918585"/>
      <w:sz w:val="22"/>
    </w:rPr>
  </w:style>
  <w:style w:type="paragraph" w:customStyle="1" w:styleId="SideHeading">
    <w:name w:val="Side Heading"/>
    <w:basedOn w:val="HeadingBase"/>
    <w:rsid w:val="00991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540"/>
    <w:pPr>
      <w:numPr>
        <w:numId w:val="12"/>
      </w:numPr>
    </w:pPr>
  </w:style>
  <w:style w:type="paragraph" w:styleId="PlainText">
    <w:name w:val="Plain Text"/>
    <w:basedOn w:val="Normal"/>
    <w:link w:val="PlainTextChar"/>
    <w:rsid w:val="00991540"/>
    <w:rPr>
      <w:sz w:val="20"/>
    </w:rPr>
  </w:style>
  <w:style w:type="character" w:customStyle="1" w:styleId="PlainTextChar">
    <w:name w:val="Plain Text Char"/>
    <w:basedOn w:val="DefaultParagraphFont"/>
    <w:link w:val="PlainText"/>
    <w:rsid w:val="009915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1540"/>
    <w:rPr>
      <w:b/>
      <w:smallCaps/>
    </w:rPr>
  </w:style>
  <w:style w:type="paragraph" w:customStyle="1" w:styleId="TableListNumber">
    <w:name w:val="Table List Number"/>
    <w:basedOn w:val="ListNumber"/>
    <w:rsid w:val="00991540"/>
    <w:pPr>
      <w:numPr>
        <w:numId w:val="0"/>
      </w:numPr>
    </w:pPr>
  </w:style>
  <w:style w:type="paragraph" w:styleId="TOC4">
    <w:name w:val="toc 4"/>
    <w:basedOn w:val="TOCBase"/>
    <w:next w:val="Normal"/>
    <w:semiHidden/>
    <w:rsid w:val="00991540"/>
    <w:pPr>
      <w:tabs>
        <w:tab w:val="right" w:leader="dot" w:pos="9071"/>
      </w:tabs>
      <w:ind w:left="1701"/>
    </w:pPr>
  </w:style>
  <w:style w:type="paragraph" w:customStyle="1" w:styleId="ListAlpha">
    <w:name w:val="List Alpha"/>
    <w:basedOn w:val="List"/>
    <w:rsid w:val="00991540"/>
    <w:pPr>
      <w:numPr>
        <w:numId w:val="9"/>
      </w:numPr>
    </w:pPr>
  </w:style>
  <w:style w:type="paragraph" w:customStyle="1" w:styleId="ListAlpha2">
    <w:name w:val="List Alpha 2"/>
    <w:basedOn w:val="List2"/>
    <w:rsid w:val="00991540"/>
    <w:pPr>
      <w:numPr>
        <w:numId w:val="8"/>
      </w:numPr>
    </w:pPr>
  </w:style>
  <w:style w:type="paragraph" w:styleId="List2">
    <w:name w:val="List 2"/>
    <w:basedOn w:val="BodyText"/>
    <w:rsid w:val="00991540"/>
    <w:pPr>
      <w:tabs>
        <w:tab w:val="left" w:pos="680"/>
      </w:tabs>
      <w:spacing w:before="60" w:after="60"/>
      <w:ind w:left="680" w:hanging="340"/>
    </w:pPr>
  </w:style>
  <w:style w:type="paragraph" w:styleId="List3">
    <w:name w:val="List 3"/>
    <w:basedOn w:val="BodyText"/>
    <w:rsid w:val="00991540"/>
    <w:pPr>
      <w:tabs>
        <w:tab w:val="left" w:pos="1021"/>
      </w:tabs>
      <w:spacing w:before="60" w:after="60"/>
      <w:ind w:left="1020" w:hanging="340"/>
    </w:pPr>
  </w:style>
  <w:style w:type="paragraph" w:styleId="List4">
    <w:name w:val="List 4"/>
    <w:basedOn w:val="BodyText"/>
    <w:rsid w:val="00991540"/>
    <w:pPr>
      <w:tabs>
        <w:tab w:val="left" w:pos="1361"/>
      </w:tabs>
      <w:spacing w:before="60" w:after="60"/>
      <w:ind w:left="1361" w:hanging="340"/>
    </w:pPr>
  </w:style>
  <w:style w:type="paragraph" w:styleId="List5">
    <w:name w:val="List 5"/>
    <w:basedOn w:val="BodyText"/>
    <w:rsid w:val="00991540"/>
    <w:pPr>
      <w:tabs>
        <w:tab w:val="left" w:pos="1701"/>
      </w:tabs>
      <w:spacing w:before="60" w:after="60"/>
      <w:ind w:left="1701" w:hanging="340"/>
    </w:pPr>
  </w:style>
  <w:style w:type="paragraph" w:styleId="ListBullet3">
    <w:name w:val="List Bullet 3"/>
    <w:basedOn w:val="List3"/>
    <w:rsid w:val="00991540"/>
    <w:pPr>
      <w:numPr>
        <w:numId w:val="15"/>
      </w:numPr>
      <w:tabs>
        <w:tab w:val="clear" w:pos="1021"/>
      </w:tabs>
      <w:ind w:left="1037" w:hanging="357"/>
    </w:pPr>
  </w:style>
  <w:style w:type="paragraph" w:styleId="ListBullet4">
    <w:name w:val="List Bullet 4"/>
    <w:basedOn w:val="List4"/>
    <w:rsid w:val="00991540"/>
    <w:pPr>
      <w:numPr>
        <w:numId w:val="3"/>
      </w:numPr>
    </w:pPr>
  </w:style>
  <w:style w:type="paragraph" w:styleId="ListBullet5">
    <w:name w:val="List Bullet 5"/>
    <w:basedOn w:val="List5"/>
    <w:rsid w:val="00991540"/>
    <w:pPr>
      <w:numPr>
        <w:numId w:val="4"/>
      </w:numPr>
    </w:pPr>
  </w:style>
  <w:style w:type="paragraph" w:styleId="ListContinue2">
    <w:name w:val="List Continue 2"/>
    <w:basedOn w:val="List2"/>
    <w:rsid w:val="00991540"/>
    <w:pPr>
      <w:ind w:firstLine="0"/>
    </w:pPr>
  </w:style>
  <w:style w:type="paragraph" w:styleId="ListContinue3">
    <w:name w:val="List Continue 3"/>
    <w:basedOn w:val="List3"/>
    <w:rsid w:val="00991540"/>
    <w:pPr>
      <w:ind w:left="1021" w:firstLine="0"/>
    </w:pPr>
  </w:style>
  <w:style w:type="paragraph" w:styleId="ListContinue4">
    <w:name w:val="List Continue 4"/>
    <w:basedOn w:val="List4"/>
    <w:rsid w:val="00991540"/>
    <w:pPr>
      <w:ind w:firstLine="0"/>
    </w:pPr>
  </w:style>
  <w:style w:type="paragraph" w:styleId="ListContinue5">
    <w:name w:val="List Continue 5"/>
    <w:basedOn w:val="List5"/>
    <w:rsid w:val="00991540"/>
    <w:pPr>
      <w:ind w:firstLine="0"/>
    </w:pPr>
  </w:style>
  <w:style w:type="paragraph" w:styleId="ListNumber3">
    <w:name w:val="List Number 3"/>
    <w:basedOn w:val="List3"/>
    <w:rsid w:val="00991540"/>
    <w:pPr>
      <w:numPr>
        <w:numId w:val="5"/>
      </w:numPr>
    </w:pPr>
  </w:style>
  <w:style w:type="paragraph" w:styleId="ListNumber4">
    <w:name w:val="List Number 4"/>
    <w:basedOn w:val="List4"/>
    <w:rsid w:val="00991540"/>
    <w:pPr>
      <w:numPr>
        <w:numId w:val="6"/>
      </w:numPr>
    </w:pPr>
  </w:style>
  <w:style w:type="paragraph" w:styleId="ListNumber5">
    <w:name w:val="List Number 5"/>
    <w:basedOn w:val="List5"/>
    <w:rsid w:val="00991540"/>
    <w:pPr>
      <w:numPr>
        <w:numId w:val="7"/>
      </w:numPr>
    </w:pPr>
  </w:style>
  <w:style w:type="paragraph" w:styleId="BlockText">
    <w:name w:val="Block Text"/>
    <w:basedOn w:val="Normal"/>
    <w:rsid w:val="00991540"/>
    <w:pPr>
      <w:spacing w:after="120"/>
      <w:ind w:left="1440" w:right="1440"/>
    </w:pPr>
  </w:style>
  <w:style w:type="character" w:customStyle="1" w:styleId="Subscript">
    <w:name w:val="Subscript"/>
    <w:basedOn w:val="DefaultParagraphFont"/>
    <w:rsid w:val="00991540"/>
    <w:rPr>
      <w:sz w:val="16"/>
      <w:vertAlign w:val="subscript"/>
    </w:rPr>
  </w:style>
  <w:style w:type="character" w:customStyle="1" w:styleId="Superscript">
    <w:name w:val="Superscript"/>
    <w:basedOn w:val="DefaultParagraphFont"/>
    <w:rsid w:val="00991540"/>
    <w:rPr>
      <w:sz w:val="16"/>
      <w:vertAlign w:val="superscript"/>
    </w:rPr>
  </w:style>
  <w:style w:type="character" w:customStyle="1" w:styleId="Symbols">
    <w:name w:val="Symbols"/>
    <w:basedOn w:val="DefaultParagraphFont"/>
    <w:rsid w:val="00991540"/>
    <w:rPr>
      <w:rFonts w:ascii="Symbol" w:hAnsi="Symbol"/>
    </w:rPr>
  </w:style>
  <w:style w:type="character" w:customStyle="1" w:styleId="MenuOptions">
    <w:name w:val="Menu Options"/>
    <w:basedOn w:val="DefaultParagraphFont"/>
    <w:rsid w:val="00991540"/>
    <w:rPr>
      <w:rFonts w:ascii="Arial Narrow" w:hAnsi="Arial Narrow"/>
      <w:smallCaps/>
    </w:rPr>
  </w:style>
  <w:style w:type="character" w:customStyle="1" w:styleId="Buttons">
    <w:name w:val="Buttons"/>
    <w:basedOn w:val="DefaultParagraphFont"/>
    <w:rsid w:val="00991540"/>
    <w:rPr>
      <w:b/>
    </w:rPr>
  </w:style>
  <w:style w:type="character" w:customStyle="1" w:styleId="Underlined">
    <w:name w:val="Underlined"/>
    <w:basedOn w:val="DefaultParagraphFont"/>
    <w:rsid w:val="00991540"/>
    <w:rPr>
      <w:u w:val="single"/>
    </w:rPr>
  </w:style>
  <w:style w:type="paragraph" w:customStyle="1" w:styleId="TableBodyTextRight">
    <w:name w:val="Table Body Text Right"/>
    <w:basedOn w:val="TableBodyText"/>
    <w:rsid w:val="00991540"/>
    <w:pPr>
      <w:widowControl w:val="0"/>
      <w:autoSpaceDE w:val="0"/>
      <w:autoSpaceDN w:val="0"/>
      <w:adjustRightInd w:val="0"/>
      <w:jc w:val="right"/>
    </w:pPr>
    <w:rPr>
      <w:rFonts w:cs="Arial"/>
      <w:szCs w:val="18"/>
    </w:rPr>
  </w:style>
  <w:style w:type="paragraph" w:customStyle="1" w:styleId="CopyrightText">
    <w:name w:val="Copyright Text"/>
    <w:basedOn w:val="BodyText"/>
    <w:rsid w:val="00991540"/>
    <w:rPr>
      <w:sz w:val="18"/>
    </w:rPr>
  </w:style>
  <w:style w:type="paragraph" w:customStyle="1" w:styleId="BodySmallRight">
    <w:name w:val="Body Small Right"/>
    <w:basedOn w:val="BodyTextRight"/>
    <w:rsid w:val="00991540"/>
    <w:rPr>
      <w:sz w:val="18"/>
      <w:szCs w:val="18"/>
    </w:rPr>
  </w:style>
  <w:style w:type="paragraph" w:customStyle="1" w:styleId="MarginEdition">
    <w:name w:val="Margin Edition"/>
    <w:basedOn w:val="MarginNote"/>
    <w:rsid w:val="00991540"/>
    <w:pPr>
      <w:spacing w:before="0" w:after="0"/>
    </w:pPr>
    <w:rPr>
      <w:rFonts w:ascii="Times New Roman" w:hAnsi="Times New Roman"/>
      <w:color w:val="999999"/>
    </w:rPr>
  </w:style>
  <w:style w:type="paragraph" w:customStyle="1" w:styleId="Spacer">
    <w:name w:val="Spacer"/>
    <w:basedOn w:val="Normal"/>
    <w:rsid w:val="00991540"/>
    <w:rPr>
      <w:sz w:val="2"/>
      <w:szCs w:val="2"/>
    </w:rPr>
  </w:style>
  <w:style w:type="character" w:customStyle="1" w:styleId="Small">
    <w:name w:val="Small"/>
    <w:basedOn w:val="DefaultParagraphFont"/>
    <w:rsid w:val="00991540"/>
    <w:rPr>
      <w:sz w:val="16"/>
    </w:rPr>
  </w:style>
  <w:style w:type="paragraph" w:customStyle="1" w:styleId="WideTable">
    <w:name w:val="Wide Table"/>
    <w:basedOn w:val="Normal"/>
    <w:rsid w:val="00991540"/>
    <w:pPr>
      <w:ind w:left="-1418"/>
    </w:pPr>
    <w:rPr>
      <w:sz w:val="2"/>
      <w:szCs w:val="2"/>
    </w:rPr>
  </w:style>
  <w:style w:type="character" w:styleId="PageNumber">
    <w:name w:val="page number"/>
    <w:basedOn w:val="DefaultParagraphFont"/>
    <w:rsid w:val="00991540"/>
  </w:style>
  <w:style w:type="paragraph" w:styleId="Quote">
    <w:name w:val="Quote"/>
    <w:basedOn w:val="Heading1"/>
    <w:link w:val="QuoteChar"/>
    <w:qFormat/>
    <w:rsid w:val="00991540"/>
    <w:rPr>
      <w:b w:val="0"/>
      <w:sz w:val="72"/>
      <w:szCs w:val="72"/>
      <w:lang w:val="en-NZ"/>
    </w:rPr>
  </w:style>
  <w:style w:type="character" w:customStyle="1" w:styleId="QuoteChar">
    <w:name w:val="Quote Char"/>
    <w:basedOn w:val="DefaultParagraphFont"/>
    <w:link w:val="Quote"/>
    <w:rsid w:val="00991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540"/>
    <w:pPr>
      <w:pageBreakBefore/>
    </w:pPr>
  </w:style>
  <w:style w:type="paragraph" w:customStyle="1" w:styleId="Border">
    <w:name w:val="Border"/>
    <w:basedOn w:val="Normal"/>
    <w:qFormat/>
    <w:rsid w:val="00991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540"/>
    <w:rPr>
      <w:b/>
      <w:bCs/>
      <w:i/>
      <w:iCs/>
      <w:color w:val="auto"/>
    </w:rPr>
  </w:style>
  <w:style w:type="paragraph" w:styleId="IntenseQuote">
    <w:name w:val="Intense Quote"/>
    <w:basedOn w:val="Normal"/>
    <w:next w:val="Normal"/>
    <w:link w:val="IntenseQuoteChar"/>
    <w:uiPriority w:val="30"/>
    <w:qFormat/>
    <w:rsid w:val="00991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5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1540"/>
    <w:rPr>
      <w:smallCaps/>
      <w:color w:val="auto"/>
      <w:u w:val="single"/>
    </w:rPr>
  </w:style>
  <w:style w:type="character" w:styleId="IntenseReference">
    <w:name w:val="Intense Reference"/>
    <w:basedOn w:val="DefaultParagraphFont"/>
    <w:uiPriority w:val="32"/>
    <w:qFormat/>
    <w:rsid w:val="00991540"/>
    <w:rPr>
      <w:b/>
      <w:bCs/>
      <w:smallCaps/>
      <w:color w:val="auto"/>
      <w:spacing w:val="5"/>
      <w:u w:val="single"/>
    </w:rPr>
  </w:style>
  <w:style w:type="paragraph" w:customStyle="1" w:styleId="2ColumnHeading">
    <w:name w:val="2Column Heading"/>
    <w:basedOn w:val="BodyText"/>
    <w:qFormat/>
    <w:rsid w:val="00991540"/>
    <w:pPr>
      <w:spacing w:after="60"/>
      <w:ind w:left="-2268"/>
    </w:pPr>
    <w:rPr>
      <w:b/>
    </w:rPr>
  </w:style>
  <w:style w:type="paragraph" w:customStyle="1" w:styleId="Heading1TOC">
    <w:name w:val="Heading1 TOC"/>
    <w:basedOn w:val="Normal"/>
    <w:qFormat/>
    <w:rsid w:val="00991540"/>
    <w:pPr>
      <w:spacing w:before="240" w:after="120"/>
    </w:pPr>
    <w:rPr>
      <w:rFonts w:ascii="Times New Roman" w:hAnsi="Times New Roman"/>
      <w:b/>
      <w:sz w:val="32"/>
    </w:rPr>
  </w:style>
  <w:style w:type="paragraph" w:customStyle="1" w:styleId="Heading2TOC">
    <w:name w:val="Heading2 TOC"/>
    <w:basedOn w:val="Normal"/>
    <w:qFormat/>
    <w:rsid w:val="00991540"/>
    <w:pPr>
      <w:spacing w:before="240" w:after="60"/>
    </w:pPr>
    <w:rPr>
      <w:rFonts w:ascii="Times New Roman" w:hAnsi="Times New Roman"/>
      <w:b/>
      <w:sz w:val="28"/>
    </w:rPr>
  </w:style>
  <w:style w:type="character" w:customStyle="1" w:styleId="Underline">
    <w:name w:val="Underline"/>
    <w:basedOn w:val="DefaultParagraphFont"/>
    <w:qFormat/>
    <w:rsid w:val="00991540"/>
    <w:rPr>
      <w:u w:val="single"/>
    </w:rPr>
  </w:style>
  <w:style w:type="character" w:customStyle="1" w:styleId="BoldandItalics">
    <w:name w:val="Bold and Italics"/>
    <w:qFormat/>
    <w:rsid w:val="00991540"/>
    <w:rPr>
      <w:b/>
      <w:i/>
      <w:u w:val="none"/>
    </w:rPr>
  </w:style>
  <w:style w:type="paragraph" w:styleId="BalloonText">
    <w:name w:val="Balloon Text"/>
    <w:basedOn w:val="Normal"/>
    <w:link w:val="BalloonTextChar"/>
    <w:rsid w:val="00991540"/>
    <w:rPr>
      <w:rFonts w:ascii="Tahoma" w:hAnsi="Tahoma" w:cs="Tahoma"/>
      <w:sz w:val="16"/>
      <w:szCs w:val="16"/>
    </w:rPr>
  </w:style>
  <w:style w:type="character" w:customStyle="1" w:styleId="BalloonTextChar">
    <w:name w:val="Balloon Text Char"/>
    <w:basedOn w:val="DefaultParagraphFont"/>
    <w:link w:val="BalloonText"/>
    <w:rsid w:val="00991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1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5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4636</Characters>
  <Application>Microsoft Office Word</Application>
  <DocSecurity>0</DocSecurity>
  <Lines>113</Lines>
  <Paragraphs>79</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HLT51507 Diploma of Kinesiology</dc:title>
  <dc:subject>Approved</dc:subject>
  <dc:creator>Community Services and Health Industry Skills Council</dc:creator>
  <cp:keywords>Release: 2</cp:keywords>
  <dc:description>Copyright © 1996-2007 Author-it Software Corporation Ltd., all rights reserved.</dc:description>
  <cp:lastModifiedBy>Craig Taylor</cp:lastModifiedBy>
  <cp:revision>3</cp:revision>
  <dcterms:created xsi:type="dcterms:W3CDTF">2012-05-27T05:59:00Z</dcterms:created>
  <dcterms:modified xsi:type="dcterms:W3CDTF">2012-05-27T05:59:00Z</dcterms:modified>
</cp:coreProperties>
</file>