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EB5" w:rsidP="00DB0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HLT50712 Diploma of Hyperbaric Technology</w:t>
      </w:r>
      <w:r>
        <w:fldChar w:fldCharType="end"/>
      </w:r>
    </w:p>
    <w:p w:rsidR="00DB0EB5" w:rsidP="00DB0EB5">
      <w:pPr>
        <w:pStyle w:val="Version"/>
        <w:sectPr w:rsidSect="00AA0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44F" w:rsidP="00AA044F">
      <w:pPr>
        <w:pStyle w:val="SuperHeading"/>
      </w:pPr>
      <w:r w:rsidRPr="00AA044F">
        <w:t>HLT50712 Diploma of Hyperbaric Technology</w:t>
      </w:r>
    </w:p>
    <w:p w:rsidR="00000000" w:rsidRPr="00AA044F" w:rsidP="00AA044F">
      <w:pPr>
        <w:pStyle w:val="Heading1"/>
      </w:pPr>
      <w:bookmarkStart w:id="1" w:name="O_455310"/>
      <w:bookmarkEnd w:id="1"/>
      <w:r w:rsidRPr="00AA04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DB0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44F">
            <w:pPr>
              <w:pStyle w:val="BodyText"/>
              <w:rPr>
                <w:lang w:val="en-NZ"/>
              </w:rPr>
            </w:pPr>
            <w:r w:rsidRPr="00AA044F">
              <w:t>HLT07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44F">
            <w:pPr>
              <w:pStyle w:val="BodyText"/>
              <w:rPr>
                <w:lang w:val="en-NZ"/>
              </w:rPr>
            </w:pPr>
            <w:r w:rsidRPr="00AA044F">
              <w:t>HLT07 Version 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44F">
            <w:pPr>
              <w:pStyle w:val="BodyText"/>
              <w:rPr>
                <w:lang w:val="en-NZ"/>
              </w:rPr>
            </w:pPr>
            <w:r w:rsidRPr="00AA044F">
              <w:t xml:space="preserve">Comments </w:t>
            </w:r>
          </w:p>
        </w:tc>
      </w:tr>
      <w:tr w:rsidTr="00DB0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44F">
            <w:pPr>
              <w:pStyle w:val="BodyText"/>
              <w:rPr>
                <w:lang w:val="en-NZ"/>
              </w:rPr>
            </w:pPr>
            <w:r w:rsidRPr="00AA044F">
              <w:t>HLT50707 Diploma of Hyperbaric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44F">
            <w:pPr>
              <w:pStyle w:val="BodyText"/>
              <w:rPr>
                <w:lang w:val="en-NZ"/>
              </w:rPr>
            </w:pPr>
            <w:r w:rsidRPr="00AA044F">
              <w:t>HLT50707 Diploma of Hyperbaric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044F" w:rsidP="00AA044F">
            <w:pPr>
              <w:pStyle w:val="BodyText"/>
            </w:pPr>
            <w:r w:rsidRPr="00AA044F">
              <w:t>ISC upgrade</w:t>
            </w:r>
          </w:p>
          <w:p w:rsidR="00000000" w:rsidRPr="00AA044F" w:rsidP="00AA044F">
            <w:pPr>
              <w:pStyle w:val="BodyText"/>
            </w:pPr>
            <w:r w:rsidRPr="00AA044F">
              <w:t>HLTWHS401A</w:t>
            </w:r>
            <w:r w:rsidRPr="00AA044F">
              <w:tab/>
            </w:r>
            <w:r w:rsidRPr="00AA044F">
              <w:t>Maintain workplace WHS processes changed from OHS to wHS in the core units</w:t>
            </w:r>
          </w:p>
        </w:tc>
      </w:tr>
    </w:tbl>
    <w:p w:rsidR="00000000" w:rsidRPr="00AA044F" w:rsidP="00AA044F">
      <w:pPr>
        <w:pStyle w:val="BodyText"/>
      </w:pPr>
    </w:p>
    <w:p w:rsidR="00000000" w:rsidRPr="00AA044F" w:rsidP="00AA044F">
      <w:pPr>
        <w:pStyle w:val="AllowPageBreak"/>
      </w:pPr>
    </w:p>
    <w:p w:rsidR="00000000" w:rsidRPr="00AA044F" w:rsidP="00AA044F">
      <w:pPr>
        <w:pStyle w:val="Heading1"/>
      </w:pPr>
      <w:bookmarkStart w:id="2" w:name="O_455302"/>
      <w:bookmarkEnd w:id="2"/>
      <w:r w:rsidRPr="00AA044F">
        <w:t>Description</w:t>
      </w:r>
    </w:p>
    <w:p w:rsidR="00000000" w:rsidRPr="00AA044F" w:rsidP="00AA044F">
      <w:pPr>
        <w:pStyle w:val="BodyText"/>
      </w:pPr>
      <w:r w:rsidRPr="00AA044F">
        <w:t>This qualification covers workers who manage, supervise and operate a hyperbaric therapy system and assume responsibility for the safe operation of th</w:t>
      </w:r>
      <w:r w:rsidRPr="00AA044F">
        <w:t>e compression chamber.</w:t>
      </w:r>
    </w:p>
    <w:p w:rsidR="00000000" w:rsidRPr="00AA044F" w:rsidP="00AA044F">
      <w:pPr>
        <w:pStyle w:val="BodyText"/>
      </w:pPr>
      <w:r w:rsidRPr="00AA044F">
        <w:t>Occupational titles for these workers may include:</w:t>
      </w:r>
    </w:p>
    <w:tbl>
      <w:tblPr>
        <w:tblW w:w="92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26"/>
        <w:gridCol w:w="4820"/>
      </w:tblGrid>
      <w:tr w:rsidTr="00DB0EB5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4F">
            <w:pPr>
              <w:pStyle w:val="ListBullet"/>
              <w:rPr>
                <w:lang w:val="en-NZ"/>
              </w:rPr>
            </w:pPr>
            <w:r w:rsidRPr="00AA044F">
              <w:t>Technical facility manager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4F">
            <w:pPr>
              <w:pStyle w:val="ListBullet"/>
              <w:rPr>
                <w:lang w:val="en-NZ"/>
              </w:rPr>
            </w:pPr>
            <w:r w:rsidRPr="00AA044F">
              <w:t>Senior hyperbaric technical officer</w:t>
            </w:r>
          </w:p>
        </w:tc>
      </w:tr>
      <w:tr w:rsidTr="00DB0EB5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4F">
            <w:pPr>
              <w:pStyle w:val="ListBullet"/>
              <w:rPr>
                <w:lang w:val="en-NZ"/>
              </w:rPr>
            </w:pPr>
            <w:r w:rsidRPr="00AA044F">
              <w:t>Hyperbaric technical officer grade two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4F">
            <w:pPr>
              <w:pStyle w:val="ListBullet"/>
              <w:rPr>
                <w:lang w:val="en-NZ"/>
              </w:rPr>
            </w:pPr>
            <w:r w:rsidRPr="00AA044F">
              <w:t>Hyperbaric system maintenance manager</w:t>
            </w:r>
          </w:p>
        </w:tc>
      </w:tr>
      <w:tr w:rsidTr="00DB0EB5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4F">
            <w:pPr>
              <w:pStyle w:val="ListBullet"/>
              <w:rPr>
                <w:lang w:val="en-NZ"/>
              </w:rPr>
            </w:pPr>
            <w:r w:rsidRPr="00AA044F">
              <w:t>Head hyperbaric technical officer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4F" w:rsidP="00AA044F">
            <w:pPr>
              <w:pStyle w:val="BodyText"/>
            </w:pPr>
          </w:p>
        </w:tc>
      </w:tr>
    </w:tbl>
    <w:p w:rsidR="00DB0EB5" w:rsidP="00AA044F">
      <w:pPr>
        <w:pStyle w:val="BodyText"/>
      </w:pPr>
    </w:p>
    <w:p w:rsidR="00DB0EB5" w:rsidP="00AA044F">
      <w:pPr>
        <w:pStyle w:val="BodyText"/>
      </w:pPr>
    </w:p>
    <w:p w:rsidR="00000000" w:rsidRPr="00AA044F" w:rsidP="00AA044F">
      <w:pPr>
        <w:pStyle w:val="Heading1"/>
      </w:pPr>
      <w:bookmarkStart w:id="3" w:name="O_455308"/>
      <w:bookmarkEnd w:id="3"/>
      <w:r w:rsidRPr="00AA044F">
        <w:t>Pathways Information</w:t>
      </w:r>
    </w:p>
    <w:p w:rsidR="00000000" w:rsidRPr="00AA044F" w:rsidP="00AA044F">
      <w:pPr>
        <w:pStyle w:val="BodyText"/>
      </w:pPr>
      <w:r w:rsidRPr="00AA044F">
        <w:t>Not Applicable</w:t>
      </w:r>
    </w:p>
    <w:p w:rsidR="00000000" w:rsidRPr="00AA044F" w:rsidP="00AA044F">
      <w:pPr>
        <w:pStyle w:val="AllowPageBreak"/>
      </w:pPr>
    </w:p>
    <w:p w:rsidR="00000000" w:rsidRPr="00AA044F" w:rsidP="00AA044F">
      <w:pPr>
        <w:pStyle w:val="Heading1"/>
      </w:pPr>
      <w:bookmarkStart w:id="4" w:name="O_455306"/>
      <w:bookmarkEnd w:id="4"/>
      <w:r w:rsidRPr="00AA044F">
        <w:t>Licensing/Regulatory Information</w:t>
      </w:r>
    </w:p>
    <w:p w:rsidR="00000000" w:rsidRPr="00AA044F" w:rsidP="00AA044F">
      <w:pPr>
        <w:pStyle w:val="BodyText"/>
      </w:pPr>
      <w:r w:rsidRPr="00AA044F">
        <w:t>Not Applicable</w:t>
      </w:r>
    </w:p>
    <w:p w:rsidR="00000000" w:rsidRPr="00AA044F" w:rsidP="00AA044F">
      <w:pPr>
        <w:pStyle w:val="AllowPageBreak"/>
      </w:pPr>
    </w:p>
    <w:p w:rsidR="00000000" w:rsidRPr="00AA044F" w:rsidP="00AA044F">
      <w:pPr>
        <w:pStyle w:val="Heading1"/>
      </w:pPr>
      <w:bookmarkStart w:id="5" w:name="O_455304"/>
      <w:bookmarkEnd w:id="5"/>
      <w:r w:rsidRPr="00AA044F">
        <w:t>Entry Requirements</w:t>
      </w:r>
    </w:p>
    <w:p w:rsidR="00000000" w:rsidRPr="00AA044F" w:rsidP="00AA044F">
      <w:pPr>
        <w:pStyle w:val="BodyText"/>
      </w:pPr>
      <w:r w:rsidRPr="00AA044F">
        <w:t>To gain entry to HLT50707 Diploma of Hyperbaric Technology a candidate must demonstrate competence through a recognised training program or recognition process, in the following units of competency from the HLT41507 Certificate IV in Hyperbaric Technology:</w:t>
      </w:r>
    </w:p>
    <w:p w:rsidR="00000000" w:rsidRPr="00AA044F" w:rsidP="00AA044F">
      <w:pPr>
        <w:pStyle w:val="BodyText"/>
      </w:pPr>
      <w:r w:rsidRPr="00AA044F">
        <w:t>HLTAP301B</w:t>
      </w:r>
      <w:r w:rsidRPr="00AA044F">
        <w:tab/>
        <w:t>Recognise healthy body systems in a health care context</w:t>
      </w:r>
    </w:p>
    <w:p w:rsidR="00000000" w:rsidRPr="00AA044F" w:rsidP="00AA044F">
      <w:pPr>
        <w:pStyle w:val="BodyText"/>
      </w:pPr>
      <w:r w:rsidRPr="00AA044F">
        <w:t>HLTHY401D</w:t>
      </w:r>
      <w:r w:rsidRPr="00AA044F">
        <w:tab/>
        <w:t>Prepare multi-place hyperbaric chamber</w:t>
      </w:r>
    </w:p>
    <w:p w:rsidR="00000000" w:rsidRPr="00AA044F" w:rsidP="00AA044F">
      <w:pPr>
        <w:pStyle w:val="BodyText"/>
      </w:pPr>
      <w:r w:rsidRPr="00AA044F">
        <w:t>HLTHY402D</w:t>
      </w:r>
      <w:r w:rsidRPr="00AA044F">
        <w:tab/>
        <w:t>Operate multi-place hyperbaric chamber</w:t>
      </w:r>
    </w:p>
    <w:p w:rsidR="00000000" w:rsidRPr="00AA044F" w:rsidP="00AA044F">
      <w:pPr>
        <w:pStyle w:val="BodyText"/>
      </w:pPr>
      <w:r w:rsidRPr="00AA044F">
        <w:t>HLTHY403D</w:t>
      </w:r>
      <w:r w:rsidRPr="00AA044F">
        <w:tab/>
        <w:t>Conduct post compression routines</w:t>
      </w:r>
    </w:p>
    <w:p w:rsidR="00000000" w:rsidRPr="00AA044F" w:rsidP="00AA044F">
      <w:pPr>
        <w:pStyle w:val="BodyText"/>
      </w:pPr>
      <w:r w:rsidRPr="00AA044F">
        <w:t>HLTHY404D</w:t>
      </w:r>
      <w:r w:rsidRPr="00AA044F">
        <w:tab/>
        <w:t>Implement emergency procedures for hy</w:t>
      </w:r>
      <w:r w:rsidRPr="00AA044F">
        <w:t>perbaric chamber</w:t>
      </w:r>
    </w:p>
    <w:p w:rsidR="00000000" w:rsidRPr="00AA044F" w:rsidP="00AA044F">
      <w:pPr>
        <w:pStyle w:val="BodyText"/>
      </w:pPr>
      <w:r w:rsidRPr="00AA044F">
        <w:t>HLTIN301C</w:t>
      </w:r>
      <w:r w:rsidRPr="00AA044F">
        <w:tab/>
        <w:t>Comply with infection control policies and procedures</w:t>
      </w:r>
    </w:p>
    <w:p w:rsidR="00DB0EB5" w:rsidP="00AA044F">
      <w:pPr>
        <w:pStyle w:val="BodyText"/>
      </w:pPr>
      <w:r w:rsidRPr="00AA044F">
        <w:t>HLTWHS300A</w:t>
      </w:r>
      <w:r w:rsidRPr="00AA044F">
        <w:tab/>
        <w:t>Contribute to WHS processes</w:t>
      </w:r>
    </w:p>
    <w:p w:rsidR="00DB0EB5" w:rsidP="00AA044F">
      <w:pPr>
        <w:pStyle w:val="BodyText"/>
      </w:pPr>
    </w:p>
    <w:p w:rsidR="00000000" w:rsidRPr="00AA044F" w:rsidP="00AA044F">
      <w:pPr>
        <w:pStyle w:val="BodyText"/>
      </w:pPr>
      <w:r w:rsidRPr="00AA044F">
        <w:rPr>
          <w:rStyle w:val="SpecialBold"/>
        </w:rPr>
        <w:t>Desirable courses to be undertaken before entry to this qualification are</w:t>
      </w:r>
      <w:r w:rsidRPr="00AA044F">
        <w:t>:</w:t>
      </w:r>
    </w:p>
    <w:p w:rsidR="00000000" w:rsidRPr="00AA044F" w:rsidP="00AA044F">
      <w:pPr>
        <w:pStyle w:val="ListBullet"/>
      </w:pPr>
      <w:r w:rsidRPr="00AA044F">
        <w:t>The American Society of Testing Materials Fire Hazards in Oxygen Systems and Oxygen Systems Course</w:t>
      </w:r>
    </w:p>
    <w:p w:rsidR="00DB0EB5" w:rsidP="00AA044F">
      <w:pPr>
        <w:pStyle w:val="ListBullet"/>
      </w:pPr>
      <w:r w:rsidRPr="00AA044F">
        <w:t>The American Society of Testing Materials Operation and Maintenance (oxygen) Course</w:t>
      </w:r>
    </w:p>
    <w:p w:rsidR="00DB0EB5" w:rsidP="00AA044F">
      <w:pPr>
        <w:pStyle w:val="ListBullet"/>
      </w:pPr>
    </w:p>
    <w:p w:rsidR="00000000" w:rsidRPr="00AA044F" w:rsidP="00AA044F">
      <w:pPr>
        <w:pStyle w:val="Heading1"/>
      </w:pPr>
      <w:bookmarkStart w:id="6" w:name="O_455303"/>
      <w:bookmarkEnd w:id="6"/>
      <w:r w:rsidRPr="00AA044F">
        <w:t>Employability Skills Summary</w:t>
      </w:r>
    </w:p>
    <w:p w:rsidR="00000000" w:rsidRPr="00AA044F" w:rsidP="00AA044F">
      <w:pPr>
        <w:pStyle w:val="Heading4"/>
      </w:pPr>
      <w:r w:rsidRPr="00AA044F">
        <w:t>Refer to the Topic: Introduction to the Employability Skills Qualification Summaries</w:t>
      </w:r>
    </w:p>
    <w:p w:rsidR="00000000" w:rsidRPr="00AA044F" w:rsidP="00AA044F">
      <w:pPr>
        <w:pStyle w:val="Heading1"/>
      </w:pPr>
      <w:bookmarkStart w:id="7" w:name="O_455307"/>
      <w:bookmarkEnd w:id="7"/>
      <w:r w:rsidRPr="00AA044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B0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4F" w:rsidP="00AA044F">
            <w:pPr>
              <w:pStyle w:val="BodyText"/>
            </w:pPr>
            <w:r w:rsidRPr="00AA044F">
              <w:rPr>
                <w:rStyle w:val="SpecialBold"/>
              </w:rPr>
              <w:t>PACKAGING RULES</w:t>
            </w:r>
          </w:p>
          <w:p w:rsidR="00000000" w:rsidRPr="00AA044F" w:rsidP="00AA044F">
            <w:pPr>
              <w:pStyle w:val="BodyText"/>
            </w:pPr>
            <w:r w:rsidRPr="00AA044F">
              <w:t>11 units of competency are required for award of this qualification, including:</w:t>
            </w:r>
          </w:p>
          <w:p w:rsidR="00000000" w:rsidRPr="00AA044F" w:rsidP="00AA044F">
            <w:pPr>
              <w:pStyle w:val="ListBullet"/>
            </w:pPr>
            <w:r w:rsidRPr="00AA044F">
              <w:t>5 core units</w:t>
            </w:r>
          </w:p>
          <w:p w:rsidR="00000000" w:rsidRPr="00AA044F" w:rsidP="00AA044F">
            <w:pPr>
              <w:pStyle w:val="ListBullet"/>
            </w:pPr>
            <w:r w:rsidRPr="00AA044F">
              <w:t xml:space="preserve">6 elective units </w:t>
            </w:r>
          </w:p>
          <w:p w:rsidR="00000000" w:rsidRPr="00AA044F" w:rsidP="00AA044F">
            <w:pPr>
              <w:pStyle w:val="BodyText"/>
            </w:pPr>
            <w:r w:rsidRPr="00AA044F">
              <w:t>A wide range of elective units is available, including:</w:t>
            </w:r>
          </w:p>
          <w:p w:rsidR="00000000" w:rsidRPr="00AA044F" w:rsidP="00AA044F">
            <w:pPr>
              <w:pStyle w:val="ListBullet2"/>
            </w:pPr>
            <w:r w:rsidRPr="00AA044F">
              <w:t>At least 3 electives from the relevant electives listed below</w:t>
            </w:r>
          </w:p>
          <w:p w:rsidR="00000000" w:rsidRPr="00AA044F" w:rsidP="00AA044F">
            <w:pPr>
              <w:pStyle w:val="ListBullet2"/>
            </w:pPr>
            <w:r w:rsidRPr="00AA044F">
              <w:t>Group A electives which are recommended for culturally aware and respectful practice</w:t>
            </w:r>
          </w:p>
          <w:p w:rsidR="00000000" w:rsidRPr="00AA044F" w:rsidP="00AA044F">
            <w:pPr>
              <w:pStyle w:val="ListBullet2"/>
            </w:pPr>
            <w:r w:rsidRPr="00AA044F">
              <w:t>Units of competency to address workplace requirement</w:t>
            </w:r>
            <w:r w:rsidRPr="00AA044F">
              <w:t>s and packaged at the level of this qualification or higher in Health and/or Community Services Training Packages</w:t>
            </w:r>
          </w:p>
          <w:p w:rsidR="00000000" w:rsidRPr="00AA044F" w:rsidP="00AA044F">
            <w:pPr>
              <w:pStyle w:val="ListBullet2"/>
            </w:pPr>
            <w:r w:rsidRPr="00AA044F">
              <w:t>Where appropriate, to address workplace requirements, up to 2 units of competency packaged at the level of this qualification or higher in oth</w:t>
            </w:r>
            <w:r w:rsidRPr="00AA044F">
              <w:t xml:space="preserve">er relevant Training Packages or accredited courses where the details of those courses are available on the TGA or other public listing </w:t>
            </w:r>
          </w:p>
        </w:tc>
      </w:tr>
    </w:tbl>
    <w:p w:rsidR="00000000" w:rsidRPr="00AA044F" w:rsidP="00AA044F">
      <w:pPr>
        <w:pStyle w:val="BodyText"/>
      </w:pPr>
      <w:r w:rsidRPr="00AA044F">
        <w:rPr>
          <w:rStyle w:val="SpecialBold"/>
        </w:rPr>
        <w:t>Core units</w:t>
      </w:r>
    </w:p>
    <w:p w:rsidR="00000000" w:rsidRPr="00AA044F" w:rsidP="00AA044F">
      <w:pPr>
        <w:pStyle w:val="BodyText"/>
      </w:pPr>
      <w:r w:rsidRPr="00AA044F">
        <w:t>HLTAP401B</w:t>
      </w:r>
      <w:r w:rsidRPr="00AA044F">
        <w:tab/>
        <w:t>Confirm physical health status</w:t>
      </w:r>
    </w:p>
    <w:p w:rsidR="00000000" w:rsidRPr="00AA044F" w:rsidP="00AA044F">
      <w:pPr>
        <w:pStyle w:val="BodyText"/>
      </w:pPr>
      <w:r w:rsidRPr="00AA044F">
        <w:t>HLTHY505D</w:t>
      </w:r>
      <w:r w:rsidRPr="00AA044F">
        <w:tab/>
        <w:t>Manage the maintenance of hyperbaric systems</w:t>
      </w:r>
    </w:p>
    <w:p w:rsidR="00000000" w:rsidRPr="00AA044F" w:rsidP="00AA044F">
      <w:pPr>
        <w:pStyle w:val="BodyText"/>
      </w:pPr>
      <w:r w:rsidRPr="00AA044F">
        <w:t>HLTHY506D</w:t>
      </w:r>
      <w:r w:rsidRPr="00AA044F">
        <w:tab/>
      </w:r>
      <w:r w:rsidRPr="00AA044F">
        <w:t>Identify and respond to risks associated with hyperbaric therapy</w:t>
      </w:r>
    </w:p>
    <w:p w:rsidR="00000000" w:rsidRPr="00AA044F" w:rsidP="00AA044F">
      <w:pPr>
        <w:pStyle w:val="BodyText"/>
      </w:pPr>
      <w:r w:rsidRPr="00AA044F">
        <w:t>HLTWHS401A</w:t>
      </w:r>
      <w:r w:rsidRPr="00AA044F">
        <w:tab/>
        <w:t>Maintain workplace WHS processes</w:t>
      </w:r>
    </w:p>
    <w:p w:rsidR="00000000" w:rsidRPr="00AA044F" w:rsidP="00AA044F">
      <w:pPr>
        <w:pStyle w:val="BodyText"/>
      </w:pPr>
      <w:r w:rsidRPr="00AA044F">
        <w:t>TAEDEL301A</w:t>
      </w:r>
      <w:r w:rsidRPr="00AA044F">
        <w:tab/>
        <w:t>Provide work skill instruction</w:t>
      </w:r>
    </w:p>
    <w:p w:rsidR="00000000" w:rsidRPr="00AA044F" w:rsidP="00AA044F">
      <w:pPr>
        <w:pStyle w:val="BodyText"/>
      </w:pPr>
    </w:p>
    <w:p w:rsidR="00000000" w:rsidRPr="00AA044F" w:rsidP="00AA044F">
      <w:pPr>
        <w:pStyle w:val="BodyText"/>
      </w:pPr>
      <w:r w:rsidRPr="00AA044F">
        <w:rPr>
          <w:rStyle w:val="SpecialBold"/>
        </w:rPr>
        <w:t>The importance of culturally aware and respectful practice</w:t>
      </w:r>
    </w:p>
    <w:p w:rsidR="00000000" w:rsidRPr="00AA044F" w:rsidP="00AA044F">
      <w:pPr>
        <w:pStyle w:val="BodyText"/>
      </w:pPr>
      <w:r w:rsidRPr="00AA044F">
        <w:t>All workers undertaking work in health need f</w:t>
      </w:r>
      <w:r w:rsidRPr="00AA044F">
        <w:t>oundation knowledge to inform their work with Aboriginal and/or Torres Strait Islander clients and co-workers and with clients and co-workers from culturally and linguistically diverse backgrounds. This foundation must be provided and assessed as part of a</w:t>
      </w:r>
      <w:r w:rsidRPr="00AA044F">
        <w:t xml:space="preserve"> holistic approach to delivery and assessment of this qualification. Specific guidelines for assessment of this aspect of competency are provided in the Assessment Guidelines for the Health Training Package.</w:t>
      </w:r>
    </w:p>
    <w:p w:rsidR="00000000" w:rsidRPr="00AA044F" w:rsidP="00AA044F">
      <w:pPr>
        <w:pStyle w:val="BodyText"/>
      </w:pPr>
    </w:p>
    <w:p w:rsidR="00000000" w:rsidRPr="00AA044F" w:rsidP="00AA044F">
      <w:pPr>
        <w:pStyle w:val="BodyText"/>
      </w:pPr>
      <w:r w:rsidRPr="00AA044F">
        <w:rPr>
          <w:rStyle w:val="SpecialBold"/>
        </w:rPr>
        <w:t>A minimum of 3 electives must be selected</w:t>
      </w:r>
      <w:r w:rsidRPr="00AA044F">
        <w:t xml:space="preserve"> from </w:t>
      </w:r>
      <w:r w:rsidRPr="00AA044F">
        <w:t>the units listed below. Additional electives may be selected in line with the Packaging Rules. Employers may specify that certain electives are required to address specific workplace needs.</w:t>
      </w:r>
    </w:p>
    <w:p w:rsidR="00000000" w:rsidRPr="00AA044F" w:rsidP="00AA044F">
      <w:pPr>
        <w:pStyle w:val="BodyText"/>
      </w:pPr>
      <w:r w:rsidRPr="00AA044F">
        <w:rPr>
          <w:rStyle w:val="SpecialBold"/>
        </w:rPr>
        <w:t>Group A electives</w:t>
      </w:r>
      <w:r w:rsidRPr="00AA044F">
        <w:t xml:space="preserve"> - </w:t>
      </w:r>
      <w:r w:rsidRPr="00AA044F">
        <w:rPr>
          <w:rStyle w:val="SpecialBold"/>
        </w:rPr>
        <w:t>recommended for culturally aware and respectfu</w:t>
      </w:r>
      <w:r w:rsidRPr="00AA044F">
        <w:rPr>
          <w:rStyle w:val="SpecialBold"/>
        </w:rPr>
        <w:t>l practice</w:t>
      </w:r>
    </w:p>
    <w:p w:rsidR="00000000" w:rsidRPr="00AA044F" w:rsidP="00AA044F">
      <w:pPr>
        <w:pStyle w:val="BodyText"/>
      </w:pPr>
      <w:r w:rsidRPr="00AA044F">
        <w:t>Where work involves a specific focus on Aboriginal and/or Torres Strait Islander and/or culturally diverse clients or communities, one or both of the following electives is recommended:</w:t>
      </w:r>
    </w:p>
    <w:p w:rsidR="00000000" w:rsidRPr="00AA044F" w:rsidP="00AA044F">
      <w:pPr>
        <w:pStyle w:val="BodyText"/>
      </w:pPr>
      <w:r w:rsidRPr="00AA044F">
        <w:t>HLTHIR403C</w:t>
      </w:r>
      <w:r w:rsidRPr="00AA044F">
        <w:tab/>
        <w:t>Work effectively with culturally diverse clients</w:t>
      </w:r>
      <w:r w:rsidRPr="00AA044F">
        <w:t xml:space="preserve"> and co-workers</w:t>
      </w:r>
    </w:p>
    <w:p w:rsidR="00000000" w:rsidRPr="00AA044F" w:rsidP="00AA044F">
      <w:pPr>
        <w:pStyle w:val="BodyText"/>
      </w:pPr>
      <w:r w:rsidRPr="00AA044F">
        <w:t>HLTHIR404D</w:t>
      </w:r>
      <w:r w:rsidRPr="00AA044F">
        <w:tab/>
        <w:t>Work effectively with Aboriginal and/or Torres Strait Islander people</w:t>
      </w:r>
    </w:p>
    <w:p w:rsidR="00000000" w:rsidRPr="00AA044F" w:rsidP="00AA044F">
      <w:pPr>
        <w:pStyle w:val="BodyText"/>
      </w:pPr>
    </w:p>
    <w:p w:rsidR="00000000" w:rsidRPr="00AA044F" w:rsidP="00AA044F">
      <w:pPr>
        <w:pStyle w:val="BodyText"/>
      </w:pPr>
      <w:r w:rsidRPr="00AA044F">
        <w:rPr>
          <w:rStyle w:val="SpecialBold"/>
        </w:rPr>
        <w:t>Other relevant electives</w:t>
      </w:r>
    </w:p>
    <w:p w:rsidR="00000000" w:rsidRPr="00AA044F" w:rsidP="00AA044F">
      <w:pPr>
        <w:pStyle w:val="BodyText"/>
      </w:pPr>
      <w:r w:rsidRPr="00AA044F">
        <w:t>BSBINM501A</w:t>
      </w:r>
      <w:r w:rsidRPr="00AA044F">
        <w:tab/>
        <w:t>Manage an information or knowledge management system</w:t>
      </w:r>
    </w:p>
    <w:p w:rsidR="00000000" w:rsidRPr="00AA044F" w:rsidP="00AA044F">
      <w:pPr>
        <w:pStyle w:val="BodyText"/>
      </w:pPr>
      <w:r w:rsidRPr="00AA044F">
        <w:t>BSBMGT502B</w:t>
      </w:r>
      <w:r w:rsidRPr="00AA044F">
        <w:tab/>
        <w:t>Manage people performance</w:t>
      </w:r>
    </w:p>
    <w:p w:rsidR="00000000" w:rsidRPr="00AA044F" w:rsidP="00AA044F">
      <w:pPr>
        <w:pStyle w:val="BodyText"/>
      </w:pPr>
      <w:r w:rsidRPr="00AA044F">
        <w:t>BSBMGT515A</w:t>
      </w:r>
      <w:r w:rsidRPr="00AA044F">
        <w:tab/>
        <w:t>Manage operational pl</w:t>
      </w:r>
      <w:r w:rsidRPr="00AA044F">
        <w:t>an</w:t>
      </w:r>
    </w:p>
    <w:p w:rsidR="00000000" w:rsidRPr="00AA044F" w:rsidP="00AA044F">
      <w:pPr>
        <w:pStyle w:val="BodyText"/>
      </w:pPr>
      <w:r w:rsidRPr="00AA044F">
        <w:t>BSBMGT516C</w:t>
      </w:r>
      <w:r w:rsidRPr="00AA044F">
        <w:tab/>
        <w:t>Facilitate continuous improvement</w:t>
      </w:r>
    </w:p>
    <w:p w:rsidR="00000000" w:rsidRPr="00AA044F" w:rsidP="00AA044F">
      <w:pPr>
        <w:pStyle w:val="BodyText"/>
      </w:pPr>
      <w:r w:rsidRPr="00AA044F">
        <w:t>BSBRES401A</w:t>
      </w:r>
      <w:r w:rsidRPr="00AA044F">
        <w:tab/>
        <w:t>Analyse and present research information</w:t>
      </w:r>
    </w:p>
    <w:p w:rsidR="00000000" w:rsidRPr="00AA044F" w:rsidP="00AA044F">
      <w:pPr>
        <w:pStyle w:val="BodyText"/>
      </w:pPr>
      <w:r w:rsidRPr="00AA044F">
        <w:t>BSBWOR501B</w:t>
      </w:r>
      <w:r w:rsidRPr="00AA044F">
        <w:tab/>
        <w:t>Manage personal work priorities and professional development</w:t>
      </w:r>
    </w:p>
    <w:p w:rsidR="00000000" w:rsidRPr="00AA044F" w:rsidP="00AA044F">
      <w:pPr>
        <w:pStyle w:val="BodyText"/>
      </w:pPr>
      <w:r w:rsidRPr="00AA044F">
        <w:t>BSBWOR502B</w:t>
      </w:r>
      <w:r w:rsidRPr="00AA044F">
        <w:tab/>
        <w:t>Ensure team effectiveness</w:t>
      </w:r>
    </w:p>
    <w:p w:rsidR="00000000" w:rsidRPr="00AA044F" w:rsidP="00AA044F">
      <w:pPr>
        <w:pStyle w:val="BodyText"/>
      </w:pPr>
      <w:r w:rsidRPr="00AA044F">
        <w:t>CHCCS427A</w:t>
      </w:r>
      <w:r w:rsidRPr="00AA044F">
        <w:tab/>
      </w:r>
      <w:r w:rsidRPr="00AA044F">
        <w:t>Facilitate adult learning and development</w:t>
      </w:r>
    </w:p>
    <w:p w:rsidR="00000000" w:rsidRPr="00AA044F" w:rsidP="00AA044F">
      <w:pPr>
        <w:pStyle w:val="BodyText"/>
      </w:pPr>
      <w:r w:rsidRPr="00AA044F">
        <w:t>HLTAP501C</w:t>
      </w:r>
      <w:r w:rsidRPr="00AA044F">
        <w:tab/>
        <w:t>Analyse health information (Note pre-requ: HLTAP401B)</w:t>
      </w:r>
    </w:p>
    <w:p w:rsidR="00000000" w:rsidRPr="00AA044F" w:rsidP="00AA044F">
      <w:pPr>
        <w:pStyle w:val="BodyText"/>
      </w:pPr>
      <w:r w:rsidRPr="00AA044F">
        <w:t>HLTHIR501C</w:t>
      </w:r>
      <w:r w:rsidRPr="00AA044F">
        <w:tab/>
        <w:t>Maintain an effective health work environment</w:t>
      </w:r>
    </w:p>
    <w:p w:rsidR="00000000" w:rsidRPr="00AA044F" w:rsidP="00AA044F">
      <w:pPr>
        <w:pStyle w:val="BodyText"/>
      </w:pPr>
      <w:r w:rsidRPr="00AA044F">
        <w:t>HLTHIR506C</w:t>
      </w:r>
      <w:r w:rsidRPr="00AA044F">
        <w:tab/>
        <w:t>Implement and monitor compliance with legal and ethical requirements</w:t>
      </w:r>
    </w:p>
    <w:p w:rsidR="00000000" w:rsidRPr="00AA044F" w:rsidP="00AA044F">
      <w:pPr>
        <w:pStyle w:val="BodyText"/>
      </w:pPr>
      <w:r w:rsidRPr="00AA044F">
        <w:t>HLTWHS501A</w:t>
      </w:r>
      <w:r w:rsidRPr="00AA044F">
        <w:tab/>
        <w:t>Ma</w:t>
      </w:r>
      <w:r w:rsidRPr="00AA044F">
        <w:t>nage workplace WHS processes</w:t>
      </w:r>
    </w:p>
    <w:p w:rsidR="00000000" w:rsidRPr="00AA044F" w:rsidP="00AA044F">
      <w:pPr>
        <w:pStyle w:val="BodyText"/>
      </w:pPr>
      <w:r w:rsidRPr="00AA044F">
        <w:t>TAEASS301B</w:t>
      </w:r>
      <w:r w:rsidRPr="00AA044F">
        <w:tab/>
        <w:t>Contribute to assessment</w:t>
      </w:r>
    </w:p>
    <w:p w:rsidR="00000000" w:rsidRPr="00AA044F" w:rsidP="00AA044F">
      <w:pPr>
        <w:pStyle w:val="BodyText"/>
      </w:pPr>
      <w:r w:rsidRPr="00AA044F">
        <w:t>TAEASS401B</w:t>
      </w:r>
      <w:r w:rsidRPr="00AA044F">
        <w:tab/>
        <w:t>Plan assessment activities and processes</w:t>
      </w:r>
    </w:p>
    <w:p w:rsidR="00000000" w:rsidRPr="00AA044F" w:rsidP="00AA044F">
      <w:pPr>
        <w:pStyle w:val="BodyText"/>
      </w:pPr>
      <w:r w:rsidRPr="00AA044F">
        <w:t>TAEASS402B</w:t>
      </w:r>
      <w:r w:rsidRPr="00AA044F">
        <w:tab/>
        <w:t>Assess competence</w:t>
      </w:r>
    </w:p>
    <w:p w:rsidR="00000000" w:rsidRPr="00AA044F" w:rsidP="00AA044F">
      <w:pPr>
        <w:pStyle w:val="BodyText"/>
      </w:pPr>
      <w:r w:rsidRPr="00AA044F">
        <w:t>TAEDEL401A</w:t>
      </w:r>
      <w:r w:rsidRPr="00AA044F">
        <w:tab/>
        <w:t>Plan, organise and deliver group-based learning</w:t>
      </w:r>
    </w:p>
    <w:p w:rsidR="00DB0EB5" w:rsidP="00AA044F">
      <w:pPr>
        <w:pStyle w:val="BodyText"/>
      </w:pPr>
      <w:r w:rsidRPr="00AA044F">
        <w:t>TAEDEL402A</w:t>
      </w:r>
      <w:r w:rsidRPr="00AA044F">
        <w:tab/>
        <w:t>Plan, organise and facilitate learning i</w:t>
      </w:r>
      <w:r w:rsidRPr="00AA044F">
        <w:t>n the workplace</w:t>
      </w:r>
    </w:p>
    <w:p w:rsidR="00DB0EB5" w:rsidP="00AA044F">
      <w:pPr>
        <w:pStyle w:val="BodyText"/>
      </w:pPr>
    </w:p>
    <w:p w:rsidR="00000000" w:rsidRPr="00AA044F" w:rsidP="00AA044F"/>
    <w:sectPr w:rsidSect="00AA04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0EB5" w:rsidP="00DB0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B5" w:rsidP="00AA0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EB5" w:rsidP="00AA0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B0EB5" w:rsidP="00AA04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0EB5" w:rsidP="00DB0EB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B5" w:rsidP="00AA0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HLT50712 Diploma of Hyperbaric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0EB5" w:rsidP="00AA044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1E6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82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1E5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A0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44F"/>
  </w:style>
  <w:style w:type="character" w:customStyle="1" w:styleId="Heading1Char">
    <w:name w:val="Heading 1 Char"/>
    <w:basedOn w:val="DefaultParagraphFont"/>
    <w:link w:val="Heading1"/>
    <w:rsid w:val="00AA0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44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A04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44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A0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44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A04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44F"/>
    <w:rPr>
      <w:b/>
      <w:spacing w:val="0"/>
    </w:rPr>
  </w:style>
  <w:style w:type="paragraph" w:styleId="ListBullet2">
    <w:name w:val="List Bullet 2"/>
    <w:basedOn w:val="List2"/>
    <w:rsid w:val="00AA044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A0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A04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A0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4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A04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A044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A0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A0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4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4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44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A0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4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44F"/>
    <w:rPr>
      <w:i/>
    </w:rPr>
  </w:style>
  <w:style w:type="paragraph" w:styleId="Caption">
    <w:name w:val="caption"/>
    <w:basedOn w:val="BodyText"/>
    <w:next w:val="Normal"/>
    <w:qFormat/>
    <w:rsid w:val="00AA0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44F"/>
  </w:style>
  <w:style w:type="paragraph" w:styleId="TableofFigures">
    <w:name w:val="table of figures"/>
    <w:basedOn w:val="Normal"/>
    <w:next w:val="Normal"/>
    <w:semiHidden/>
    <w:rsid w:val="00AA0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44F"/>
    <w:pPr>
      <w:numPr>
        <w:numId w:val="11"/>
      </w:numPr>
    </w:pPr>
  </w:style>
  <w:style w:type="character" w:customStyle="1" w:styleId="WingdingSymbols">
    <w:name w:val="Wingding Symbols"/>
    <w:rsid w:val="00AA044F"/>
    <w:rPr>
      <w:rFonts w:ascii="Wingdings" w:hAnsi="Wingdings"/>
    </w:rPr>
  </w:style>
  <w:style w:type="paragraph" w:customStyle="1" w:styleId="TableHeading">
    <w:name w:val="Table Heading"/>
    <w:basedOn w:val="HeadingBase"/>
    <w:rsid w:val="00AA04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44F"/>
    <w:rPr>
      <w:color w:val="0033CC"/>
      <w:u w:val="none"/>
    </w:rPr>
  </w:style>
  <w:style w:type="paragraph" w:customStyle="1" w:styleId="BodyTextRight">
    <w:name w:val="Body Text Right"/>
    <w:basedOn w:val="BodyText"/>
    <w:rsid w:val="00AA0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4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44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A044F"/>
    <w:rPr>
      <w:sz w:val="32"/>
    </w:rPr>
  </w:style>
  <w:style w:type="paragraph" w:customStyle="1" w:styleId="HeadingProcedure">
    <w:name w:val="Heading Procedure"/>
    <w:basedOn w:val="HeadingBase"/>
    <w:next w:val="Normal"/>
    <w:rsid w:val="00AA0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44F"/>
    <w:pPr>
      <w:spacing w:before="60" w:after="60"/>
    </w:pPr>
  </w:style>
  <w:style w:type="paragraph" w:styleId="ListContinue">
    <w:name w:val="List Continue"/>
    <w:basedOn w:val="List"/>
    <w:rsid w:val="00AA044F"/>
    <w:pPr>
      <w:ind w:firstLine="0"/>
    </w:pPr>
  </w:style>
  <w:style w:type="paragraph" w:customStyle="1" w:styleId="ListNote">
    <w:name w:val="List Note"/>
    <w:basedOn w:val="List"/>
    <w:rsid w:val="00AA0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44F"/>
    <w:rPr>
      <w:rFonts w:ascii="Courier New" w:hAnsi="Courier New"/>
    </w:rPr>
  </w:style>
  <w:style w:type="paragraph" w:customStyle="1" w:styleId="NoteBullet">
    <w:name w:val="Note Bullet"/>
    <w:basedOn w:val="Note"/>
    <w:rsid w:val="00AA0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4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0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44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A044F"/>
    <w:rPr>
      <w:b/>
      <w:smallCaps/>
    </w:rPr>
  </w:style>
  <w:style w:type="paragraph" w:customStyle="1" w:styleId="TableListNumber">
    <w:name w:val="Table List Number"/>
    <w:basedOn w:val="ListNumber"/>
    <w:rsid w:val="00AA0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44F"/>
    <w:pPr>
      <w:numPr>
        <w:numId w:val="9"/>
      </w:numPr>
    </w:pPr>
  </w:style>
  <w:style w:type="paragraph" w:customStyle="1" w:styleId="ListAlpha2">
    <w:name w:val="List Alpha 2"/>
    <w:basedOn w:val="List2"/>
    <w:rsid w:val="00AA044F"/>
    <w:pPr>
      <w:numPr>
        <w:numId w:val="8"/>
      </w:numPr>
    </w:pPr>
  </w:style>
  <w:style w:type="paragraph" w:styleId="List2">
    <w:name w:val="List 2"/>
    <w:basedOn w:val="BodyText"/>
    <w:rsid w:val="00AA0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44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44F"/>
    <w:pPr>
      <w:numPr>
        <w:numId w:val="3"/>
      </w:numPr>
    </w:pPr>
  </w:style>
  <w:style w:type="paragraph" w:styleId="ListBullet5">
    <w:name w:val="List Bullet 5"/>
    <w:basedOn w:val="List5"/>
    <w:rsid w:val="00AA044F"/>
    <w:pPr>
      <w:numPr>
        <w:numId w:val="4"/>
      </w:numPr>
    </w:pPr>
  </w:style>
  <w:style w:type="paragraph" w:styleId="ListContinue2">
    <w:name w:val="List Continue 2"/>
    <w:basedOn w:val="List2"/>
    <w:rsid w:val="00AA044F"/>
    <w:pPr>
      <w:ind w:firstLine="0"/>
    </w:pPr>
  </w:style>
  <w:style w:type="paragraph" w:styleId="ListContinue3">
    <w:name w:val="List Continue 3"/>
    <w:basedOn w:val="List3"/>
    <w:rsid w:val="00AA044F"/>
    <w:pPr>
      <w:ind w:left="1021" w:firstLine="0"/>
    </w:pPr>
  </w:style>
  <w:style w:type="paragraph" w:styleId="ListContinue4">
    <w:name w:val="List Continue 4"/>
    <w:basedOn w:val="List4"/>
    <w:rsid w:val="00AA044F"/>
    <w:pPr>
      <w:ind w:firstLine="0"/>
    </w:pPr>
  </w:style>
  <w:style w:type="paragraph" w:styleId="ListContinue5">
    <w:name w:val="List Continue 5"/>
    <w:basedOn w:val="List5"/>
    <w:rsid w:val="00AA044F"/>
    <w:pPr>
      <w:ind w:firstLine="0"/>
    </w:pPr>
  </w:style>
  <w:style w:type="paragraph" w:styleId="ListNumber3">
    <w:name w:val="List Number 3"/>
    <w:basedOn w:val="List3"/>
    <w:rsid w:val="00AA044F"/>
    <w:pPr>
      <w:numPr>
        <w:numId w:val="5"/>
      </w:numPr>
    </w:pPr>
  </w:style>
  <w:style w:type="paragraph" w:styleId="ListNumber4">
    <w:name w:val="List Number 4"/>
    <w:basedOn w:val="List4"/>
    <w:rsid w:val="00AA044F"/>
    <w:pPr>
      <w:numPr>
        <w:numId w:val="6"/>
      </w:numPr>
    </w:pPr>
  </w:style>
  <w:style w:type="paragraph" w:styleId="ListNumber5">
    <w:name w:val="List Number 5"/>
    <w:basedOn w:val="List5"/>
    <w:rsid w:val="00AA044F"/>
    <w:pPr>
      <w:numPr>
        <w:numId w:val="7"/>
      </w:numPr>
    </w:pPr>
  </w:style>
  <w:style w:type="paragraph" w:styleId="BlockText">
    <w:name w:val="Block Text"/>
    <w:basedOn w:val="Normal"/>
    <w:rsid w:val="00AA0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44F"/>
    <w:rPr>
      <w:sz w:val="16"/>
      <w:vertAlign w:val="superscript"/>
    </w:rPr>
  </w:style>
  <w:style w:type="character" w:customStyle="1" w:styleId="Symbols">
    <w:name w:val="Symbols"/>
    <w:basedOn w:val="DefaultParagraphFont"/>
    <w:rsid w:val="00AA044F"/>
    <w:rPr>
      <w:rFonts w:ascii="Symbol" w:hAnsi="Symbol"/>
    </w:rPr>
  </w:style>
  <w:style w:type="character" w:customStyle="1" w:styleId="MenuOptions">
    <w:name w:val="Menu Options"/>
    <w:basedOn w:val="DefaultParagraphFont"/>
    <w:rsid w:val="00AA0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44F"/>
    <w:rPr>
      <w:b/>
    </w:rPr>
  </w:style>
  <w:style w:type="character" w:customStyle="1" w:styleId="Underlined">
    <w:name w:val="Underlined"/>
    <w:basedOn w:val="DefaultParagraphFont"/>
    <w:rsid w:val="00AA044F"/>
    <w:rPr>
      <w:u w:val="single"/>
    </w:rPr>
  </w:style>
  <w:style w:type="paragraph" w:customStyle="1" w:styleId="TableBodyTextRight">
    <w:name w:val="Table Body Text Right"/>
    <w:basedOn w:val="TableBodyText"/>
    <w:rsid w:val="00AA0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44F"/>
    <w:rPr>
      <w:sz w:val="18"/>
    </w:rPr>
  </w:style>
  <w:style w:type="paragraph" w:customStyle="1" w:styleId="BodySmallRight">
    <w:name w:val="Body Small Right"/>
    <w:basedOn w:val="BodyTextRight"/>
    <w:rsid w:val="00AA044F"/>
    <w:rPr>
      <w:sz w:val="18"/>
      <w:szCs w:val="18"/>
    </w:rPr>
  </w:style>
  <w:style w:type="paragraph" w:customStyle="1" w:styleId="MarginEdition">
    <w:name w:val="Margin Edition"/>
    <w:basedOn w:val="MarginNote"/>
    <w:rsid w:val="00AA0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44F"/>
    <w:rPr>
      <w:sz w:val="2"/>
      <w:szCs w:val="2"/>
    </w:rPr>
  </w:style>
  <w:style w:type="character" w:customStyle="1" w:styleId="Small">
    <w:name w:val="Small"/>
    <w:basedOn w:val="DefaultParagraphFont"/>
    <w:rsid w:val="00AA044F"/>
    <w:rPr>
      <w:sz w:val="16"/>
    </w:rPr>
  </w:style>
  <w:style w:type="paragraph" w:customStyle="1" w:styleId="WideTable">
    <w:name w:val="Wide Table"/>
    <w:basedOn w:val="Normal"/>
    <w:rsid w:val="00AA0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44F"/>
  </w:style>
  <w:style w:type="paragraph" w:styleId="Quote">
    <w:name w:val="Quote"/>
    <w:basedOn w:val="Heading1"/>
    <w:link w:val="QuoteChar"/>
    <w:qFormat/>
    <w:rsid w:val="00AA0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44F"/>
    <w:pPr>
      <w:pageBreakBefore/>
    </w:pPr>
  </w:style>
  <w:style w:type="paragraph" w:customStyle="1" w:styleId="Border">
    <w:name w:val="Border"/>
    <w:basedOn w:val="Normal"/>
    <w:qFormat/>
    <w:rsid w:val="00AA0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44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A0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44F"/>
    <w:rPr>
      <w:u w:val="single"/>
    </w:rPr>
  </w:style>
  <w:style w:type="character" w:customStyle="1" w:styleId="BoldandItalics">
    <w:name w:val="Bold and Italics"/>
    <w:qFormat/>
    <w:rsid w:val="00AA044F"/>
    <w:rPr>
      <w:b/>
      <w:i/>
      <w:u w:val="none"/>
    </w:rPr>
  </w:style>
  <w:style w:type="paragraph" w:styleId="BalloonText">
    <w:name w:val="Balloon Text"/>
    <w:basedOn w:val="Normal"/>
    <w:link w:val="BalloonTextChar"/>
    <w:rsid w:val="00AA0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44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A04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44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4380</Characters>
  <Application>Microsoft Office Word</Application>
  <DocSecurity>0</DocSecurity>
  <Lines>116</Lines>
  <Paragraphs>78</Paragraphs>
  <ScaleCrop>false</ScaleCrop>
  <Company>Author-it Software Corporation Ltd.</Company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HLT50712 Diploma of Hyperbaric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2012-05-27T05:58:00Z</dcterms:created>
  <dcterms:modified xsi:type="dcterms:W3CDTF">2012-05-27T05:58:00Z</dcterms:modified>
</cp:coreProperties>
</file>