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6CA" w:rsidP="001716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HLT50112 Diploma of Traditional Chinese Medicine Remedial Massage (An Mo Tui Na)</w:t>
      </w:r>
      <w:r>
        <w:fldChar w:fldCharType="end"/>
      </w:r>
    </w:p>
    <w:p w:rsidR="001716CA" w:rsidP="001716CA">
      <w:pPr>
        <w:pStyle w:val="Version"/>
        <w:sectPr w:rsidSect="009E43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36B" w:rsidP="009E436B">
      <w:pPr>
        <w:pStyle w:val="SuperHeading"/>
      </w:pPr>
      <w:r w:rsidRPr="009E436B">
        <w:t>HLT50112 Diploma of Traditional Chinese Medicine Remedial Massage (An Mo Tui Na)</w:t>
      </w:r>
    </w:p>
    <w:p w:rsidR="00000000" w:rsidRPr="009E436B" w:rsidP="009E436B">
      <w:pPr>
        <w:pStyle w:val="Heading1"/>
      </w:pPr>
      <w:bookmarkStart w:id="1" w:name="O_449943"/>
      <w:bookmarkEnd w:id="1"/>
      <w:r w:rsidRPr="009E436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171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436B">
            <w:pPr>
              <w:pStyle w:val="BodyText"/>
              <w:rPr>
                <w:lang w:val="en-NZ"/>
              </w:rPr>
            </w:pPr>
            <w:r w:rsidRPr="009E436B">
              <w:t>HLT07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436B">
            <w:pPr>
              <w:pStyle w:val="BodyText"/>
              <w:rPr>
                <w:lang w:val="en-NZ"/>
              </w:rPr>
            </w:pPr>
            <w:r w:rsidRPr="009E436B">
              <w:t xml:space="preserve">HLT07 Version 5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436B">
            <w:pPr>
              <w:pStyle w:val="BodyText"/>
              <w:rPr>
                <w:lang w:val="en-NZ"/>
              </w:rPr>
            </w:pPr>
            <w:r w:rsidRPr="009E436B">
              <w:t xml:space="preserve">Comments </w:t>
            </w:r>
          </w:p>
        </w:tc>
      </w:tr>
      <w:tr w:rsidTr="00171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436B">
            <w:pPr>
              <w:pStyle w:val="BodyText"/>
              <w:rPr>
                <w:lang w:val="en-NZ"/>
              </w:rPr>
            </w:pPr>
            <w:r w:rsidRPr="009E436B">
              <w:t>HLT5</w:t>
            </w:r>
            <w:r w:rsidRPr="009E436B">
              <w:t>0107 Diploma of Traditional Chinese Medicine Remedial Massage (An Mo Tui Na)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436B">
            <w:pPr>
              <w:pStyle w:val="BodyText"/>
              <w:rPr>
                <w:lang w:val="en-NZ"/>
              </w:rPr>
            </w:pPr>
            <w:r w:rsidRPr="009E436B">
              <w:t>HLT50112 Diploma of Traditional Chinese Medicine Remedial Massage (An Mo Tui Na)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E436B" w:rsidP="009E436B">
            <w:pPr>
              <w:pStyle w:val="BodyText"/>
            </w:pPr>
            <w:r w:rsidRPr="009E436B">
              <w:t>Updated first aid core unit in V5</w:t>
            </w:r>
          </w:p>
          <w:p w:rsidR="00000000" w:rsidRPr="009E436B" w:rsidP="009E436B">
            <w:pPr>
              <w:pStyle w:val="BodyText"/>
            </w:pPr>
            <w:r w:rsidRPr="009E436B">
              <w:t xml:space="preserve">Qualification outcome equivalent   </w:t>
            </w:r>
          </w:p>
          <w:p w:rsidR="00000000" w:rsidRPr="009E436B" w:rsidP="009E436B">
            <w:pPr>
              <w:pStyle w:val="BodyText"/>
            </w:pPr>
            <w:r w:rsidRPr="009E436B">
              <w:t>HLTWHS300A</w:t>
            </w:r>
            <w:r w:rsidRPr="009E436B">
              <w:tab/>
            </w:r>
            <w:r w:rsidRPr="009E436B">
              <w:t>Contribute to WHS processes has changed from an OHS unit to WHS</w:t>
            </w:r>
          </w:p>
        </w:tc>
      </w:tr>
    </w:tbl>
    <w:p w:rsidR="00000000" w:rsidRPr="009E436B" w:rsidP="009E436B">
      <w:pPr>
        <w:pStyle w:val="BodyText"/>
      </w:pPr>
    </w:p>
    <w:p w:rsidR="00000000" w:rsidRPr="009E436B" w:rsidP="009E436B">
      <w:pPr>
        <w:pStyle w:val="AllowPageBreak"/>
      </w:pPr>
    </w:p>
    <w:p w:rsidR="00000000" w:rsidRPr="009E436B" w:rsidP="009E436B">
      <w:pPr>
        <w:pStyle w:val="Heading1"/>
      </w:pPr>
      <w:bookmarkStart w:id="2" w:name="O_449935"/>
      <w:bookmarkEnd w:id="2"/>
      <w:r w:rsidRPr="009E436B">
        <w:t>Description</w:t>
      </w:r>
    </w:p>
    <w:p w:rsidR="00000000" w:rsidRPr="009E436B" w:rsidP="009E436B">
      <w:pPr>
        <w:pStyle w:val="BodyText"/>
      </w:pPr>
      <w:r w:rsidRPr="009E436B">
        <w:t xml:space="preserve">This qualification provides skills in Traditional Chinese Medicine (TCM) Remedial Massage (An Mo Tui Na) as well as specialist skills in treatment for women and </w:t>
      </w:r>
      <w:r w:rsidRPr="009E436B">
        <w:t>children and in traumatology treatment. Holders of this qualification may also work in conjunction with practitioners qualified in other TCM areas of practice.</w:t>
      </w:r>
    </w:p>
    <w:p w:rsidR="00000000" w:rsidRPr="009E436B" w:rsidP="009E436B">
      <w:pPr>
        <w:pStyle w:val="BodyText"/>
      </w:pPr>
    </w:p>
    <w:p w:rsidR="00000000" w:rsidRPr="009E436B" w:rsidP="009E436B">
      <w:pPr>
        <w:pStyle w:val="BodyText"/>
      </w:pPr>
      <w:r w:rsidRPr="009E436B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68"/>
        <w:gridCol w:w="4252"/>
      </w:tblGrid>
      <w:tr w:rsidTr="00171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6B">
            <w:pPr>
              <w:pStyle w:val="ListBullet"/>
              <w:rPr>
                <w:lang w:val="en-NZ"/>
              </w:rPr>
            </w:pPr>
            <w:r w:rsidRPr="009E436B">
              <w:t>TCM remedial massage practitioner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6B">
            <w:pPr>
              <w:pStyle w:val="ListBullet"/>
              <w:rPr>
                <w:lang w:val="en-NZ"/>
              </w:rPr>
            </w:pPr>
            <w:r w:rsidRPr="009E436B">
              <w:t>TCM reme</w:t>
            </w:r>
            <w:r w:rsidRPr="009E436B">
              <w:t>dial massage therapist</w:t>
            </w:r>
          </w:p>
        </w:tc>
      </w:tr>
      <w:tr w:rsidTr="00171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6B">
            <w:pPr>
              <w:pStyle w:val="ListBullet"/>
              <w:rPr>
                <w:lang w:val="en-NZ"/>
              </w:rPr>
            </w:pPr>
            <w:r w:rsidRPr="009E436B">
              <w:t>Chinese remedial massage practitioner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6B" w:rsidP="009E436B">
            <w:pPr>
              <w:pStyle w:val="ListBullet"/>
            </w:pPr>
            <w:r w:rsidRPr="009E436B">
              <w:t>Tui Na practitioner</w:t>
            </w:r>
          </w:p>
        </w:tc>
      </w:tr>
    </w:tbl>
    <w:p w:rsidR="001716CA" w:rsidP="009E436B">
      <w:pPr>
        <w:pStyle w:val="BodyText"/>
      </w:pPr>
    </w:p>
    <w:p w:rsidR="001716CA" w:rsidP="009E436B">
      <w:pPr>
        <w:pStyle w:val="BodyText"/>
      </w:pPr>
    </w:p>
    <w:p w:rsidR="00000000" w:rsidRPr="009E436B" w:rsidP="009E436B">
      <w:pPr>
        <w:pStyle w:val="Heading1"/>
      </w:pPr>
      <w:bookmarkStart w:id="3" w:name="O_449941"/>
      <w:bookmarkEnd w:id="3"/>
      <w:r w:rsidRPr="009E436B">
        <w:t>Pathways Information</w:t>
      </w:r>
    </w:p>
    <w:p w:rsidR="00000000" w:rsidRPr="009E436B" w:rsidP="009E436B">
      <w:pPr>
        <w:pStyle w:val="BodyText"/>
      </w:pPr>
      <w:r w:rsidRPr="009E436B">
        <w:t>Not Applicable</w:t>
      </w:r>
    </w:p>
    <w:p w:rsidR="00000000" w:rsidRPr="009E436B" w:rsidP="009E436B">
      <w:pPr>
        <w:pStyle w:val="AllowPageBreak"/>
      </w:pPr>
    </w:p>
    <w:p w:rsidR="00000000" w:rsidRPr="009E436B" w:rsidP="009E436B">
      <w:pPr>
        <w:pStyle w:val="Heading1"/>
      </w:pPr>
      <w:bookmarkStart w:id="4" w:name="O_449939"/>
      <w:bookmarkEnd w:id="4"/>
      <w:r w:rsidRPr="009E436B">
        <w:t>Licensing/Regulatory Information</w:t>
      </w:r>
    </w:p>
    <w:p w:rsidR="00000000" w:rsidRPr="009E436B" w:rsidP="009E436B">
      <w:pPr>
        <w:pStyle w:val="BodyText"/>
      </w:pPr>
      <w:r w:rsidRPr="009E436B">
        <w:t>Not Applicable</w:t>
      </w:r>
    </w:p>
    <w:p w:rsidR="00000000" w:rsidRPr="009E436B" w:rsidP="009E436B">
      <w:pPr>
        <w:pStyle w:val="AllowPageBreak"/>
      </w:pPr>
    </w:p>
    <w:p w:rsidR="00000000" w:rsidRPr="009E436B" w:rsidP="009E436B">
      <w:pPr>
        <w:pStyle w:val="Heading1"/>
      </w:pPr>
      <w:bookmarkStart w:id="5" w:name="O_449937"/>
      <w:bookmarkEnd w:id="5"/>
      <w:r w:rsidRPr="009E436B">
        <w:t>Entry Requirements</w:t>
      </w:r>
    </w:p>
    <w:p w:rsidR="00000000" w:rsidRPr="009E436B" w:rsidP="009E436B">
      <w:pPr>
        <w:pStyle w:val="BodyText"/>
      </w:pPr>
      <w:r w:rsidRPr="009E436B">
        <w:t>Not Applicable</w:t>
      </w:r>
    </w:p>
    <w:p w:rsidR="00000000" w:rsidRPr="009E436B" w:rsidP="009E436B">
      <w:pPr>
        <w:pStyle w:val="AllowPageBreak"/>
      </w:pPr>
    </w:p>
    <w:p w:rsidR="00000000" w:rsidRPr="009E436B" w:rsidP="009E436B">
      <w:pPr>
        <w:pStyle w:val="Heading1"/>
      </w:pPr>
      <w:bookmarkStart w:id="6" w:name="O_449936"/>
      <w:bookmarkEnd w:id="6"/>
      <w:r w:rsidRPr="009E436B">
        <w:t>Employability Skills Summary</w:t>
      </w:r>
    </w:p>
    <w:p w:rsidR="00000000" w:rsidRPr="009E436B" w:rsidP="009E436B">
      <w:pPr>
        <w:pStyle w:val="Heading4"/>
      </w:pPr>
      <w:r w:rsidRPr="009E436B">
        <w:t>Refer to the Topic: Introduction to the Employability Skills Qualification Summaries</w:t>
      </w:r>
    </w:p>
    <w:p w:rsidR="00000000" w:rsidRPr="009E436B" w:rsidP="009E436B">
      <w:pPr>
        <w:pStyle w:val="Heading1"/>
      </w:pPr>
      <w:bookmarkStart w:id="7" w:name="O_449940"/>
      <w:bookmarkEnd w:id="7"/>
      <w:r w:rsidRPr="009E436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71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6B" w:rsidP="009E436B">
            <w:pPr>
              <w:pStyle w:val="BodyText"/>
            </w:pPr>
            <w:r w:rsidRPr="009E436B">
              <w:rPr>
                <w:rStyle w:val="SpecialBold"/>
              </w:rPr>
              <w:t>PACKAGING RULES</w:t>
            </w:r>
          </w:p>
          <w:p w:rsidR="00000000" w:rsidRPr="009E436B" w:rsidP="009E436B">
            <w:pPr>
              <w:pStyle w:val="BodyText"/>
            </w:pPr>
            <w:r w:rsidRPr="009E436B">
              <w:t>20 units of competency are required for award of this qualification, including:</w:t>
            </w:r>
          </w:p>
          <w:p w:rsidR="00000000" w:rsidRPr="009E436B" w:rsidP="009E436B">
            <w:pPr>
              <w:pStyle w:val="ListBullet"/>
            </w:pPr>
            <w:r w:rsidRPr="009E436B">
              <w:t xml:space="preserve">20 core units, comprising 13 common units and 7 specialisation units </w:t>
            </w:r>
          </w:p>
        </w:tc>
      </w:tr>
    </w:tbl>
    <w:p w:rsidR="00000000" w:rsidRPr="009E436B" w:rsidP="009E436B">
      <w:pPr>
        <w:pStyle w:val="BodyText"/>
      </w:pPr>
      <w:r w:rsidRPr="009E436B">
        <w:rPr>
          <w:rStyle w:val="SpecialBold"/>
        </w:rPr>
        <w:t>Core units</w:t>
      </w:r>
    </w:p>
    <w:p w:rsidR="00000000" w:rsidRPr="009E436B" w:rsidP="009E436B">
      <w:pPr>
        <w:pStyle w:val="BodyText"/>
      </w:pPr>
      <w:r w:rsidRPr="009E436B">
        <w:t>Common units</w:t>
      </w:r>
    </w:p>
    <w:p w:rsidR="00000000" w:rsidRPr="009E436B" w:rsidP="009E436B">
      <w:pPr>
        <w:pStyle w:val="BodyText"/>
      </w:pPr>
      <w:r w:rsidRPr="009E436B">
        <w:t>CHCORG428A</w:t>
      </w:r>
      <w:r w:rsidRPr="009E436B">
        <w:tab/>
        <w:t>Reflect on and improve own professional practice</w:t>
      </w:r>
    </w:p>
    <w:p w:rsidR="00000000" w:rsidRPr="009E436B" w:rsidP="009E436B">
      <w:pPr>
        <w:pStyle w:val="BodyText"/>
      </w:pPr>
      <w:r w:rsidRPr="009E436B">
        <w:t>HLTAP401B</w:t>
      </w:r>
      <w:r w:rsidRPr="009E436B">
        <w:tab/>
      </w:r>
      <w:r w:rsidRPr="009E436B">
        <w:t>Confirm physical health status</w:t>
      </w:r>
    </w:p>
    <w:p w:rsidR="00000000" w:rsidRPr="009E436B" w:rsidP="009E436B">
      <w:pPr>
        <w:pStyle w:val="BodyText"/>
      </w:pPr>
      <w:r w:rsidRPr="009E436B">
        <w:t>HLTAP501C</w:t>
      </w:r>
      <w:r w:rsidRPr="009E436B">
        <w:tab/>
        <w:t>Analyse health information (Note pre-requ: HLTAP401B)</w:t>
      </w:r>
    </w:p>
    <w:p w:rsidR="00000000" w:rsidRPr="009E436B" w:rsidP="009E436B">
      <w:pPr>
        <w:pStyle w:val="BodyText"/>
      </w:pPr>
      <w:r w:rsidRPr="009E436B">
        <w:t>HLTCOM404C</w:t>
      </w:r>
      <w:r w:rsidRPr="009E436B">
        <w:tab/>
        <w:t>Communicate effectively with clients</w:t>
      </w:r>
    </w:p>
    <w:p w:rsidR="00000000" w:rsidRPr="009E436B" w:rsidP="009E436B">
      <w:pPr>
        <w:pStyle w:val="BodyText"/>
      </w:pPr>
      <w:r w:rsidRPr="009E436B">
        <w:t>HLTCOM406C</w:t>
      </w:r>
      <w:r w:rsidRPr="009E436B">
        <w:tab/>
        <w:t>Make referrals to other health care professionals when appropriate</w:t>
      </w:r>
    </w:p>
    <w:p w:rsidR="00000000" w:rsidRPr="009E436B" w:rsidP="009E436B">
      <w:pPr>
        <w:pStyle w:val="BodyText"/>
      </w:pPr>
      <w:r w:rsidRPr="009E436B">
        <w:t>HLTCOM408D</w:t>
      </w:r>
      <w:r w:rsidRPr="009E436B">
        <w:tab/>
        <w:t>Use specific health term</w:t>
      </w:r>
      <w:r w:rsidRPr="009E436B">
        <w:t>inology to communicate effectively</w:t>
      </w:r>
    </w:p>
    <w:p w:rsidR="00000000" w:rsidRPr="009E436B" w:rsidP="009E436B">
      <w:pPr>
        <w:pStyle w:val="BodyText"/>
      </w:pPr>
      <w:r w:rsidRPr="009E436B">
        <w:t>HLTCOM502C</w:t>
      </w:r>
      <w:r w:rsidRPr="009E436B">
        <w:tab/>
        <w:t>Develop professional expertise</w:t>
      </w:r>
    </w:p>
    <w:p w:rsidR="00000000" w:rsidRPr="009E436B" w:rsidP="009E436B">
      <w:pPr>
        <w:pStyle w:val="BodyText"/>
      </w:pPr>
      <w:r w:rsidRPr="009E436B">
        <w:t>HLTCOM503D</w:t>
      </w:r>
      <w:r w:rsidRPr="009E436B">
        <w:tab/>
        <w:t>Manage a practice</w:t>
      </w:r>
    </w:p>
    <w:p w:rsidR="00000000" w:rsidRPr="009E436B" w:rsidP="009E436B">
      <w:pPr>
        <w:pStyle w:val="BodyText"/>
      </w:pPr>
      <w:r w:rsidRPr="009E436B">
        <w:t>HLTFA311A</w:t>
      </w:r>
      <w:r w:rsidRPr="009E436B">
        <w:tab/>
        <w:t>Apply first aid</w:t>
      </w:r>
    </w:p>
    <w:p w:rsidR="00000000" w:rsidRPr="009E436B" w:rsidP="009E436B">
      <w:pPr>
        <w:pStyle w:val="BodyText"/>
      </w:pPr>
      <w:r w:rsidRPr="009E436B">
        <w:t>HLTHIR501C</w:t>
      </w:r>
      <w:r w:rsidRPr="009E436B">
        <w:tab/>
        <w:t>Maintain an effective health work environment</w:t>
      </w:r>
    </w:p>
    <w:p w:rsidR="00000000" w:rsidRPr="009E436B" w:rsidP="009E436B">
      <w:pPr>
        <w:pStyle w:val="BodyText"/>
      </w:pPr>
      <w:r w:rsidRPr="009E436B">
        <w:t>HLTHIR506C</w:t>
      </w:r>
      <w:r w:rsidRPr="009E436B">
        <w:tab/>
        <w:t xml:space="preserve">Implement and monitor compliance with legal and ethical </w:t>
      </w:r>
      <w:r w:rsidRPr="009E436B">
        <w:t>requirements</w:t>
      </w:r>
    </w:p>
    <w:p w:rsidR="00000000" w:rsidRPr="009E436B" w:rsidP="009E436B">
      <w:pPr>
        <w:pStyle w:val="BodyText"/>
      </w:pPr>
      <w:r w:rsidRPr="009E436B">
        <w:t>HLTIN301C</w:t>
      </w:r>
      <w:r w:rsidRPr="009E436B">
        <w:tab/>
        <w:t>Comply with infection control policies and procedures</w:t>
      </w:r>
    </w:p>
    <w:p w:rsidR="00000000" w:rsidRPr="009E436B" w:rsidP="009E436B">
      <w:pPr>
        <w:pStyle w:val="BodyText"/>
      </w:pPr>
      <w:r w:rsidRPr="009E436B">
        <w:t>HLTWHS300A</w:t>
      </w:r>
      <w:r w:rsidRPr="009E436B">
        <w:tab/>
        <w:t>Contribute to WHS processes</w:t>
      </w:r>
    </w:p>
    <w:p w:rsidR="00000000" w:rsidRPr="009E436B" w:rsidP="009E436B">
      <w:pPr>
        <w:pStyle w:val="BodyText"/>
      </w:pPr>
      <w:r w:rsidRPr="009E436B">
        <w:t>Specialisation units</w:t>
      </w:r>
    </w:p>
    <w:p w:rsidR="00000000" w:rsidRPr="009E436B" w:rsidP="009E436B">
      <w:pPr>
        <w:pStyle w:val="BodyText"/>
      </w:pPr>
      <w:r w:rsidRPr="009E436B">
        <w:t>HLTTCM501C</w:t>
      </w:r>
      <w:r w:rsidRPr="009E436B">
        <w:tab/>
        <w:t>Apply TCM remedial massage (An Mo Tui Na) assessment framework</w:t>
      </w:r>
    </w:p>
    <w:p w:rsidR="00000000" w:rsidRPr="009E436B" w:rsidP="009E436B">
      <w:pPr>
        <w:pStyle w:val="BodyText"/>
      </w:pPr>
      <w:r w:rsidRPr="009E436B">
        <w:t>HLTTCM502D</w:t>
      </w:r>
      <w:r w:rsidRPr="009E436B">
        <w:tab/>
        <w:t>Perform TCM remedial massage (An M</w:t>
      </w:r>
      <w:r w:rsidRPr="009E436B">
        <w:t>o Tui Na) health assessment</w:t>
      </w:r>
    </w:p>
    <w:p w:rsidR="00000000" w:rsidRPr="009E436B" w:rsidP="009E436B">
      <w:pPr>
        <w:pStyle w:val="BodyText"/>
      </w:pPr>
      <w:r w:rsidRPr="009E436B">
        <w:t>HLTTCM503D</w:t>
      </w:r>
      <w:r w:rsidRPr="009E436B">
        <w:tab/>
        <w:t>Provide TCM remedial massage (An Mo Tui Na) treatment</w:t>
      </w:r>
    </w:p>
    <w:p w:rsidR="00000000" w:rsidRPr="009E436B" w:rsidP="009E436B">
      <w:pPr>
        <w:pStyle w:val="BodyText"/>
      </w:pPr>
      <w:r w:rsidRPr="009E436B">
        <w:t>HLTTCM504C</w:t>
      </w:r>
      <w:r w:rsidRPr="009E436B">
        <w:tab/>
        <w:t>Provide traumatology treatment within a TCM remedial massage (An Mo Tui Na) framework</w:t>
      </w:r>
    </w:p>
    <w:p w:rsidR="00000000" w:rsidRPr="009E436B" w:rsidP="009E436B">
      <w:pPr>
        <w:pStyle w:val="BodyText"/>
      </w:pPr>
      <w:r w:rsidRPr="009E436B">
        <w:t>HLTTCM505C</w:t>
      </w:r>
      <w:r w:rsidRPr="009E436B">
        <w:tab/>
        <w:t>Provide TCM remedial massage (An Mo Tui Na) treatment f</w:t>
      </w:r>
      <w:r w:rsidRPr="009E436B">
        <w:t>or women and children</w:t>
      </w:r>
    </w:p>
    <w:p w:rsidR="00000000" w:rsidRPr="009E436B" w:rsidP="009E436B">
      <w:pPr>
        <w:pStyle w:val="BodyText"/>
      </w:pPr>
      <w:r w:rsidRPr="009E436B">
        <w:t>HLTTCM506E</w:t>
      </w:r>
      <w:r w:rsidRPr="009E436B">
        <w:tab/>
        <w:t>Work within TCM remedial massage (An Mo Tui Na) framework</w:t>
      </w:r>
    </w:p>
    <w:p w:rsidR="001716CA" w:rsidP="009E436B">
      <w:pPr>
        <w:pStyle w:val="BodyText"/>
      </w:pPr>
      <w:r w:rsidRPr="009E436B">
        <w:t>HLTTCM507C</w:t>
      </w:r>
      <w:r w:rsidRPr="009E436B">
        <w:tab/>
        <w:t>Plan TCM remedial massage (An Mo Tui Na) treatment strategy</w:t>
      </w:r>
    </w:p>
    <w:p w:rsidR="001716CA" w:rsidP="009E436B">
      <w:pPr>
        <w:pStyle w:val="BodyText"/>
      </w:pPr>
    </w:p>
    <w:p w:rsidR="00000000" w:rsidRPr="009E436B" w:rsidP="009E436B">
      <w:pPr>
        <w:pStyle w:val="BodyText"/>
      </w:pPr>
      <w:r w:rsidRPr="009E436B">
        <w:rPr>
          <w:rStyle w:val="SpecialBold"/>
        </w:rPr>
        <w:t>The importance of culturally aware and respectful practice</w:t>
      </w:r>
    </w:p>
    <w:p w:rsidR="001716CA" w:rsidP="009E436B">
      <w:pPr>
        <w:pStyle w:val="BodyText"/>
      </w:pPr>
      <w:r w:rsidRPr="009E436B">
        <w:t>All workers undertaking work in health need foundation knowledge to inform their work with Aboriginal and/or Torres Strait Islander clients and co-workers and with clients and co-workers from culturally and linguistically diverse backgrounds. This foundati</w:t>
      </w:r>
      <w:r w:rsidRPr="009E436B">
        <w:t>on must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1716CA" w:rsidP="009E436B">
      <w:pPr>
        <w:pStyle w:val="BodyText"/>
      </w:pPr>
    </w:p>
    <w:p w:rsidR="00000000" w:rsidRPr="009E436B" w:rsidP="009E436B"/>
    <w:sectPr w:rsidSect="009E43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716CA" w:rsidP="001716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CA" w:rsidP="009E4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16CA" w:rsidP="009E4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716CA" w:rsidP="009E436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6B" w:rsidRPr="001716CA" w:rsidP="001716C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CA" w:rsidP="009E4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HLT50112 Diploma of Traditional Chinese Medicine Remedial Massage (An Mo Tui Na)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716CA" w:rsidP="009E43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2C7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7EF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3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E43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3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3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3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3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3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3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3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3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3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36B"/>
  </w:style>
  <w:style w:type="character" w:customStyle="1" w:styleId="Heading1Char">
    <w:name w:val="Heading 1 Char"/>
    <w:link w:val="Heading1"/>
    <w:rsid w:val="009E43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9E436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E43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E436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E43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E436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E43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E436B"/>
    <w:rPr>
      <w:b/>
      <w:spacing w:val="0"/>
    </w:rPr>
  </w:style>
  <w:style w:type="paragraph" w:customStyle="1" w:styleId="SuperHeading">
    <w:name w:val="SuperHeading"/>
    <w:basedOn w:val="Normal"/>
    <w:rsid w:val="009E436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E43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9E43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E43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9E4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E4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36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E436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E436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E43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3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3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3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3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E43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E43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3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3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3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3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3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3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36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3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3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3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E43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3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3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3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3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3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E436B"/>
    <w:rPr>
      <w:i/>
    </w:rPr>
  </w:style>
  <w:style w:type="paragraph" w:styleId="Caption">
    <w:name w:val="caption"/>
    <w:basedOn w:val="BodyText"/>
    <w:next w:val="Normal"/>
    <w:qFormat/>
    <w:rsid w:val="009E43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3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3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36B"/>
  </w:style>
  <w:style w:type="paragraph" w:styleId="TableofFigures">
    <w:name w:val="table of figures"/>
    <w:basedOn w:val="Normal"/>
    <w:next w:val="Normal"/>
    <w:semiHidden/>
    <w:rsid w:val="009E43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36B"/>
    <w:pPr>
      <w:numPr>
        <w:numId w:val="10"/>
      </w:numPr>
    </w:pPr>
  </w:style>
  <w:style w:type="character" w:customStyle="1" w:styleId="WingdingSymbols">
    <w:name w:val="Wingding Symbols"/>
    <w:rsid w:val="009E436B"/>
    <w:rPr>
      <w:rFonts w:ascii="Wingdings" w:hAnsi="Wingdings"/>
    </w:rPr>
  </w:style>
  <w:style w:type="paragraph" w:customStyle="1" w:styleId="TableHeading">
    <w:name w:val="Table Heading"/>
    <w:basedOn w:val="HeadingBase"/>
    <w:rsid w:val="009E43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36B"/>
    <w:rPr>
      <w:color w:val="0033CC"/>
      <w:u w:val="none"/>
    </w:rPr>
  </w:style>
  <w:style w:type="paragraph" w:customStyle="1" w:styleId="BodyTextRight">
    <w:name w:val="Body Text Right"/>
    <w:basedOn w:val="BodyText"/>
    <w:rsid w:val="009E43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3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3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3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3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E436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E436B"/>
    <w:rPr>
      <w:sz w:val="32"/>
    </w:rPr>
  </w:style>
  <w:style w:type="paragraph" w:customStyle="1" w:styleId="HeadingProcedure">
    <w:name w:val="Heading Procedure"/>
    <w:basedOn w:val="HeadingBase"/>
    <w:next w:val="Normal"/>
    <w:rsid w:val="009E43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36B"/>
    <w:pPr>
      <w:spacing w:before="60" w:after="60"/>
    </w:pPr>
  </w:style>
  <w:style w:type="paragraph" w:styleId="ListContinue">
    <w:name w:val="List Continue"/>
    <w:basedOn w:val="List"/>
    <w:rsid w:val="009E436B"/>
    <w:pPr>
      <w:ind w:firstLine="0"/>
    </w:pPr>
  </w:style>
  <w:style w:type="paragraph" w:customStyle="1" w:styleId="ListNote">
    <w:name w:val="List Note"/>
    <w:basedOn w:val="List"/>
    <w:rsid w:val="009E43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3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3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E436B"/>
    <w:rPr>
      <w:rFonts w:ascii="Courier New" w:hAnsi="Courier New"/>
    </w:rPr>
  </w:style>
  <w:style w:type="paragraph" w:customStyle="1" w:styleId="NoteBullet">
    <w:name w:val="Note Bullet"/>
    <w:basedOn w:val="Note"/>
    <w:rsid w:val="009E43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3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3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3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3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43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36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E436B"/>
    <w:rPr>
      <w:b/>
      <w:smallCaps/>
    </w:rPr>
  </w:style>
  <w:style w:type="paragraph" w:customStyle="1" w:styleId="TableListNumber">
    <w:name w:val="Table List Number"/>
    <w:basedOn w:val="ListNumber"/>
    <w:rsid w:val="009E43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3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36B"/>
    <w:pPr>
      <w:numPr>
        <w:numId w:val="8"/>
      </w:numPr>
    </w:pPr>
  </w:style>
  <w:style w:type="paragraph" w:customStyle="1" w:styleId="ListAlpha2">
    <w:name w:val="List Alpha 2"/>
    <w:basedOn w:val="List2"/>
    <w:rsid w:val="009E436B"/>
    <w:pPr>
      <w:numPr>
        <w:numId w:val="7"/>
      </w:numPr>
    </w:pPr>
  </w:style>
  <w:style w:type="paragraph" w:styleId="List2">
    <w:name w:val="List 2"/>
    <w:basedOn w:val="BodyText"/>
    <w:rsid w:val="009E43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3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3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3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3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36B"/>
    <w:pPr>
      <w:numPr>
        <w:numId w:val="2"/>
      </w:numPr>
    </w:pPr>
  </w:style>
  <w:style w:type="paragraph" w:styleId="ListBullet5">
    <w:name w:val="List Bullet 5"/>
    <w:basedOn w:val="List5"/>
    <w:rsid w:val="009E436B"/>
    <w:pPr>
      <w:numPr>
        <w:numId w:val="3"/>
      </w:numPr>
    </w:pPr>
  </w:style>
  <w:style w:type="paragraph" w:styleId="ListContinue2">
    <w:name w:val="List Continue 2"/>
    <w:basedOn w:val="List2"/>
    <w:rsid w:val="009E436B"/>
    <w:pPr>
      <w:ind w:firstLine="0"/>
    </w:pPr>
  </w:style>
  <w:style w:type="paragraph" w:styleId="ListContinue3">
    <w:name w:val="List Continue 3"/>
    <w:basedOn w:val="List3"/>
    <w:rsid w:val="009E436B"/>
    <w:pPr>
      <w:ind w:left="1021" w:firstLine="0"/>
    </w:pPr>
  </w:style>
  <w:style w:type="paragraph" w:styleId="ListContinue4">
    <w:name w:val="List Continue 4"/>
    <w:basedOn w:val="List4"/>
    <w:rsid w:val="009E436B"/>
    <w:pPr>
      <w:ind w:firstLine="0"/>
    </w:pPr>
  </w:style>
  <w:style w:type="paragraph" w:styleId="ListContinue5">
    <w:name w:val="List Continue 5"/>
    <w:basedOn w:val="List5"/>
    <w:rsid w:val="009E436B"/>
    <w:pPr>
      <w:ind w:firstLine="0"/>
    </w:pPr>
  </w:style>
  <w:style w:type="paragraph" w:styleId="ListNumber3">
    <w:name w:val="List Number 3"/>
    <w:basedOn w:val="List3"/>
    <w:rsid w:val="009E436B"/>
    <w:pPr>
      <w:numPr>
        <w:numId w:val="4"/>
      </w:numPr>
    </w:pPr>
  </w:style>
  <w:style w:type="paragraph" w:styleId="ListNumber4">
    <w:name w:val="List Number 4"/>
    <w:basedOn w:val="List4"/>
    <w:rsid w:val="009E436B"/>
    <w:pPr>
      <w:numPr>
        <w:numId w:val="5"/>
      </w:numPr>
    </w:pPr>
  </w:style>
  <w:style w:type="paragraph" w:styleId="ListNumber5">
    <w:name w:val="List Number 5"/>
    <w:basedOn w:val="List5"/>
    <w:rsid w:val="009E436B"/>
    <w:pPr>
      <w:numPr>
        <w:numId w:val="6"/>
      </w:numPr>
    </w:pPr>
  </w:style>
  <w:style w:type="paragraph" w:styleId="BlockText">
    <w:name w:val="Block Text"/>
    <w:basedOn w:val="Normal"/>
    <w:rsid w:val="009E436B"/>
    <w:pPr>
      <w:spacing w:after="120"/>
      <w:ind w:left="1440" w:right="1440"/>
    </w:pPr>
  </w:style>
  <w:style w:type="character" w:customStyle="1" w:styleId="Subscript">
    <w:name w:val="Subscript"/>
    <w:rsid w:val="009E436B"/>
    <w:rPr>
      <w:sz w:val="16"/>
      <w:vertAlign w:val="subscript"/>
    </w:rPr>
  </w:style>
  <w:style w:type="character" w:customStyle="1" w:styleId="Superscript">
    <w:name w:val="Superscript"/>
    <w:rsid w:val="009E436B"/>
    <w:rPr>
      <w:sz w:val="16"/>
      <w:vertAlign w:val="superscript"/>
    </w:rPr>
  </w:style>
  <w:style w:type="character" w:customStyle="1" w:styleId="Symbols">
    <w:name w:val="Symbols"/>
    <w:rsid w:val="009E436B"/>
    <w:rPr>
      <w:rFonts w:ascii="Symbol" w:hAnsi="Symbol"/>
    </w:rPr>
  </w:style>
  <w:style w:type="character" w:customStyle="1" w:styleId="MenuOptions">
    <w:name w:val="Menu Options"/>
    <w:rsid w:val="009E436B"/>
    <w:rPr>
      <w:rFonts w:ascii="Arial Narrow" w:hAnsi="Arial Narrow"/>
      <w:smallCaps/>
    </w:rPr>
  </w:style>
  <w:style w:type="character" w:customStyle="1" w:styleId="Buttons">
    <w:name w:val="Buttons"/>
    <w:rsid w:val="009E436B"/>
    <w:rPr>
      <w:b/>
    </w:rPr>
  </w:style>
  <w:style w:type="character" w:customStyle="1" w:styleId="Underlined">
    <w:name w:val="Underlined"/>
    <w:rsid w:val="009E436B"/>
    <w:rPr>
      <w:u w:val="single"/>
    </w:rPr>
  </w:style>
  <w:style w:type="paragraph" w:customStyle="1" w:styleId="TableBodyTextRight">
    <w:name w:val="Table Body Text Right"/>
    <w:basedOn w:val="TableBodyText"/>
    <w:rsid w:val="009E43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36B"/>
    <w:rPr>
      <w:sz w:val="18"/>
    </w:rPr>
  </w:style>
  <w:style w:type="paragraph" w:customStyle="1" w:styleId="BodySmallRight">
    <w:name w:val="Body Small Right"/>
    <w:basedOn w:val="BodyTextRight"/>
    <w:rsid w:val="009E436B"/>
    <w:rPr>
      <w:sz w:val="18"/>
      <w:szCs w:val="18"/>
    </w:rPr>
  </w:style>
  <w:style w:type="paragraph" w:customStyle="1" w:styleId="MarginEdition">
    <w:name w:val="Margin Edition"/>
    <w:basedOn w:val="MarginNote"/>
    <w:rsid w:val="009E43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36B"/>
    <w:rPr>
      <w:sz w:val="2"/>
      <w:szCs w:val="2"/>
    </w:rPr>
  </w:style>
  <w:style w:type="character" w:customStyle="1" w:styleId="Small">
    <w:name w:val="Small"/>
    <w:rsid w:val="009E436B"/>
    <w:rPr>
      <w:sz w:val="16"/>
    </w:rPr>
  </w:style>
  <w:style w:type="paragraph" w:customStyle="1" w:styleId="WideTable">
    <w:name w:val="Wide Table"/>
    <w:basedOn w:val="Normal"/>
    <w:rsid w:val="009E436B"/>
    <w:pPr>
      <w:ind w:left="-1418"/>
    </w:pPr>
    <w:rPr>
      <w:sz w:val="2"/>
      <w:szCs w:val="2"/>
    </w:rPr>
  </w:style>
  <w:style w:type="character" w:styleId="PageNumber">
    <w:name w:val="page number"/>
    <w:rsid w:val="009E436B"/>
  </w:style>
  <w:style w:type="paragraph" w:styleId="Quote">
    <w:name w:val="Quote"/>
    <w:basedOn w:val="Heading1"/>
    <w:link w:val="QuoteChar"/>
    <w:qFormat/>
    <w:rsid w:val="009E436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E43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36B"/>
    <w:pPr>
      <w:pageBreakBefore/>
    </w:pPr>
  </w:style>
  <w:style w:type="paragraph" w:customStyle="1" w:styleId="Border">
    <w:name w:val="Border"/>
    <w:basedOn w:val="Normal"/>
    <w:qFormat/>
    <w:rsid w:val="009E43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E43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E436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E436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E43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3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3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3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E436B"/>
    <w:rPr>
      <w:u w:val="single"/>
    </w:rPr>
  </w:style>
  <w:style w:type="character" w:customStyle="1" w:styleId="BoldandItalics">
    <w:name w:val="Bold and Italics"/>
    <w:qFormat/>
    <w:rsid w:val="009E436B"/>
    <w:rPr>
      <w:b/>
      <w:i/>
      <w:u w:val="none"/>
    </w:rPr>
  </w:style>
  <w:style w:type="paragraph" w:styleId="BalloonText">
    <w:name w:val="Balloon Text"/>
    <w:basedOn w:val="Normal"/>
    <w:link w:val="BalloonTextChar"/>
    <w:rsid w:val="009E4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E436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E436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E436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2852</Characters>
  <Application>Microsoft Office Word</Application>
  <DocSecurity>0</DocSecurity>
  <Lines>86</Lines>
  <Paragraphs>56</Paragraphs>
  <ScaleCrop>false</ScaleCrop>
  <Company>Author-it Software Corporation Ltd.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HLT50112 Diploma of Traditional Chinese Medicine Remedial Massage (An Mo Tui Na)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2012-05-27T05:58:00Z</dcterms:created>
  <dcterms:modified xsi:type="dcterms:W3CDTF">2012-05-27T05:58:00Z</dcterms:modified>
</cp:coreProperties>
</file>