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EE4" w:rsidP="00595EE4">
      <w:pPr>
        <w:pStyle w:val="Title"/>
      </w:pPr>
      <w:bookmarkStart w:id="0" w:name="_GoBack"/>
      <w:bookmarkEnd w:id="0"/>
      <w:r>
        <w:fldChar w:fldCharType="begin"/>
      </w:r>
      <w:r>
        <w:instrText xml:space="preserve"> TITLE   \* MERGEFORMAT </w:instrText>
      </w:r>
      <w:r>
        <w:fldChar w:fldCharType="separate"/>
      </w:r>
      <w:r>
        <w:t>HLT43012 Certificate IV in Dental Assisting</w:t>
      </w:r>
      <w:r>
        <w:fldChar w:fldCharType="end"/>
      </w:r>
    </w:p>
    <w:p w:rsidR="00595EE4" w:rsidP="00595EE4">
      <w:pPr>
        <w:pStyle w:val="Version"/>
        <w:sectPr w:rsidSect="00F45B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B17" w:rsidP="00F45B17">
      <w:pPr>
        <w:pStyle w:val="SuperHeading"/>
      </w:pPr>
      <w:r w:rsidRPr="00F45B17">
        <w:t>HLT43012 Certificate IV in Dental Assisting</w:t>
      </w:r>
    </w:p>
    <w:p w:rsidR="00000000" w:rsidRPr="00F45B17" w:rsidP="00F45B17">
      <w:pPr>
        <w:pStyle w:val="Heading1"/>
      </w:pPr>
      <w:bookmarkStart w:id="1" w:name="O_453907"/>
      <w:bookmarkEnd w:id="1"/>
      <w:r w:rsidRPr="00F45B17">
        <w:t>Modification History</w:t>
      </w:r>
    </w:p>
    <w:tbl>
      <w:tblPr>
        <w:tblW w:w="0" w:type="auto"/>
        <w:tblCellMar>
          <w:left w:w="62" w:type="dxa"/>
          <w:right w:w="62" w:type="dxa"/>
        </w:tblCellMar>
        <w:tblLook w:val="0000"/>
      </w:tblPr>
      <w:tblGrid>
        <w:gridCol w:w="3065"/>
        <w:gridCol w:w="3065"/>
        <w:gridCol w:w="3066"/>
      </w:tblGrid>
      <w:tr w:rsidTr="00595E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45B17">
            <w:pPr>
              <w:pStyle w:val="BodyText"/>
              <w:rPr>
                <w:lang w:val="en-NZ"/>
              </w:rPr>
            </w:pPr>
            <w:r w:rsidRPr="00F45B17">
              <w:t>HLT07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45B17">
            <w:pPr>
              <w:pStyle w:val="BodyText"/>
              <w:rPr>
                <w:lang w:val="en-NZ"/>
              </w:rPr>
            </w:pPr>
            <w:r w:rsidRPr="00F45B17">
              <w:t xml:space="preserve">HLT07 Version 5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45B17">
            <w:pPr>
              <w:pStyle w:val="BodyText"/>
              <w:rPr>
                <w:lang w:val="en-NZ"/>
              </w:rPr>
            </w:pPr>
            <w:r w:rsidRPr="00F45B17">
              <w:t xml:space="preserve">Comments </w:t>
            </w:r>
          </w:p>
        </w:tc>
      </w:tr>
      <w:tr w:rsidTr="00595E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45B17">
            <w:pPr>
              <w:pStyle w:val="BodyText"/>
              <w:rPr>
                <w:lang w:val="en-NZ"/>
              </w:rPr>
            </w:pPr>
            <w:r w:rsidRPr="00F45B17">
              <w:t>HLT43007 Certificate IV in Dental Assisti</w:t>
            </w:r>
            <w:r w:rsidRPr="00F45B17">
              <w:t>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45B17">
            <w:pPr>
              <w:pStyle w:val="BodyText"/>
              <w:rPr>
                <w:lang w:val="en-NZ"/>
              </w:rPr>
            </w:pPr>
            <w:r w:rsidRPr="00F45B17">
              <w:t>HLT43012 Certificate IV in Dental Assisting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45B17" w:rsidP="00F45B17">
            <w:pPr>
              <w:pStyle w:val="BodyText"/>
            </w:pPr>
            <w:r w:rsidRPr="00F45B17">
              <w:t xml:space="preserve">ISC upgrade </w:t>
            </w:r>
          </w:p>
          <w:p w:rsidR="00000000" w:rsidRPr="00F45B17" w:rsidP="00F45B17">
            <w:pPr>
              <w:pStyle w:val="BodyText"/>
            </w:pPr>
            <w:r w:rsidRPr="00F45B17">
              <w:t>Code changed due to new WHS units</w:t>
            </w:r>
          </w:p>
          <w:p w:rsidR="00000000" w:rsidRPr="00F45B17" w:rsidP="00F45B17">
            <w:pPr>
              <w:pStyle w:val="BodyText"/>
            </w:pPr>
            <w:r w:rsidRPr="00F45B17">
              <w:t>HLTWHS300A</w:t>
            </w:r>
            <w:r w:rsidRPr="00F45B17">
              <w:tab/>
            </w:r>
            <w:r w:rsidRPr="00F45B17">
              <w:tab/>
              <w:t>Contribute to WHS processes has changed from an OHS unit to a WHS unit</w:t>
            </w:r>
          </w:p>
          <w:p w:rsidR="00000000" w:rsidRPr="00F45B17" w:rsidP="00F45B17">
            <w:pPr>
              <w:pStyle w:val="BodyText"/>
            </w:pPr>
          </w:p>
        </w:tc>
      </w:tr>
    </w:tbl>
    <w:p w:rsidR="00000000" w:rsidRPr="00F45B17" w:rsidP="00F45B17">
      <w:pPr>
        <w:pStyle w:val="BodyText"/>
      </w:pPr>
    </w:p>
    <w:p w:rsidR="00000000" w:rsidRPr="00F45B17" w:rsidP="00F45B17">
      <w:pPr>
        <w:pStyle w:val="AllowPageBreak"/>
      </w:pPr>
    </w:p>
    <w:p w:rsidR="00000000" w:rsidRPr="00F45B17" w:rsidP="00F45B17">
      <w:pPr>
        <w:pStyle w:val="Heading1"/>
      </w:pPr>
      <w:bookmarkStart w:id="2" w:name="O_453899"/>
      <w:bookmarkEnd w:id="2"/>
      <w:r w:rsidRPr="00F45B17">
        <w:t>Description</w:t>
      </w:r>
    </w:p>
    <w:p w:rsidR="00000000" w:rsidRPr="00F45B17" w:rsidP="00F45B17">
      <w:pPr>
        <w:pStyle w:val="BodyText"/>
      </w:pPr>
      <w:r w:rsidRPr="00F45B17">
        <w:t>This qualification provides the knowledge and skills necessary to provide an advanced level of chairside assistance to the operator, including contributing to the quality of dental care provided through well developed communication skills; providing an ora</w:t>
      </w:r>
      <w:r w:rsidRPr="00F45B17">
        <w:t>l health education program that promotes good oral health as part of general good health; as well as implementing and monitoring infection control policy and procedures.</w:t>
      </w:r>
    </w:p>
    <w:p w:rsidR="00000000" w:rsidRPr="00F45B17" w:rsidP="00F45B17">
      <w:pPr>
        <w:pStyle w:val="BodyText"/>
      </w:pPr>
    </w:p>
    <w:p w:rsidR="00000000" w:rsidRPr="00F45B17" w:rsidP="00F45B17">
      <w:pPr>
        <w:pStyle w:val="BodyText"/>
      </w:pPr>
      <w:r w:rsidRPr="00F45B17">
        <w:t>This qualification allows the dental assistant to select electives to address specifi</w:t>
      </w:r>
      <w:r w:rsidRPr="00F45B17">
        <w:t xml:space="preserve">c workplace needs in line with jurisdictional Dental Acts and Regulations. </w:t>
      </w:r>
    </w:p>
    <w:p w:rsidR="00000000" w:rsidRPr="00F45B17" w:rsidP="00F45B17">
      <w:pPr>
        <w:pStyle w:val="BodyText"/>
      </w:pPr>
    </w:p>
    <w:p w:rsidR="00595EE4" w:rsidP="00F45B17">
      <w:pPr>
        <w:pStyle w:val="BodyText"/>
      </w:pPr>
      <w:r w:rsidRPr="00F45B17">
        <w:t>This qualification is suited to Australian Apprenticeships pathways.</w:t>
      </w:r>
    </w:p>
    <w:p w:rsidR="00595EE4" w:rsidP="00F45B17">
      <w:pPr>
        <w:pStyle w:val="BodyText"/>
      </w:pPr>
    </w:p>
    <w:p w:rsidR="00000000" w:rsidRPr="00F45B17" w:rsidP="00F45B17">
      <w:pPr>
        <w:pStyle w:val="Heading1"/>
      </w:pPr>
      <w:bookmarkStart w:id="3" w:name="O_453905"/>
      <w:bookmarkEnd w:id="3"/>
      <w:r w:rsidRPr="00F45B17">
        <w:t>Pathways Information</w:t>
      </w:r>
    </w:p>
    <w:p w:rsidR="00000000" w:rsidRPr="00F45B17" w:rsidP="00F45B17">
      <w:pPr>
        <w:pStyle w:val="BodyText"/>
      </w:pPr>
      <w:r w:rsidRPr="00F45B17">
        <w:t>Not Applicable</w:t>
      </w:r>
    </w:p>
    <w:p w:rsidR="00000000" w:rsidRPr="00F45B17" w:rsidP="00F45B17">
      <w:pPr>
        <w:pStyle w:val="AllowPageBreak"/>
      </w:pPr>
    </w:p>
    <w:p w:rsidR="00000000" w:rsidRPr="00F45B17" w:rsidP="00F45B17">
      <w:pPr>
        <w:pStyle w:val="Heading1"/>
      </w:pPr>
      <w:bookmarkStart w:id="4" w:name="O_453903"/>
      <w:bookmarkEnd w:id="4"/>
      <w:r w:rsidRPr="00F45B17">
        <w:t>Licensing/Regulatory Information</w:t>
      </w:r>
    </w:p>
    <w:p w:rsidR="00000000" w:rsidRPr="00F45B17" w:rsidP="00F45B17">
      <w:pPr>
        <w:pStyle w:val="BodyText"/>
      </w:pPr>
      <w:r w:rsidRPr="00F45B17">
        <w:t>Not A</w:t>
      </w:r>
      <w:r w:rsidRPr="00F45B17">
        <w:t>pplicable</w:t>
      </w:r>
    </w:p>
    <w:p w:rsidR="00000000" w:rsidRPr="00F45B17" w:rsidP="00F45B17">
      <w:pPr>
        <w:pStyle w:val="AllowPageBreak"/>
      </w:pPr>
    </w:p>
    <w:p w:rsidR="00000000" w:rsidRPr="00F45B17" w:rsidP="00F45B17">
      <w:pPr>
        <w:pStyle w:val="Heading1"/>
      </w:pPr>
      <w:bookmarkStart w:id="5" w:name="O_453901"/>
      <w:bookmarkEnd w:id="5"/>
      <w:r w:rsidRPr="00F45B17">
        <w:t>Entry Requirements</w:t>
      </w:r>
    </w:p>
    <w:p w:rsidR="00000000" w:rsidRPr="00F45B17" w:rsidP="00F45B17">
      <w:pPr>
        <w:pStyle w:val="BodyText"/>
      </w:pPr>
      <w:r w:rsidRPr="00F45B17">
        <w:t xml:space="preserve">To gain entry into HLT43007 Certificate IV in Dental Assisting a candidate must demonstrate competence through a recognised training program or recognition </w:t>
      </w:r>
      <w:r w:rsidRPr="00F45B17">
        <w:t>process, in all core units from the HLT31812 Certificate III in Dental Assisting (as listed below):</w:t>
      </w:r>
    </w:p>
    <w:p w:rsidR="00000000" w:rsidRPr="00F45B17" w:rsidP="00F45B17">
      <w:pPr>
        <w:pStyle w:val="BodyText"/>
      </w:pPr>
      <w:r w:rsidRPr="00F45B17">
        <w:t>HLTDA303D</w:t>
      </w:r>
      <w:r w:rsidRPr="00F45B17">
        <w:tab/>
        <w:t xml:space="preserve">Prepare for and assist with oral health care procedures </w:t>
      </w:r>
    </w:p>
    <w:p w:rsidR="00000000" w:rsidRPr="00F45B17" w:rsidP="00F45B17">
      <w:pPr>
        <w:pStyle w:val="BodyText"/>
      </w:pPr>
      <w:r w:rsidRPr="00F45B17">
        <w:t>(Note pre-requs: HLTIN301C, HLTIN302C, HLTWHS200A)</w:t>
      </w:r>
    </w:p>
    <w:p w:rsidR="00000000" w:rsidRPr="00F45B17" w:rsidP="00F45B17">
      <w:pPr>
        <w:pStyle w:val="BodyText"/>
      </w:pPr>
      <w:r w:rsidRPr="00F45B17">
        <w:t>HLTDA304D</w:t>
      </w:r>
      <w:r w:rsidRPr="00F45B17">
        <w:tab/>
        <w:t>Assist with dental radiograp</w:t>
      </w:r>
      <w:r w:rsidRPr="00F45B17">
        <w:t>hy</w:t>
      </w:r>
    </w:p>
    <w:p w:rsidR="00000000" w:rsidRPr="00F45B17" w:rsidP="00F45B17">
      <w:pPr>
        <w:pStyle w:val="BodyText"/>
      </w:pPr>
      <w:r w:rsidRPr="00F45B17">
        <w:t>(Note pre-requs: HLTIN301C, HLTIN302C, HLTWHS200A)</w:t>
      </w:r>
    </w:p>
    <w:p w:rsidR="00000000" w:rsidRPr="00F45B17" w:rsidP="00F45B17">
      <w:pPr>
        <w:pStyle w:val="BodyText"/>
      </w:pPr>
      <w:r w:rsidRPr="00F45B17">
        <w:t>HLTDA306D</w:t>
      </w:r>
      <w:r w:rsidRPr="00F45B17">
        <w:tab/>
        <w:t>Assist with administration in dental practice (Note pre-requs: HLTIN301C, HLTIN302C, HLTDA303D, HLTWHS200A)</w:t>
      </w:r>
    </w:p>
    <w:p w:rsidR="00000000" w:rsidRPr="00F45B17" w:rsidP="00F45B17">
      <w:pPr>
        <w:pStyle w:val="BodyText"/>
      </w:pPr>
      <w:r w:rsidRPr="00F45B17">
        <w:t>HLTFA311A</w:t>
      </w:r>
      <w:r w:rsidRPr="00F45B17">
        <w:tab/>
        <w:t>Apply first aid</w:t>
      </w:r>
    </w:p>
    <w:p w:rsidR="00000000" w:rsidRPr="00F45B17" w:rsidP="00F45B17">
      <w:pPr>
        <w:pStyle w:val="BodyText"/>
      </w:pPr>
      <w:r w:rsidRPr="00F45B17">
        <w:t>HLTHIR301C</w:t>
      </w:r>
      <w:r w:rsidRPr="00F45B17">
        <w:tab/>
        <w:t>Communicate and work effectively in health</w:t>
      </w:r>
    </w:p>
    <w:p w:rsidR="00000000" w:rsidRPr="00F45B17" w:rsidP="00F45B17">
      <w:pPr>
        <w:pStyle w:val="BodyText"/>
      </w:pPr>
      <w:r w:rsidRPr="00F45B17">
        <w:t>HLTI</w:t>
      </w:r>
      <w:r w:rsidRPr="00F45B17">
        <w:t>N301C</w:t>
      </w:r>
      <w:r w:rsidRPr="00F45B17">
        <w:tab/>
        <w:t>Comply with infection control policies and procedures</w:t>
      </w:r>
    </w:p>
    <w:p w:rsidR="00000000" w:rsidRPr="00F45B17" w:rsidP="00F45B17">
      <w:pPr>
        <w:pStyle w:val="BodyText"/>
      </w:pPr>
      <w:r w:rsidRPr="00F45B17">
        <w:t>HLTIN302C</w:t>
      </w:r>
      <w:r w:rsidRPr="00F45B17">
        <w:tab/>
        <w:t>Process reusable instruments and equipment in health work</w:t>
      </w:r>
    </w:p>
    <w:p w:rsidR="00000000" w:rsidRPr="00F45B17" w:rsidP="00F45B17">
      <w:pPr>
        <w:pStyle w:val="BodyText"/>
      </w:pPr>
      <w:r w:rsidRPr="00F45B17">
        <w:t>(Note pre-requ: HLTIN301C)</w:t>
      </w:r>
    </w:p>
    <w:p w:rsidR="00595EE4" w:rsidP="00F45B17">
      <w:pPr>
        <w:pStyle w:val="BodyText"/>
      </w:pPr>
      <w:r w:rsidRPr="00F45B17">
        <w:t>HLTWHS200A</w:t>
      </w:r>
      <w:r w:rsidRPr="00F45B17">
        <w:tab/>
        <w:t>Participate in WHS processes</w:t>
      </w:r>
    </w:p>
    <w:p w:rsidR="00595EE4" w:rsidP="00F45B17">
      <w:pPr>
        <w:pStyle w:val="BodyText"/>
      </w:pPr>
    </w:p>
    <w:p w:rsidR="00000000" w:rsidRPr="00F45B17" w:rsidP="00F45B17">
      <w:pPr>
        <w:pStyle w:val="Heading1"/>
      </w:pPr>
      <w:bookmarkStart w:id="6" w:name="O_453900"/>
      <w:bookmarkEnd w:id="6"/>
      <w:r w:rsidRPr="00F45B17">
        <w:t>Employability Skills Summary</w:t>
      </w:r>
    </w:p>
    <w:p w:rsidR="00000000" w:rsidRPr="00F45B17" w:rsidP="00F45B17">
      <w:pPr>
        <w:pStyle w:val="Heading4"/>
      </w:pPr>
      <w:r w:rsidRPr="00F45B17">
        <w:t>Refer to the T</w:t>
      </w:r>
      <w:r w:rsidRPr="00F45B17">
        <w:t>opic: Introduction to the Employability Skills Qualification Summaries</w:t>
      </w:r>
    </w:p>
    <w:p w:rsidR="00000000" w:rsidRPr="00F45B17" w:rsidP="00F45B17">
      <w:pPr>
        <w:pStyle w:val="Heading1"/>
      </w:pPr>
      <w:bookmarkStart w:id="7" w:name="O_453904"/>
      <w:bookmarkEnd w:id="7"/>
      <w:r w:rsidRPr="00F45B17">
        <w:t>Packaging Rules</w:t>
      </w:r>
    </w:p>
    <w:tbl>
      <w:tblPr>
        <w:tblW w:w="0" w:type="auto"/>
        <w:tblLayout w:type="fixed"/>
        <w:tblCellMar>
          <w:left w:w="62" w:type="dxa"/>
          <w:right w:w="62" w:type="dxa"/>
        </w:tblCellMar>
        <w:tblLook w:val="0000"/>
      </w:tblPr>
      <w:tblGrid>
        <w:gridCol w:w="8720"/>
      </w:tblGrid>
      <w:tr w:rsidTr="00595EE4">
        <w:tblPrEx>
          <w:tblW w:w="0" w:type="auto"/>
          <w:tblLayout w:type="fixed"/>
          <w:tblCellMar>
            <w:left w:w="62" w:type="dxa"/>
            <w:right w:w="62" w:type="dxa"/>
          </w:tblCellMar>
          <w:tblLook w:val="0000"/>
        </w:tblPrEx>
        <w:tc>
          <w:tcPr>
            <w:tcW w:w="8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B17" w:rsidP="00F45B17">
            <w:pPr>
              <w:pStyle w:val="BodyText"/>
            </w:pPr>
            <w:r w:rsidRPr="00F45B17">
              <w:rPr>
                <w:rStyle w:val="SpecialBold"/>
              </w:rPr>
              <w:t>PACKAGING RULES</w:t>
            </w:r>
          </w:p>
          <w:p w:rsidR="00000000" w:rsidRPr="00F45B17" w:rsidP="00F45B17">
            <w:pPr>
              <w:pStyle w:val="BodyText"/>
            </w:pPr>
            <w:r w:rsidRPr="00F45B17">
              <w:t>7 units of competency are required for award of this qualification including:</w:t>
            </w:r>
          </w:p>
          <w:p w:rsidR="00000000" w:rsidRPr="00F45B17" w:rsidP="00F45B17">
            <w:pPr>
              <w:pStyle w:val="ListBullet"/>
            </w:pPr>
            <w:r w:rsidRPr="00F45B17">
              <w:t>3 core units</w:t>
            </w:r>
          </w:p>
          <w:p w:rsidR="00000000" w:rsidRPr="00F45B17" w:rsidP="00F45B17">
            <w:pPr>
              <w:pStyle w:val="ListBullet"/>
            </w:pPr>
            <w:r w:rsidRPr="00F45B17">
              <w:t>4 elective units</w:t>
            </w:r>
          </w:p>
          <w:p w:rsidR="00000000" w:rsidRPr="00F45B17" w:rsidP="00F45B17">
            <w:pPr>
              <w:pStyle w:val="BodyText"/>
            </w:pPr>
            <w:r w:rsidRPr="00F45B17">
              <w:t>A wide range of electives is available and can be packaged to provide either:</w:t>
            </w:r>
          </w:p>
          <w:p w:rsidR="00000000" w:rsidRPr="00F45B17" w:rsidP="00F45B17">
            <w:pPr>
              <w:pStyle w:val="ListBullet2"/>
            </w:pPr>
            <w:r w:rsidRPr="00F45B17">
              <w:t>a generic qualification that covers a range of dental assisting work functions, or</w:t>
            </w:r>
          </w:p>
          <w:p w:rsidR="00000000" w:rsidRPr="00F45B17" w:rsidP="00F45B17">
            <w:pPr>
              <w:pStyle w:val="ListBullet2"/>
            </w:pPr>
            <w:r w:rsidRPr="00F45B17">
              <w:t>a targeted qualification as required for specific work roles</w:t>
            </w:r>
          </w:p>
          <w:p w:rsidR="00000000" w:rsidRPr="00F45B17" w:rsidP="00F45B17">
            <w:pPr>
              <w:pStyle w:val="BodyText"/>
            </w:pPr>
            <w:r w:rsidRPr="00F45B17">
              <w:t>Elective units may be selected from:</w:t>
            </w:r>
          </w:p>
          <w:p w:rsidR="00000000" w:rsidRPr="00F45B17" w:rsidP="00F45B17">
            <w:pPr>
              <w:pStyle w:val="ListBullet2"/>
            </w:pPr>
            <w:r w:rsidRPr="00F45B17">
              <w:t>Group A electives which are required for work in dental radiography and meet licensing requirements for this work</w:t>
            </w:r>
          </w:p>
          <w:p w:rsidR="00000000" w:rsidRPr="00F45B17" w:rsidP="00F45B17">
            <w:pPr>
              <w:pStyle w:val="ListBullet2"/>
            </w:pPr>
            <w:r w:rsidRPr="00F45B17">
              <w:t>Group B electives which are recommended for work in oral health promotion</w:t>
            </w:r>
          </w:p>
          <w:p w:rsidR="00000000" w:rsidRPr="00F45B17" w:rsidP="00F45B17">
            <w:pPr>
              <w:pStyle w:val="ListBullet2"/>
            </w:pPr>
            <w:r w:rsidRPr="00F45B17">
              <w:t>Group C electives which are re</w:t>
            </w:r>
            <w:r w:rsidRPr="00F45B17">
              <w:t>commended for work in general anaesthesia and conscious sedation</w:t>
            </w:r>
          </w:p>
          <w:p w:rsidR="00000000" w:rsidP="00F45B17">
            <w:pPr>
              <w:pStyle w:val="BodyText"/>
              <w:rPr>
                <w:lang w:val="en-NZ"/>
              </w:rPr>
            </w:pPr>
            <w:r w:rsidRPr="00F45B17">
              <w:rPr>
                <w:rStyle w:val="Emphasis"/>
              </w:rPr>
              <w:t>continued</w:t>
            </w:r>
            <w:r w:rsidRPr="00F45B17">
              <w:t xml:space="preserve"> ...</w:t>
            </w:r>
          </w:p>
        </w:tc>
      </w:tr>
      <w:tr w:rsidTr="00595EE4">
        <w:tblPrEx>
          <w:tblW w:w="0" w:type="auto"/>
          <w:tblLayout w:type="fixed"/>
          <w:tblCellMar>
            <w:left w:w="62" w:type="dxa"/>
            <w:right w:w="62" w:type="dxa"/>
          </w:tblCellMar>
          <w:tblLook w:val="0000"/>
        </w:tblPrEx>
        <w:tc>
          <w:tcPr>
            <w:tcW w:w="8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B17" w:rsidP="00F45B17">
            <w:pPr>
              <w:pStyle w:val="BodyText"/>
            </w:pPr>
            <w:r w:rsidRPr="00F45B17">
              <w:t>PACKAGING RULES (contd)</w:t>
            </w:r>
          </w:p>
          <w:p w:rsidR="00000000" w:rsidRPr="00F45B17" w:rsidP="00F45B17">
            <w:pPr>
              <w:pStyle w:val="BodyText"/>
            </w:pPr>
            <w:r w:rsidRPr="00F45B17">
              <w:t>Elective units may be selected from:</w:t>
            </w:r>
          </w:p>
          <w:p w:rsidR="00000000" w:rsidRPr="00F45B17" w:rsidP="00F45B17">
            <w:pPr>
              <w:pStyle w:val="ListBullet"/>
            </w:pPr>
            <w:r w:rsidRPr="00F45B17">
              <w:t xml:space="preserve">Group D electives which are recommended for dental assisting work with extended </w:t>
            </w:r>
            <w:r w:rsidRPr="00F45B17">
              <w:t>duties</w:t>
            </w:r>
          </w:p>
          <w:p w:rsidR="00000000" w:rsidRPr="00F45B17" w:rsidP="00F45B17">
            <w:pPr>
              <w:pStyle w:val="ListBullet"/>
            </w:pPr>
            <w:r w:rsidRPr="00F45B17">
              <w:t>Group E electives which are recommended for dental practice administration work</w:t>
            </w:r>
          </w:p>
          <w:p w:rsidR="00000000" w:rsidRPr="00F45B17" w:rsidP="00F45B17">
            <w:pPr>
              <w:pStyle w:val="ListBullet"/>
            </w:pPr>
            <w:r w:rsidRPr="00F45B17">
              <w:t>Group F electives which are recommended for culturally aware and respectful practice</w:t>
            </w:r>
          </w:p>
          <w:p w:rsidR="00000000" w:rsidRPr="00F45B17" w:rsidP="00F45B17">
            <w:pPr>
              <w:pStyle w:val="ListBullet"/>
            </w:pPr>
            <w:r w:rsidRPr="00F45B17">
              <w:t>Other relevant electives listed below</w:t>
            </w:r>
          </w:p>
          <w:p w:rsidR="00000000" w:rsidRPr="00F45B17" w:rsidP="00F45B17">
            <w:pPr>
              <w:pStyle w:val="ListBullet"/>
            </w:pPr>
            <w:r w:rsidRPr="00F45B17">
              <w:t>Units of competency to address workplace requirements</w:t>
            </w:r>
            <w:r w:rsidRPr="00F45B17">
              <w:t xml:space="preserve"> and packaged at the level of this qualification or higher in Health and/or Community Services Training Packages</w:t>
            </w:r>
          </w:p>
          <w:p w:rsidR="00000000" w:rsidRPr="00F45B17" w:rsidP="00F45B17">
            <w:pPr>
              <w:pStyle w:val="ListBullet"/>
            </w:pPr>
            <w:r w:rsidRPr="00F45B17">
              <w:t>Where appropriate, to address workplace requirements, 1 unit of competency packaged at the level of this qualification or higher in other relev</w:t>
            </w:r>
            <w:r w:rsidRPr="00F45B17">
              <w:t>ant Training Packages or accredited courses where the details of those courses are available on the TGA or other public listing</w:t>
            </w:r>
            <w:r w:rsidRPr="00F45B17">
              <w:br/>
            </w:r>
          </w:p>
        </w:tc>
      </w:tr>
    </w:tbl>
    <w:p w:rsidR="00000000" w:rsidRPr="00F45B17" w:rsidP="00F45B17">
      <w:pPr>
        <w:pStyle w:val="BodyText"/>
      </w:pPr>
      <w:r w:rsidRPr="00F45B17">
        <w:rPr>
          <w:rStyle w:val="SpecialBold"/>
        </w:rPr>
        <w:t>Core units</w:t>
      </w:r>
    </w:p>
    <w:p w:rsidR="00000000" w:rsidRPr="00F45B17" w:rsidP="00F45B17">
      <w:pPr>
        <w:pStyle w:val="BodyText"/>
      </w:pPr>
      <w:r w:rsidRPr="00F45B17">
        <w:t>HLTAMBFC301D</w:t>
      </w:r>
      <w:r w:rsidRPr="00F45B17">
        <w:tab/>
        <w:t>Communicate with clients and colleagues to support health care</w:t>
      </w:r>
    </w:p>
    <w:p w:rsidR="00000000" w:rsidRPr="00F45B17" w:rsidP="00F45B17">
      <w:pPr>
        <w:pStyle w:val="BodyText"/>
      </w:pPr>
      <w:r w:rsidRPr="00F45B17">
        <w:t>HLTIN403C</w:t>
      </w:r>
      <w:r w:rsidRPr="00F45B17">
        <w:tab/>
      </w:r>
      <w:r w:rsidRPr="00F45B17">
        <w:tab/>
        <w:t>Implement and monitor infect</w:t>
      </w:r>
      <w:r w:rsidRPr="00F45B17">
        <w:t>ion control policy and procedures</w:t>
      </w:r>
    </w:p>
    <w:p w:rsidR="00000000" w:rsidRPr="00F45B17" w:rsidP="00F45B17">
      <w:pPr>
        <w:pStyle w:val="BodyText"/>
      </w:pPr>
      <w:r w:rsidRPr="00F45B17">
        <w:t>(Note pre-requ: HLTIN301C)</w:t>
      </w:r>
    </w:p>
    <w:p w:rsidR="00000000" w:rsidRPr="00F45B17" w:rsidP="00F45B17">
      <w:pPr>
        <w:pStyle w:val="BodyText"/>
      </w:pPr>
      <w:r w:rsidRPr="00F45B17">
        <w:t>HLTWHS300A</w:t>
      </w:r>
      <w:r w:rsidRPr="00F45B17">
        <w:tab/>
      </w:r>
      <w:r w:rsidRPr="00F45B17">
        <w:tab/>
        <w:t>Contribute to WHS processes</w:t>
      </w:r>
    </w:p>
    <w:p w:rsidR="00000000" w:rsidRPr="00F45B17" w:rsidP="00F45B17">
      <w:pPr>
        <w:pStyle w:val="BodyText"/>
      </w:pPr>
    </w:p>
    <w:p w:rsidR="00000000" w:rsidRPr="00F45B17" w:rsidP="00F45B17">
      <w:pPr>
        <w:pStyle w:val="BodyText"/>
      </w:pPr>
      <w:r w:rsidRPr="00F45B17">
        <w:rPr>
          <w:rStyle w:val="SpecialBold"/>
        </w:rPr>
        <w:t>Relevant electives</w:t>
      </w:r>
    </w:p>
    <w:p w:rsidR="00000000" w:rsidRPr="00F45B17" w:rsidP="00F45B17">
      <w:pPr>
        <w:pStyle w:val="BodyText"/>
      </w:pPr>
      <w:r w:rsidRPr="00F45B17">
        <w:t xml:space="preserve">Four (4) elective units must be selected in line with the specified Packaging Rules. </w:t>
      </w:r>
    </w:p>
    <w:p w:rsidR="00000000" w:rsidRPr="00F45B17" w:rsidP="00F45B17">
      <w:pPr>
        <w:pStyle w:val="BodyText"/>
      </w:pPr>
      <w:r w:rsidRPr="00F45B17">
        <w:t>Group A electives identify specific units require</w:t>
      </w:r>
      <w:r w:rsidRPr="00F45B17">
        <w:t>d for work in dental radiography.</w:t>
      </w:r>
    </w:p>
    <w:p w:rsidR="00000000" w:rsidRPr="00F45B17" w:rsidP="00F45B17">
      <w:pPr>
        <w:pStyle w:val="BodyText"/>
      </w:pPr>
      <w:r w:rsidRPr="00F45B17">
        <w:t xml:space="preserve">Groups B, C, D and E specify electives recommended for work in the following areas: </w:t>
      </w:r>
    </w:p>
    <w:p w:rsidR="00000000" w:rsidRPr="00F45B17" w:rsidP="00F45B17">
      <w:pPr>
        <w:pStyle w:val="ListBullet"/>
      </w:pPr>
      <w:r w:rsidRPr="00F45B17">
        <w:rPr>
          <w:rStyle w:val="Emphasis"/>
        </w:rPr>
        <w:t xml:space="preserve">Oral health promotion </w:t>
      </w:r>
    </w:p>
    <w:p w:rsidR="00000000" w:rsidRPr="00F45B17" w:rsidP="00F45B17">
      <w:pPr>
        <w:pStyle w:val="ListBullet"/>
      </w:pPr>
      <w:r w:rsidRPr="00F45B17">
        <w:rPr>
          <w:rStyle w:val="Emphasis"/>
        </w:rPr>
        <w:t>General anaesthesia and conscious sedation</w:t>
      </w:r>
    </w:p>
    <w:p w:rsidR="00000000" w:rsidRPr="00F45B17" w:rsidP="00F45B17">
      <w:pPr>
        <w:pStyle w:val="ListBullet"/>
      </w:pPr>
      <w:r w:rsidRPr="00F45B17">
        <w:rPr>
          <w:rStyle w:val="Emphasis"/>
        </w:rPr>
        <w:t>Extended duties</w:t>
      </w:r>
    </w:p>
    <w:p w:rsidR="00000000" w:rsidRPr="00F45B17" w:rsidP="00F45B17">
      <w:pPr>
        <w:pStyle w:val="ListBullet"/>
      </w:pPr>
      <w:r w:rsidRPr="00F45B17">
        <w:rPr>
          <w:rStyle w:val="Emphasis"/>
        </w:rPr>
        <w:t>Practice administration</w:t>
      </w:r>
    </w:p>
    <w:p w:rsidR="00000000" w:rsidRPr="00F45B17" w:rsidP="00F45B17">
      <w:pPr>
        <w:pStyle w:val="BodyText"/>
      </w:pPr>
    </w:p>
    <w:p w:rsidR="00000000" w:rsidRPr="00F45B17" w:rsidP="00F45B17">
      <w:pPr>
        <w:pStyle w:val="BodyText"/>
      </w:pPr>
      <w:r w:rsidRPr="00F45B17">
        <w:t>Electives for this qualification may be selected from these groups as well as from the electives listed below them and from other Training Packages, in line with the specified Packaging Rules.</w:t>
      </w:r>
    </w:p>
    <w:p w:rsidR="00000000" w:rsidRPr="00F45B17" w:rsidP="00F45B17">
      <w:pPr>
        <w:pStyle w:val="BodyText"/>
      </w:pPr>
      <w:r w:rsidRPr="00F45B17">
        <w:rPr>
          <w:rStyle w:val="SpecialBold"/>
        </w:rPr>
        <w:t>Group A electives – required for dental radiography</w:t>
      </w:r>
    </w:p>
    <w:p w:rsidR="00000000" w:rsidRPr="00F45B17" w:rsidP="00F45B17">
      <w:pPr>
        <w:pStyle w:val="BodyText"/>
      </w:pPr>
      <w:r w:rsidRPr="00F45B17">
        <w:t>The followi</w:t>
      </w:r>
      <w:r w:rsidRPr="00F45B17">
        <w:t>ng three (3) units of competency are required</w:t>
      </w:r>
      <w:r w:rsidRPr="00F45B17">
        <w:rPr>
          <w:rStyle w:val="BoldandItalics"/>
        </w:rPr>
        <w:t xml:space="preserve"> </w:t>
      </w:r>
      <w:r w:rsidRPr="00F45B17">
        <w:t>for work in dental radiography:</w:t>
      </w:r>
    </w:p>
    <w:p w:rsidR="00000000" w:rsidRPr="00F45B17" w:rsidP="00F45B17">
      <w:pPr>
        <w:pStyle w:val="BodyText"/>
      </w:pPr>
      <w:r w:rsidRPr="00F45B17">
        <w:t>HLTDA410D</w:t>
      </w:r>
      <w:r w:rsidRPr="00F45B17">
        <w:tab/>
        <w:t>Apply the principles of radiation biology and protection in dental practice (Note pre-requs: HLTIN301C, HLTIN302C, HLTWHS300A)</w:t>
      </w:r>
    </w:p>
    <w:p w:rsidR="00000000" w:rsidRPr="00F45B17" w:rsidP="00F45B17">
      <w:pPr>
        <w:pStyle w:val="BodyText"/>
      </w:pPr>
      <w:r w:rsidRPr="00F45B17">
        <w:t>HLTDA411D</w:t>
      </w:r>
      <w:r w:rsidRPr="00F45B17">
        <w:tab/>
        <w:t xml:space="preserve">Prepare to expose a prescribed </w:t>
      </w:r>
      <w:r w:rsidRPr="00F45B17">
        <w:t>dental radiographic image</w:t>
      </w:r>
    </w:p>
    <w:p w:rsidR="00000000" w:rsidRPr="00F45B17" w:rsidP="00F45B17">
      <w:pPr>
        <w:pStyle w:val="BodyText"/>
      </w:pPr>
      <w:r w:rsidRPr="00F45B17">
        <w:t>(Note pre-requs: HLTIN301C, HLTIN302C, HLTWHS300A)</w:t>
      </w:r>
    </w:p>
    <w:p w:rsidR="00000000" w:rsidRPr="00F45B17" w:rsidP="00F45B17">
      <w:pPr>
        <w:pStyle w:val="BodyText"/>
      </w:pPr>
      <w:r w:rsidRPr="00F45B17">
        <w:t>HLTDA412D</w:t>
      </w:r>
      <w:r w:rsidRPr="00F45B17">
        <w:tab/>
        <w:t>Produce a dental radiographic image</w:t>
      </w:r>
    </w:p>
    <w:p w:rsidR="00000000" w:rsidRPr="00F45B17" w:rsidP="00F45B17">
      <w:pPr>
        <w:pStyle w:val="BodyText"/>
      </w:pPr>
      <w:r w:rsidRPr="00F45B17">
        <w:t>(Note pre-requs: HLTIN301C, HLTIN302C, HLTWHS300A)</w:t>
      </w:r>
    </w:p>
    <w:p w:rsidR="00000000" w:rsidRPr="00F45B17" w:rsidP="00F45B17">
      <w:pPr>
        <w:pStyle w:val="BodyText"/>
      </w:pPr>
    </w:p>
    <w:p w:rsidR="00000000" w:rsidRPr="00F45B17" w:rsidP="00F45B17">
      <w:pPr>
        <w:pStyle w:val="BodyText"/>
      </w:pPr>
      <w:r w:rsidRPr="00F45B17">
        <w:t>Where Group A electives required for dental radiography work are achieved, this i</w:t>
      </w:r>
      <w:r w:rsidRPr="00F45B17">
        <w:t>s to be clearly articulated on the transcript (certification) as:</w:t>
      </w:r>
    </w:p>
    <w:p w:rsidR="00000000" w:rsidRPr="00F45B17" w:rsidP="00F45B17">
      <w:pPr>
        <w:pStyle w:val="BodyText"/>
      </w:pPr>
      <w:r w:rsidRPr="00F45B17">
        <w:t xml:space="preserve">"This qualification includes Group A electives for </w:t>
      </w:r>
      <w:r w:rsidRPr="00F45B17">
        <w:rPr>
          <w:rStyle w:val="Emphasis"/>
        </w:rPr>
        <w:t>Dental radiography work</w:t>
      </w:r>
      <w:r w:rsidRPr="00F45B17">
        <w:t>"</w:t>
      </w:r>
    </w:p>
    <w:p w:rsidR="00000000" w:rsidRPr="00F45B17" w:rsidP="00F45B17">
      <w:pPr>
        <w:pStyle w:val="BodyText"/>
      </w:pPr>
      <w:r w:rsidRPr="00F45B17">
        <w:rPr>
          <w:rStyle w:val="SpecialBold"/>
        </w:rPr>
        <w:t>Group B electives – recommended for work in oral health promotion</w:t>
      </w:r>
    </w:p>
    <w:p w:rsidR="00000000" w:rsidRPr="00F45B17" w:rsidP="00F45B17">
      <w:pPr>
        <w:pStyle w:val="BodyText"/>
      </w:pPr>
      <w:r w:rsidRPr="00F45B17">
        <w:t>The following electives are recommended for work</w:t>
      </w:r>
      <w:r w:rsidRPr="00F45B17">
        <w:t xml:space="preserve"> in oral health promotion:</w:t>
      </w:r>
    </w:p>
    <w:p w:rsidR="00000000" w:rsidRPr="00F45B17" w:rsidP="00F45B17">
      <w:pPr>
        <w:pStyle w:val="BodyText"/>
      </w:pPr>
      <w:r w:rsidRPr="00F45B17">
        <w:t>HLTDA407D</w:t>
      </w:r>
      <w:r w:rsidRPr="00F45B17">
        <w:tab/>
        <w:t>Implement an individualised oral hygiene program</w:t>
      </w:r>
    </w:p>
    <w:p w:rsidR="00000000" w:rsidRPr="00F45B17" w:rsidP="00F45B17">
      <w:pPr>
        <w:pStyle w:val="BodyText"/>
      </w:pPr>
      <w:r w:rsidRPr="00F45B17">
        <w:t>(Note pre-requs: HLTIN301C, HLTIN302C, HLTWHS300A)</w:t>
      </w:r>
    </w:p>
    <w:p w:rsidR="00000000" w:rsidRPr="00F45B17" w:rsidP="00F45B17">
      <w:pPr>
        <w:pStyle w:val="BodyText"/>
      </w:pPr>
      <w:r w:rsidRPr="00F45B17">
        <w:t>HLTDA413B</w:t>
      </w:r>
      <w:r w:rsidRPr="00F45B17">
        <w:tab/>
        <w:t>Implement an oral hygiene program for older people</w:t>
      </w:r>
    </w:p>
    <w:p w:rsidR="00000000" w:rsidRPr="00F45B17" w:rsidP="00F45B17">
      <w:pPr>
        <w:pStyle w:val="BodyText"/>
      </w:pPr>
      <w:r w:rsidRPr="00F45B17">
        <w:t>(Note pre-requs: HLTAMBFC301D, HLTDA407D)</w:t>
      </w:r>
    </w:p>
    <w:p w:rsidR="00000000" w:rsidRPr="00F45B17" w:rsidP="00F45B17">
      <w:pPr>
        <w:pStyle w:val="BodyText"/>
      </w:pPr>
      <w:r w:rsidRPr="00F45B17">
        <w:t>HLTDA414B</w:t>
      </w:r>
      <w:r w:rsidRPr="00F45B17">
        <w:tab/>
        <w:t>Implem</w:t>
      </w:r>
      <w:r w:rsidRPr="00F45B17">
        <w:t>ent an oral health promotion program</w:t>
      </w:r>
    </w:p>
    <w:p w:rsidR="00000000" w:rsidRPr="00F45B17" w:rsidP="00F45B17">
      <w:pPr>
        <w:pStyle w:val="BodyText"/>
      </w:pPr>
    </w:p>
    <w:p w:rsidR="00000000" w:rsidRPr="00F45B17" w:rsidP="00F45B17">
      <w:pPr>
        <w:pStyle w:val="BodyText"/>
      </w:pPr>
      <w:r w:rsidRPr="00F45B17">
        <w:rPr>
          <w:rStyle w:val="SpecialBold"/>
        </w:rPr>
        <w:t>Group C electives – recommended for work in general anaesthesia and conscious sedation</w:t>
      </w:r>
    </w:p>
    <w:p w:rsidR="00000000" w:rsidRPr="00F45B17" w:rsidP="00F45B17">
      <w:pPr>
        <w:pStyle w:val="BodyText"/>
      </w:pPr>
      <w:r w:rsidRPr="00F45B17">
        <w:t>The following electives are recommended for work in assisting with general anaesthesia and sedation:</w:t>
      </w:r>
    </w:p>
    <w:p w:rsidR="00000000" w:rsidRPr="00F45B17" w:rsidP="00F45B17">
      <w:pPr>
        <w:pStyle w:val="BodyText"/>
      </w:pPr>
      <w:r w:rsidRPr="00F45B17">
        <w:t>HLTDA408D</w:t>
      </w:r>
      <w:r w:rsidRPr="00F45B17">
        <w:tab/>
        <w:t>Assist in oral healt</w:t>
      </w:r>
      <w:r w:rsidRPr="00F45B17">
        <w:t>h care procedures during general anaesthesia</w:t>
      </w:r>
    </w:p>
    <w:p w:rsidR="00000000" w:rsidRPr="00F45B17" w:rsidP="00F45B17">
      <w:pPr>
        <w:pStyle w:val="BodyText"/>
      </w:pPr>
      <w:r w:rsidRPr="00F45B17">
        <w:t>(Note pre-requs: HLTIN301C, HLTIN302C, HLTWHS300A)</w:t>
      </w:r>
    </w:p>
    <w:p w:rsidR="00000000" w:rsidRPr="00F45B17" w:rsidP="00F45B17">
      <w:pPr>
        <w:pStyle w:val="BodyText"/>
      </w:pPr>
      <w:r w:rsidRPr="00F45B17">
        <w:t>HLTDA409D</w:t>
      </w:r>
      <w:r w:rsidRPr="00F45B17">
        <w:tab/>
        <w:t>Assist in oral health care procedures during conscious sedation</w:t>
      </w:r>
    </w:p>
    <w:p w:rsidR="00000000" w:rsidRPr="00F45B17" w:rsidP="00F45B17">
      <w:pPr>
        <w:pStyle w:val="BodyText"/>
      </w:pPr>
      <w:r w:rsidRPr="00F45B17">
        <w:t>(Note pre-requs: HLTIN301C, HLTIN302C, HLTWHS300A, HLTDA408D)</w:t>
      </w:r>
    </w:p>
    <w:p w:rsidR="00000000" w:rsidRPr="00F45B17" w:rsidP="00F45B17">
      <w:pPr>
        <w:pStyle w:val="BodyText"/>
      </w:pPr>
    </w:p>
    <w:p w:rsidR="00000000" w:rsidRPr="00F45B17" w:rsidP="00F45B17">
      <w:pPr>
        <w:pStyle w:val="BodyText"/>
      </w:pPr>
      <w:r w:rsidRPr="00F45B17">
        <w:rPr>
          <w:rStyle w:val="SpecialBold"/>
        </w:rPr>
        <w:t>Group D electives –</w:t>
      </w:r>
      <w:r w:rsidRPr="00F45B17">
        <w:rPr>
          <w:rStyle w:val="SpecialBold"/>
        </w:rPr>
        <w:t xml:space="preserve"> recommended for dental assisting work with extended duties</w:t>
      </w:r>
    </w:p>
    <w:p w:rsidR="00000000" w:rsidRPr="00F45B17" w:rsidP="00F45B17">
      <w:pPr>
        <w:pStyle w:val="BodyText"/>
      </w:pPr>
      <w:r w:rsidRPr="00F45B17">
        <w:t>The following electives are recommended for dental assisting work with extended duties:</w:t>
      </w:r>
    </w:p>
    <w:p w:rsidR="00000000" w:rsidRPr="00F45B17" w:rsidP="00F45B17">
      <w:pPr>
        <w:pStyle w:val="BodyText"/>
      </w:pPr>
      <w:r w:rsidRPr="00F45B17">
        <w:t>HLTDA415B</w:t>
      </w:r>
      <w:r w:rsidRPr="00F45B17">
        <w:tab/>
        <w:t>Take an impression for study models</w:t>
      </w:r>
    </w:p>
    <w:p w:rsidR="00000000" w:rsidRPr="00F45B17" w:rsidP="00F45B17">
      <w:pPr>
        <w:pStyle w:val="BodyText"/>
      </w:pPr>
      <w:r w:rsidRPr="00F45B17">
        <w:t>(Note pre-requs: HLTIN301C, HLTIN302C)</w:t>
      </w:r>
    </w:p>
    <w:p w:rsidR="00000000" w:rsidRPr="00F45B17" w:rsidP="00F45B17">
      <w:pPr>
        <w:pStyle w:val="BodyText"/>
      </w:pPr>
      <w:r w:rsidRPr="00F45B17">
        <w:t>HLTDA417B</w:t>
      </w:r>
      <w:r w:rsidRPr="00F45B17">
        <w:tab/>
        <w:t>Take a clinic</w:t>
      </w:r>
      <w:r w:rsidRPr="00F45B17">
        <w:t>al photograph</w:t>
      </w:r>
    </w:p>
    <w:p w:rsidR="00000000" w:rsidRPr="00F45B17" w:rsidP="00F45B17">
      <w:pPr>
        <w:pStyle w:val="BodyText"/>
      </w:pPr>
      <w:r w:rsidRPr="00F45B17">
        <w:t>(Note pre-requs: HLTIN301C, HLTIN302C)</w:t>
      </w:r>
    </w:p>
    <w:p w:rsidR="00000000" w:rsidRPr="00F45B17" w:rsidP="00F45B17">
      <w:pPr>
        <w:pStyle w:val="BodyText"/>
      </w:pPr>
      <w:r w:rsidRPr="00F45B17">
        <w:t>HLTDT301D</w:t>
      </w:r>
      <w:r w:rsidRPr="00F45B17">
        <w:tab/>
        <w:t>Construct models (Note pre-requs: HLTIN301C, HLTWHS200A)</w:t>
      </w:r>
    </w:p>
    <w:p w:rsidR="00000000" w:rsidRPr="00F45B17" w:rsidP="00F45B17">
      <w:pPr>
        <w:pStyle w:val="BodyText"/>
      </w:pPr>
      <w:r w:rsidRPr="00F45B17">
        <w:t>HLTDT302D</w:t>
      </w:r>
      <w:r w:rsidRPr="00F45B17">
        <w:tab/>
        <w:t>Construct custom impression trays</w:t>
      </w:r>
    </w:p>
    <w:p w:rsidR="00000000" w:rsidRPr="00F45B17" w:rsidP="00F45B17">
      <w:pPr>
        <w:pStyle w:val="BodyText"/>
      </w:pPr>
      <w:r w:rsidRPr="00F45B17">
        <w:t>(Note pre-requs: HLTIN301C, HLTWHS200A)</w:t>
      </w:r>
    </w:p>
    <w:p w:rsidR="00000000" w:rsidRPr="00F45B17" w:rsidP="00F45B17">
      <w:pPr>
        <w:pStyle w:val="BodyText"/>
      </w:pPr>
      <w:r w:rsidRPr="00F45B17">
        <w:t>HLTDT303D</w:t>
      </w:r>
      <w:r w:rsidRPr="00F45B17">
        <w:tab/>
        <w:t>Construct registration rims</w:t>
      </w:r>
    </w:p>
    <w:p w:rsidR="00000000" w:rsidRPr="00F45B17" w:rsidP="00F45B17">
      <w:pPr>
        <w:pStyle w:val="BodyText"/>
      </w:pPr>
      <w:r w:rsidRPr="00F45B17">
        <w:t>(Note pre-requ</w:t>
      </w:r>
      <w:r w:rsidRPr="00F45B17">
        <w:t>s: HLTIN301C, HLTWHS200A)</w:t>
      </w:r>
    </w:p>
    <w:p w:rsidR="00000000" w:rsidRPr="00F45B17" w:rsidP="00F45B17">
      <w:pPr>
        <w:pStyle w:val="BodyText"/>
      </w:pPr>
    </w:p>
    <w:p w:rsidR="00000000" w:rsidRPr="00F45B17" w:rsidP="00F45B17">
      <w:pPr>
        <w:pStyle w:val="BodyText"/>
      </w:pPr>
      <w:r w:rsidRPr="00F45B17">
        <w:rPr>
          <w:rStyle w:val="SpecialBold"/>
        </w:rPr>
        <w:t xml:space="preserve">Group E electives – recommended for dental practice administration work </w:t>
      </w:r>
    </w:p>
    <w:p w:rsidR="00000000" w:rsidRPr="00F45B17" w:rsidP="00F45B17">
      <w:pPr>
        <w:pStyle w:val="BodyText"/>
      </w:pPr>
      <w:r w:rsidRPr="00F45B17">
        <w:t>The following electives are recommended for dental practice administration work:</w:t>
      </w:r>
    </w:p>
    <w:p w:rsidR="00000000" w:rsidRPr="00F45B17" w:rsidP="00F45B17">
      <w:pPr>
        <w:pStyle w:val="BodyText"/>
      </w:pPr>
      <w:r w:rsidRPr="00F45B17">
        <w:t>BSBADM409A</w:t>
      </w:r>
      <w:r w:rsidRPr="00F45B17">
        <w:tab/>
        <w:t>Coordinate business resources</w:t>
      </w:r>
    </w:p>
    <w:p w:rsidR="00000000" w:rsidRPr="00F45B17" w:rsidP="00F45B17">
      <w:pPr>
        <w:pStyle w:val="BodyText"/>
      </w:pPr>
      <w:r w:rsidRPr="00F45B17">
        <w:t>BSBFIA301A</w:t>
      </w:r>
      <w:r w:rsidRPr="00F45B17">
        <w:tab/>
        <w:t>Maintain financial reco</w:t>
      </w:r>
      <w:r w:rsidRPr="00F45B17">
        <w:t>rds</w:t>
      </w:r>
    </w:p>
    <w:p w:rsidR="00000000" w:rsidRPr="00F45B17" w:rsidP="00F45B17">
      <w:pPr>
        <w:pStyle w:val="BodyText"/>
      </w:pPr>
      <w:r w:rsidRPr="00F45B17">
        <w:t>BSBMED401B</w:t>
      </w:r>
      <w:r w:rsidRPr="00F45B17">
        <w:tab/>
        <w:t>Manage patient record keeping system</w:t>
      </w:r>
    </w:p>
    <w:p w:rsidR="00000000" w:rsidRPr="00F45B17" w:rsidP="00F45B17">
      <w:pPr>
        <w:pStyle w:val="BodyText"/>
      </w:pPr>
      <w:r w:rsidRPr="00F45B17">
        <w:t>HLTCOM405D</w:t>
      </w:r>
      <w:r w:rsidRPr="00F45B17">
        <w:tab/>
        <w:t>Administer a practice</w:t>
      </w:r>
    </w:p>
    <w:p w:rsidR="00000000" w:rsidRPr="00F45B17" w:rsidP="00F45B17">
      <w:pPr>
        <w:pStyle w:val="BodyText"/>
      </w:pPr>
      <w:r w:rsidRPr="00F45B17">
        <w:t>HLTHIR403C</w:t>
      </w:r>
      <w:r w:rsidRPr="00F45B17">
        <w:tab/>
        <w:t>Work effectively with culturally diverse clients and co-workers</w:t>
      </w:r>
    </w:p>
    <w:p w:rsidR="00000000" w:rsidRPr="00F45B17" w:rsidP="00F45B17">
      <w:pPr>
        <w:pStyle w:val="BodyText"/>
      </w:pPr>
      <w:r w:rsidRPr="00F45B17">
        <w:t>HLTHIR404D</w:t>
      </w:r>
      <w:r w:rsidRPr="00F45B17">
        <w:tab/>
        <w:t>Work effectively with Aboriginal and/or Torres Strait Islander people</w:t>
      </w:r>
    </w:p>
    <w:p w:rsidR="00000000" w:rsidRPr="00F45B17" w:rsidP="00F45B17">
      <w:pPr>
        <w:pStyle w:val="BodyText"/>
      </w:pPr>
    </w:p>
    <w:p w:rsidR="00000000" w:rsidRPr="00F45B17" w:rsidP="00F45B17">
      <w:pPr>
        <w:pStyle w:val="BodyText"/>
      </w:pPr>
      <w:r w:rsidRPr="00F45B17">
        <w:rPr>
          <w:rStyle w:val="SpecialBold"/>
        </w:rPr>
        <w:t>The importance</w:t>
      </w:r>
      <w:r w:rsidRPr="00F45B17">
        <w:rPr>
          <w:rStyle w:val="SpecialBold"/>
        </w:rPr>
        <w:t xml:space="preserve"> of culturally aware and respectful practice</w:t>
      </w:r>
    </w:p>
    <w:p w:rsidR="00000000" w:rsidRPr="00F45B17" w:rsidP="00F45B17">
      <w:pPr>
        <w:pStyle w:val="BodyText"/>
      </w:pPr>
      <w:r w:rsidRPr="00F45B17">
        <w:t>All workers undertaking work in health need foundation knowledge to inform their work with Aboriginal and/or Torres Strait Islander clients and co-workers and with clients and co-workers from culturally and ling</w:t>
      </w:r>
      <w:r w:rsidRPr="00F45B17">
        <w:t>uistically diverse backgrounds. This foundation must be provided and assessed as part of a holistic approach to delivery and assessment of this qualification. Specific guidelines for assessment of this aspect of competency are provided in the Assessment Gu</w:t>
      </w:r>
      <w:r w:rsidRPr="00F45B17">
        <w:t>idelines for the Health Training Package.</w:t>
      </w:r>
    </w:p>
    <w:p w:rsidR="00000000" w:rsidRPr="00F45B17" w:rsidP="00F45B17">
      <w:pPr>
        <w:pStyle w:val="BodyText"/>
      </w:pPr>
      <w:r w:rsidRPr="00F45B17">
        <w:rPr>
          <w:rStyle w:val="SpecialBold"/>
        </w:rPr>
        <w:t>Group F electives – recommended for culturally aware and respectful practice</w:t>
      </w:r>
    </w:p>
    <w:p w:rsidR="00000000" w:rsidRPr="00F45B17" w:rsidP="00F45B17">
      <w:pPr>
        <w:pStyle w:val="BodyText"/>
      </w:pPr>
      <w:r w:rsidRPr="00F45B17">
        <w:t>Where work involves a specific focus on Aboriginal and/or Torres Strait Islander and/or culturally diverse clients or communities, one or</w:t>
      </w:r>
      <w:r w:rsidRPr="00F45B17">
        <w:t xml:space="preserve"> both of the following electives is recommended:</w:t>
      </w:r>
    </w:p>
    <w:p w:rsidR="00000000" w:rsidRPr="00F45B17" w:rsidP="00F45B17">
      <w:pPr>
        <w:pStyle w:val="BodyText"/>
      </w:pPr>
      <w:r w:rsidRPr="00F45B17">
        <w:t>HLTHIR403C</w:t>
      </w:r>
      <w:r w:rsidRPr="00F45B17">
        <w:tab/>
        <w:t>Work effectively with culturally diverse clients and co-workers</w:t>
      </w:r>
    </w:p>
    <w:p w:rsidR="00000000" w:rsidRPr="00F45B17" w:rsidP="00F45B17">
      <w:pPr>
        <w:pStyle w:val="BodyText"/>
      </w:pPr>
      <w:r w:rsidRPr="00F45B17">
        <w:t>HLTHIR404D</w:t>
      </w:r>
      <w:r w:rsidRPr="00F45B17">
        <w:tab/>
        <w:t>Work effectively with Aboriginal and/or Torres Strait Islander people</w:t>
      </w:r>
    </w:p>
    <w:p w:rsidR="00000000" w:rsidRPr="00F45B17" w:rsidP="00F45B17">
      <w:pPr>
        <w:pStyle w:val="BodyText"/>
      </w:pPr>
      <w:r w:rsidRPr="00F45B17">
        <w:rPr>
          <w:rStyle w:val="SpecialBold"/>
        </w:rPr>
        <w:t>Other relevant electives</w:t>
      </w:r>
    </w:p>
    <w:p w:rsidR="00000000" w:rsidRPr="00F45B17" w:rsidP="00F45B17">
      <w:pPr>
        <w:pStyle w:val="BodyText"/>
      </w:pPr>
      <w:r w:rsidRPr="00F45B17">
        <w:t>In additi</w:t>
      </w:r>
      <w:r w:rsidRPr="00F45B17">
        <w:t>on to the core and elective units listed above, other elective units of competency are to be selected in line with the Packaging Rules. Workplaces may package electives to reflect the functions of workers. The following sample electives are suggested as ap</w:t>
      </w:r>
      <w:r w:rsidRPr="00F45B17">
        <w:t>propriate for this qualification.</w:t>
      </w:r>
    </w:p>
    <w:p w:rsidR="00000000" w:rsidRPr="00F45B17" w:rsidP="00F45B17">
      <w:pPr>
        <w:pStyle w:val="BodyText"/>
      </w:pPr>
      <w:r w:rsidRPr="00F45B17">
        <w:t>BSBCMM401A</w:t>
      </w:r>
      <w:r w:rsidRPr="00F45B17">
        <w:tab/>
        <w:t>Make a presentation</w:t>
      </w:r>
    </w:p>
    <w:p w:rsidR="00000000" w:rsidRPr="00F45B17" w:rsidP="00F45B17">
      <w:pPr>
        <w:pStyle w:val="BodyText"/>
      </w:pPr>
      <w:r w:rsidRPr="00F45B17">
        <w:t>CHCCS427A</w:t>
      </w:r>
      <w:r w:rsidRPr="00F45B17">
        <w:tab/>
        <w:t>Facilitate adult learning and development</w:t>
      </w:r>
    </w:p>
    <w:p w:rsidR="00000000" w:rsidRPr="00F45B17" w:rsidP="00F45B17">
      <w:pPr>
        <w:pStyle w:val="BodyText"/>
      </w:pPr>
      <w:r w:rsidRPr="00F45B17">
        <w:t>CHCOHC401A</w:t>
      </w:r>
      <w:r w:rsidRPr="00F45B17">
        <w:tab/>
        <w:t>Inform and encourage clients and groups to understand and achieve good oral health</w:t>
      </w:r>
    </w:p>
    <w:p w:rsidR="00000000" w:rsidRPr="00F45B17" w:rsidP="00F45B17">
      <w:pPr>
        <w:pStyle w:val="BodyText"/>
      </w:pPr>
      <w:r w:rsidRPr="00F45B17">
        <w:t>CHCOHC402A</w:t>
      </w:r>
      <w:r w:rsidRPr="00F45B17">
        <w:tab/>
        <w:t>Support clients and groups to lear</w:t>
      </w:r>
      <w:r w:rsidRPr="00F45B17">
        <w:t>n practical aspects of oral health care</w:t>
      </w:r>
    </w:p>
    <w:p w:rsidR="00000000" w:rsidRPr="00F45B17" w:rsidP="00F45B17">
      <w:pPr>
        <w:pStyle w:val="BodyText"/>
      </w:pPr>
      <w:r w:rsidRPr="00F45B17">
        <w:t>CHCOHC404A</w:t>
      </w:r>
      <w:r w:rsidRPr="00F45B17">
        <w:tab/>
        <w:t>Recognise and respond to signs and symptoms that may indicate oral health issues</w:t>
      </w:r>
    </w:p>
    <w:p w:rsidR="00000000" w:rsidRPr="00F45B17" w:rsidP="00F45B17">
      <w:pPr>
        <w:pStyle w:val="BodyText"/>
      </w:pPr>
      <w:r w:rsidRPr="00F45B17">
        <w:t>CHCOHC406A</w:t>
      </w:r>
      <w:r w:rsidRPr="00F45B17">
        <w:tab/>
        <w:t>Provide or assist with oral hygiene (Note pre-requ: HLTIN301C or CHCWHS312A)</w:t>
      </w:r>
    </w:p>
    <w:p w:rsidR="00000000" w:rsidRPr="00F45B17" w:rsidP="00F45B17">
      <w:pPr>
        <w:pStyle w:val="BodyText"/>
      </w:pPr>
      <w:r w:rsidRPr="00F45B17">
        <w:t>CHCOHC407A</w:t>
      </w:r>
      <w:r w:rsidRPr="00F45B17">
        <w:tab/>
        <w:t>Apply and manage use of b</w:t>
      </w:r>
      <w:r w:rsidRPr="00F45B17">
        <w:t>asic oral health products</w:t>
      </w:r>
    </w:p>
    <w:p w:rsidR="00000000" w:rsidRPr="00F45B17" w:rsidP="00F45B17">
      <w:pPr>
        <w:pStyle w:val="BodyText"/>
      </w:pPr>
      <w:r w:rsidRPr="00F45B17">
        <w:t>HLTDA407D</w:t>
      </w:r>
      <w:r w:rsidRPr="00F45B17">
        <w:tab/>
        <w:t>Implement an individualised oral hygiene program</w:t>
      </w:r>
    </w:p>
    <w:p w:rsidR="00000000" w:rsidRPr="00F45B17" w:rsidP="00F45B17">
      <w:pPr>
        <w:pStyle w:val="BodyText"/>
      </w:pPr>
      <w:r w:rsidRPr="00F45B17">
        <w:t>(Note pre-requs: HLTIN301C, HLTIN302C, HLTWHS300A)</w:t>
      </w:r>
    </w:p>
    <w:p w:rsidR="00000000" w:rsidRPr="00F45B17" w:rsidP="00F45B17">
      <w:pPr>
        <w:pStyle w:val="BodyText"/>
      </w:pPr>
      <w:r w:rsidRPr="00F45B17">
        <w:t>HLTDA413B</w:t>
      </w:r>
      <w:r w:rsidRPr="00F45B17">
        <w:tab/>
        <w:t>Implement an oral hygiene program for older people</w:t>
      </w:r>
    </w:p>
    <w:p w:rsidR="00000000" w:rsidRPr="00F45B17" w:rsidP="00F45B17">
      <w:pPr>
        <w:pStyle w:val="BodyText"/>
      </w:pPr>
      <w:r w:rsidRPr="00F45B17">
        <w:t>(Note pre-requs: HLTAMBFC301D, HLTDA407D)</w:t>
      </w:r>
    </w:p>
    <w:p w:rsidR="00000000" w:rsidRPr="00F45B17" w:rsidP="00F45B17">
      <w:pPr>
        <w:pStyle w:val="BodyText"/>
      </w:pPr>
      <w:r w:rsidRPr="00F45B17">
        <w:t>HLTDA414B</w:t>
      </w:r>
      <w:r w:rsidRPr="00F45B17">
        <w:tab/>
        <w:t>Impleme</w:t>
      </w:r>
      <w:r w:rsidRPr="00F45B17">
        <w:t>nt an oral health promotion program</w:t>
      </w:r>
    </w:p>
    <w:p w:rsidR="00000000" w:rsidRPr="00F45B17" w:rsidP="00F45B17">
      <w:pPr>
        <w:pStyle w:val="BodyText"/>
      </w:pPr>
      <w:r w:rsidRPr="00F45B17">
        <w:t>HLTDA415B</w:t>
      </w:r>
      <w:r w:rsidRPr="00F45B17">
        <w:tab/>
        <w:t>Take an impression for study models</w:t>
      </w:r>
    </w:p>
    <w:p w:rsidR="00000000" w:rsidRPr="00F45B17" w:rsidP="00F45B17">
      <w:pPr>
        <w:pStyle w:val="BodyText"/>
      </w:pPr>
      <w:r w:rsidRPr="00F45B17">
        <w:t>(Note pre-requs: HLTIN301C, HLTIN302C)</w:t>
      </w:r>
    </w:p>
    <w:p w:rsidR="00000000" w:rsidRPr="00F45B17" w:rsidP="00F45B17">
      <w:pPr>
        <w:pStyle w:val="BodyText"/>
      </w:pPr>
      <w:r w:rsidRPr="00F45B17">
        <w:t>HLTDA416C</w:t>
      </w:r>
      <w:r w:rsidRPr="00F45B17">
        <w:tab/>
        <w:t>Allocate treatment appointments according to priority</w:t>
      </w:r>
    </w:p>
    <w:p w:rsidR="00000000" w:rsidRPr="00F45B17" w:rsidP="00F45B17">
      <w:pPr>
        <w:pStyle w:val="BodyText"/>
      </w:pPr>
      <w:r w:rsidRPr="00F45B17">
        <w:t>(Note pre-requs: HLTAMBFC301D, HLTFA311A)</w:t>
      </w:r>
    </w:p>
    <w:p w:rsidR="00000000" w:rsidRPr="00F45B17" w:rsidP="00F45B17">
      <w:pPr>
        <w:pStyle w:val="BodyText"/>
      </w:pPr>
      <w:r w:rsidRPr="00F45B17">
        <w:t>HLTDT301D</w:t>
      </w:r>
      <w:r w:rsidRPr="00F45B17">
        <w:tab/>
        <w:t>Construct models (N</w:t>
      </w:r>
      <w:r w:rsidRPr="00F45B17">
        <w:t>ote pre-requs: HLTIN301C, HLTWHS200A)</w:t>
      </w:r>
    </w:p>
    <w:p w:rsidR="00000000" w:rsidRPr="00F45B17" w:rsidP="00F45B17">
      <w:pPr>
        <w:pStyle w:val="BodyText"/>
      </w:pPr>
      <w:r w:rsidRPr="00F45B17">
        <w:t>HLTDT302D</w:t>
      </w:r>
      <w:r w:rsidRPr="00F45B17">
        <w:tab/>
        <w:t>Construct custom impression trays</w:t>
      </w:r>
    </w:p>
    <w:p w:rsidR="00000000" w:rsidRPr="00F45B17" w:rsidP="00F45B17">
      <w:pPr>
        <w:pStyle w:val="BodyText"/>
      </w:pPr>
      <w:r w:rsidRPr="00F45B17">
        <w:t>(Note pre-requs: HLTIN301C, HLTWHS200A)</w:t>
      </w:r>
    </w:p>
    <w:p w:rsidR="00000000" w:rsidRPr="00F45B17" w:rsidP="00F45B17">
      <w:pPr>
        <w:pStyle w:val="BodyText"/>
      </w:pPr>
      <w:r w:rsidRPr="00F45B17">
        <w:t>HLTDT303D</w:t>
      </w:r>
      <w:r w:rsidRPr="00F45B17">
        <w:tab/>
        <w:t>Construct registration rims</w:t>
      </w:r>
    </w:p>
    <w:p w:rsidR="00000000" w:rsidRPr="00F45B17" w:rsidP="00F45B17">
      <w:pPr>
        <w:pStyle w:val="BodyText"/>
      </w:pPr>
      <w:r w:rsidRPr="00F45B17">
        <w:t>(Note pre-requs: HLTIN301C, HLTWHS200A)</w:t>
      </w:r>
    </w:p>
    <w:p w:rsidR="00595EE4" w:rsidP="00F45B17">
      <w:pPr>
        <w:pStyle w:val="BodyText"/>
      </w:pPr>
      <w:r w:rsidRPr="00F45B17">
        <w:t>TAEDEL301A</w:t>
      </w:r>
      <w:r w:rsidRPr="00F45B17">
        <w:tab/>
        <w:t>Provide work skill instruction</w:t>
      </w:r>
    </w:p>
    <w:p w:rsidR="00595EE4" w:rsidP="00F45B17">
      <w:pPr>
        <w:pStyle w:val="BodyText"/>
      </w:pPr>
    </w:p>
    <w:p w:rsidR="00000000" w:rsidRPr="00F45B17" w:rsidP="00F45B17"/>
    <w:sectPr w:rsidSect="00F45B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EE4" w:rsidP="00595E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E4" w:rsidP="00F45B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95EE4" w:rsidP="00F45B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95EE4" w:rsidP="00F45B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17" w:rsidRPr="00595EE4" w:rsidP="00595E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E4" w:rsidRPr="002D2AF8" w:rsidP="00F45B17">
    <w:pPr>
      <w:pStyle w:val="Header"/>
      <w:framePr w:wrap="around"/>
    </w:pPr>
    <w:r>
      <w:fldChar w:fldCharType="begin"/>
    </w:r>
    <w:r>
      <w:instrText xml:space="preserve"> TITLE   \* MERGEFORMAT </w:instrText>
    </w:r>
    <w:r>
      <w:fldChar w:fldCharType="separate"/>
    </w:r>
    <w:r>
      <w:t>HLT43012 Certificate IV in Dental Assisting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595EE4" w:rsidP="00F45B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E3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D06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54B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B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B17"/>
    <w:pPr>
      <w:spacing w:before="360" w:after="60"/>
      <w:outlineLvl w:val="0"/>
    </w:pPr>
    <w:rPr>
      <w:sz w:val="32"/>
    </w:rPr>
  </w:style>
  <w:style w:type="paragraph" w:styleId="Heading2">
    <w:name w:val="heading 2"/>
    <w:basedOn w:val="HeadingBase"/>
    <w:next w:val="BodyText"/>
    <w:link w:val="Heading2Char"/>
    <w:qFormat/>
    <w:rsid w:val="00F45B17"/>
    <w:pPr>
      <w:keepLines/>
      <w:spacing w:before="240" w:after="120"/>
      <w:outlineLvl w:val="1"/>
    </w:pPr>
    <w:rPr>
      <w:sz w:val="28"/>
      <w:szCs w:val="40"/>
    </w:rPr>
  </w:style>
  <w:style w:type="paragraph" w:styleId="Heading3">
    <w:name w:val="heading 3"/>
    <w:basedOn w:val="HeadingBase"/>
    <w:next w:val="BodyText"/>
    <w:link w:val="Heading3Char"/>
    <w:qFormat/>
    <w:rsid w:val="00F45B17"/>
    <w:pPr>
      <w:spacing w:before="180" w:after="120"/>
      <w:outlineLvl w:val="2"/>
    </w:pPr>
    <w:rPr>
      <w:spacing w:val="-10"/>
      <w:kern w:val="32"/>
    </w:rPr>
  </w:style>
  <w:style w:type="paragraph" w:styleId="Heading4">
    <w:name w:val="heading 4"/>
    <w:basedOn w:val="HeadingBase"/>
    <w:next w:val="BodyText"/>
    <w:link w:val="Heading4Char"/>
    <w:qFormat/>
    <w:rsid w:val="00F45B17"/>
    <w:pPr>
      <w:spacing w:before="160" w:after="120"/>
      <w:outlineLvl w:val="3"/>
    </w:pPr>
    <w:rPr>
      <w:sz w:val="22"/>
    </w:rPr>
  </w:style>
  <w:style w:type="paragraph" w:styleId="Heading5">
    <w:name w:val="heading 5"/>
    <w:basedOn w:val="HeadingBase"/>
    <w:next w:val="Normal"/>
    <w:link w:val="Heading5Char"/>
    <w:qFormat/>
    <w:rsid w:val="00F45B17"/>
    <w:pPr>
      <w:spacing w:before="80"/>
      <w:outlineLvl w:val="4"/>
    </w:pPr>
    <w:rPr>
      <w:color w:val="918585"/>
      <w:sz w:val="20"/>
    </w:rPr>
  </w:style>
  <w:style w:type="paragraph" w:styleId="Heading6">
    <w:name w:val="heading 6"/>
    <w:basedOn w:val="HeadingBase"/>
    <w:next w:val="Normal"/>
    <w:link w:val="Heading6Char"/>
    <w:qFormat/>
    <w:rsid w:val="00F45B17"/>
    <w:pPr>
      <w:spacing w:before="60"/>
      <w:outlineLvl w:val="5"/>
    </w:pPr>
    <w:rPr>
      <w:color w:val="918585"/>
      <w:sz w:val="20"/>
    </w:rPr>
  </w:style>
  <w:style w:type="paragraph" w:styleId="Heading7">
    <w:name w:val="heading 7"/>
    <w:basedOn w:val="Normal"/>
    <w:next w:val="Normal"/>
    <w:link w:val="Heading7Char"/>
    <w:qFormat/>
    <w:rsid w:val="00F45B17"/>
    <w:pPr>
      <w:ind w:left="720"/>
      <w:outlineLvl w:val="6"/>
    </w:pPr>
    <w:rPr>
      <w:i/>
    </w:rPr>
  </w:style>
  <w:style w:type="paragraph" w:styleId="Heading8">
    <w:name w:val="heading 8"/>
    <w:basedOn w:val="Normal"/>
    <w:next w:val="Normal"/>
    <w:link w:val="Heading8Char"/>
    <w:qFormat/>
    <w:rsid w:val="00F45B17"/>
    <w:pPr>
      <w:ind w:left="720"/>
      <w:outlineLvl w:val="7"/>
    </w:pPr>
    <w:rPr>
      <w:i/>
    </w:rPr>
  </w:style>
  <w:style w:type="paragraph" w:styleId="Heading9">
    <w:name w:val="heading 9"/>
    <w:basedOn w:val="Normal"/>
    <w:next w:val="Normal"/>
    <w:link w:val="Heading9Char"/>
    <w:qFormat/>
    <w:rsid w:val="00F45B17"/>
    <w:pPr>
      <w:ind w:left="720"/>
      <w:outlineLvl w:val="8"/>
    </w:pPr>
    <w:rPr>
      <w:i/>
    </w:rPr>
  </w:style>
  <w:style w:type="character" w:default="1" w:styleId="DefaultParagraphFont">
    <w:name w:val="Default Paragraph Font"/>
    <w:uiPriority w:val="1"/>
    <w:unhideWhenUsed/>
    <w:rsid w:val="00F45B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B17"/>
  </w:style>
  <w:style w:type="character" w:customStyle="1" w:styleId="Heading1Char">
    <w:name w:val="Heading 1 Char"/>
    <w:basedOn w:val="DefaultParagraphFont"/>
    <w:link w:val="Heading1"/>
    <w:rsid w:val="00F45B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5B17"/>
    <w:rPr>
      <w:rFonts w:ascii="Times New Roman" w:eastAsia="Times New Roman" w:hAnsi="Times New Roman" w:cs="Times New Roman"/>
      <w:b/>
      <w:szCs w:val="20"/>
      <w:lang w:eastAsia="en-US"/>
    </w:rPr>
  </w:style>
  <w:style w:type="paragraph" w:styleId="BodyText">
    <w:name w:val="Body Text"/>
    <w:basedOn w:val="Normal"/>
    <w:link w:val="BodyTextChar"/>
    <w:rsid w:val="00F45B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5B17"/>
    <w:rPr>
      <w:rFonts w:ascii="Times New Roman" w:eastAsia="Times New Roman" w:hAnsi="Times New Roman" w:cs="Times New Roman"/>
      <w:sz w:val="24"/>
      <w:lang w:eastAsia="en-US"/>
    </w:rPr>
  </w:style>
  <w:style w:type="paragraph" w:styleId="Footer">
    <w:name w:val="footer"/>
    <w:basedOn w:val="Normal"/>
    <w:link w:val="FooterChar"/>
    <w:rsid w:val="00F45B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B17"/>
    <w:rPr>
      <w:rFonts w:ascii="Times New Roman" w:eastAsia="Times New Roman" w:hAnsi="Times New Roman" w:cs="Times New Roman"/>
      <w:sz w:val="16"/>
      <w:lang w:eastAsia="en-US"/>
    </w:rPr>
  </w:style>
  <w:style w:type="paragraph" w:styleId="ListBullet">
    <w:name w:val="List Bullet"/>
    <w:basedOn w:val="List"/>
    <w:rsid w:val="00F45B17"/>
    <w:pPr>
      <w:numPr>
        <w:numId w:val="13"/>
      </w:numPr>
      <w:tabs>
        <w:tab w:val="clear" w:pos="340"/>
      </w:tabs>
      <w:spacing w:before="40" w:after="40"/>
    </w:pPr>
  </w:style>
  <w:style w:type="character" w:customStyle="1" w:styleId="SpecialBold">
    <w:name w:val="Special Bold"/>
    <w:basedOn w:val="DefaultParagraphFont"/>
    <w:rsid w:val="00F45B17"/>
    <w:rPr>
      <w:b/>
      <w:spacing w:val="0"/>
    </w:rPr>
  </w:style>
  <w:style w:type="paragraph" w:styleId="ListBullet2">
    <w:name w:val="List Bullet 2"/>
    <w:basedOn w:val="List2"/>
    <w:rsid w:val="00F45B17"/>
    <w:pPr>
      <w:numPr>
        <w:numId w:val="14"/>
      </w:numPr>
      <w:tabs>
        <w:tab w:val="clear" w:pos="680"/>
      </w:tabs>
    </w:pPr>
  </w:style>
  <w:style w:type="character" w:styleId="Emphasis">
    <w:name w:val="Emphasis"/>
    <w:basedOn w:val="DefaultParagraphFont"/>
    <w:qFormat/>
    <w:rsid w:val="00F45B17"/>
    <w:rPr>
      <w:i/>
    </w:rPr>
  </w:style>
  <w:style w:type="paragraph" w:customStyle="1" w:styleId="SuperHeading">
    <w:name w:val="SuperHeading"/>
    <w:basedOn w:val="Normal"/>
    <w:rsid w:val="00F45B17"/>
    <w:pPr>
      <w:spacing w:before="240" w:after="120"/>
      <w:outlineLvl w:val="0"/>
    </w:pPr>
    <w:rPr>
      <w:rFonts w:ascii="Times New Roman" w:hAnsi="Times New Roman"/>
      <w:b/>
      <w:sz w:val="28"/>
    </w:rPr>
  </w:style>
  <w:style w:type="paragraph" w:customStyle="1" w:styleId="AllowPageBreak">
    <w:name w:val="AllowPageBreak"/>
    <w:rsid w:val="00F45B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5B17"/>
    <w:rPr>
      <w:b/>
      <w:i/>
      <w:u w:val="none"/>
    </w:rPr>
  </w:style>
  <w:style w:type="character" w:customStyle="1" w:styleId="Heading2Char">
    <w:name w:val="Heading 2 Char"/>
    <w:basedOn w:val="DefaultParagraphFont"/>
    <w:link w:val="Heading2"/>
    <w:rsid w:val="00F45B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B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5B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B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B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B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B17"/>
    <w:rPr>
      <w:rFonts w:ascii="Courier New" w:eastAsia="Times New Roman" w:hAnsi="Courier New" w:cs="Times New Roman"/>
      <w:i/>
      <w:szCs w:val="20"/>
      <w:lang w:eastAsia="en-US"/>
    </w:rPr>
  </w:style>
  <w:style w:type="paragraph" w:customStyle="1" w:styleId="HeadingBase">
    <w:name w:val="Heading Base"/>
    <w:rsid w:val="00F45B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B17"/>
    <w:pPr>
      <w:tabs>
        <w:tab w:val="right" w:leader="dot" w:pos="9072"/>
      </w:tabs>
      <w:ind w:left="567"/>
    </w:pPr>
    <w:rPr>
      <w:szCs w:val="22"/>
    </w:rPr>
  </w:style>
  <w:style w:type="paragraph" w:customStyle="1" w:styleId="TOCBase">
    <w:name w:val="TOC Base"/>
    <w:rsid w:val="00F45B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B17"/>
    <w:pPr>
      <w:tabs>
        <w:tab w:val="right" w:leader="dot" w:pos="9072"/>
      </w:tabs>
      <w:spacing w:before="40" w:after="40"/>
      <w:ind w:left="284"/>
    </w:pPr>
    <w:rPr>
      <w:rFonts w:ascii="Times New Roman" w:hAnsi="Times New Roman"/>
    </w:rPr>
  </w:style>
  <w:style w:type="paragraph" w:styleId="TOC1">
    <w:name w:val="toc 1"/>
    <w:basedOn w:val="TOCBase"/>
    <w:next w:val="Normal"/>
    <w:rsid w:val="00F45B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5B17"/>
    <w:pPr>
      <w:spacing w:before="5040"/>
      <w:jc w:val="center"/>
    </w:pPr>
    <w:rPr>
      <w:sz w:val="48"/>
      <w:szCs w:val="72"/>
      <w:lang w:val="en-US"/>
    </w:rPr>
  </w:style>
  <w:style w:type="character" w:customStyle="1" w:styleId="TitleChar">
    <w:name w:val="Title Char"/>
    <w:basedOn w:val="DefaultParagraphFont"/>
    <w:link w:val="Title"/>
    <w:rsid w:val="00F45B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B17"/>
    <w:pPr>
      <w:tabs>
        <w:tab w:val="left" w:pos="3600"/>
        <w:tab w:val="left" w:pos="3958"/>
      </w:tabs>
    </w:pPr>
  </w:style>
  <w:style w:type="paragraph" w:styleId="List">
    <w:name w:val="List"/>
    <w:basedOn w:val="BodyText"/>
    <w:next w:val="BodyText"/>
    <w:rsid w:val="00F45B17"/>
    <w:pPr>
      <w:tabs>
        <w:tab w:val="left" w:pos="340"/>
      </w:tabs>
      <w:spacing w:before="60" w:after="60"/>
      <w:ind w:left="340" w:hanging="340"/>
    </w:pPr>
  </w:style>
  <w:style w:type="paragraph" w:customStyle="1" w:styleId="Note">
    <w:name w:val="Note"/>
    <w:basedOn w:val="BodyText"/>
    <w:rsid w:val="00F45B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B17"/>
    <w:pPr>
      <w:framePr w:wrap="auto" w:hAnchor="text" w:y="6049"/>
    </w:pPr>
    <w:rPr>
      <w:color w:val="000000"/>
      <w:sz w:val="40"/>
    </w:rPr>
  </w:style>
  <w:style w:type="paragraph" w:customStyle="1" w:styleId="TOCTitle">
    <w:name w:val="TOCTitle"/>
    <w:basedOn w:val="Heading1"/>
    <w:rsid w:val="00F45B17"/>
    <w:pPr>
      <w:spacing w:after="240"/>
      <w:jc w:val="center"/>
      <w:outlineLvl w:val="9"/>
    </w:pPr>
    <w:rPr>
      <w:caps/>
    </w:rPr>
  </w:style>
  <w:style w:type="paragraph" w:customStyle="1" w:styleId="Version">
    <w:name w:val="Version"/>
    <w:rsid w:val="00F45B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B17"/>
    <w:pPr>
      <w:keepNext w:val="0"/>
      <w:tabs>
        <w:tab w:val="right" w:pos="4176"/>
      </w:tabs>
      <w:ind w:left="198" w:hanging="198"/>
    </w:pPr>
    <w:rPr>
      <w:rFonts w:ascii="Garamond" w:hAnsi="Garamond"/>
    </w:rPr>
  </w:style>
  <w:style w:type="paragraph" w:styleId="IndexHeading">
    <w:name w:val="index heading"/>
    <w:basedOn w:val="Normal"/>
    <w:next w:val="Index1"/>
    <w:semiHidden/>
    <w:rsid w:val="00F45B17"/>
    <w:pPr>
      <w:spacing w:before="120" w:after="120"/>
    </w:pPr>
    <w:rPr>
      <w:rFonts w:ascii="Arial" w:hAnsi="Arial"/>
      <w:b/>
      <w:color w:val="918585"/>
      <w:sz w:val="24"/>
    </w:rPr>
  </w:style>
  <w:style w:type="paragraph" w:styleId="Header">
    <w:name w:val="header"/>
    <w:basedOn w:val="Normal"/>
    <w:link w:val="HeaderChar"/>
    <w:rsid w:val="00F45B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B17"/>
    <w:rPr>
      <w:rFonts w:ascii="Times New Roman" w:eastAsia="Times New Roman" w:hAnsi="Times New Roman" w:cs="Times New Roman"/>
      <w:sz w:val="16"/>
      <w:szCs w:val="20"/>
      <w:lang w:val="en-GB" w:eastAsia="en-US"/>
    </w:rPr>
  </w:style>
  <w:style w:type="paragraph" w:customStyle="1" w:styleId="Chapter">
    <w:name w:val="Chapter"/>
    <w:basedOn w:val="Normal"/>
    <w:rsid w:val="00F45B17"/>
    <w:pPr>
      <w:spacing w:before="240"/>
    </w:pPr>
    <w:rPr>
      <w:rFonts w:ascii="Times New Roman" w:hAnsi="Times New Roman"/>
      <w:smallCaps/>
      <w:spacing w:val="80"/>
      <w:sz w:val="28"/>
    </w:rPr>
  </w:style>
  <w:style w:type="paragraph" w:customStyle="1" w:styleId="InChapter">
    <w:name w:val="InChapter"/>
    <w:basedOn w:val="Heading3"/>
    <w:rsid w:val="00F45B17"/>
    <w:pPr>
      <w:spacing w:after="240"/>
      <w:outlineLvl w:val="9"/>
    </w:pPr>
    <w:rPr>
      <w:noProof/>
    </w:rPr>
  </w:style>
  <w:style w:type="paragraph" w:styleId="Index2">
    <w:name w:val="index 2"/>
    <w:basedOn w:val="Normal"/>
    <w:next w:val="Normal"/>
    <w:semiHidden/>
    <w:rsid w:val="00F45B17"/>
    <w:pPr>
      <w:tabs>
        <w:tab w:val="right" w:pos="4176"/>
      </w:tabs>
      <w:ind w:left="568" w:hanging="284"/>
    </w:pPr>
    <w:rPr>
      <w:rFonts w:ascii="Garamond" w:hAnsi="Garamond"/>
    </w:rPr>
  </w:style>
  <w:style w:type="paragraph" w:customStyle="1" w:styleId="Byline">
    <w:name w:val="Byline"/>
    <w:rsid w:val="00F45B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B17"/>
    <w:pPr>
      <w:tabs>
        <w:tab w:val="clear" w:pos="3600"/>
        <w:tab w:val="clear" w:pos="3958"/>
      </w:tabs>
      <w:jc w:val="right"/>
    </w:pPr>
  </w:style>
  <w:style w:type="paragraph" w:styleId="Caption">
    <w:name w:val="caption"/>
    <w:basedOn w:val="BodyText"/>
    <w:next w:val="Normal"/>
    <w:qFormat/>
    <w:rsid w:val="00F45B17"/>
    <w:pPr>
      <w:framePr w:w="2268" w:hSpace="181" w:vSpace="181" w:wrap="around" w:vAnchor="text" w:hAnchor="page" w:x="1135" w:y="285" w:anchorLock="1"/>
    </w:pPr>
    <w:rPr>
      <w:i/>
    </w:rPr>
  </w:style>
  <w:style w:type="paragraph" w:customStyle="1" w:styleId="MiniTOCTitle">
    <w:name w:val="MiniTOCTitle"/>
    <w:basedOn w:val="Heading4"/>
    <w:rsid w:val="00F45B17"/>
    <w:pPr>
      <w:spacing w:before="240"/>
      <w:outlineLvl w:val="9"/>
    </w:pPr>
    <w:rPr>
      <w:noProof/>
      <w:sz w:val="24"/>
    </w:rPr>
  </w:style>
  <w:style w:type="paragraph" w:customStyle="1" w:styleId="MiniTOCItem">
    <w:name w:val="MiniTOCItem"/>
    <w:basedOn w:val="ListBullet"/>
    <w:rsid w:val="00F45B17"/>
    <w:pPr>
      <w:numPr>
        <w:numId w:val="0"/>
      </w:numPr>
      <w:tabs>
        <w:tab w:val="right" w:leader="dot" w:pos="6521"/>
      </w:tabs>
      <w:spacing w:before="0" w:after="0"/>
    </w:pPr>
  </w:style>
  <w:style w:type="paragraph" w:customStyle="1" w:styleId="TOFTitle">
    <w:name w:val="TOFTitle"/>
    <w:basedOn w:val="TOCTitle"/>
    <w:rsid w:val="00F45B17"/>
  </w:style>
  <w:style w:type="paragraph" w:styleId="TableofFigures">
    <w:name w:val="table of figures"/>
    <w:basedOn w:val="Normal"/>
    <w:next w:val="Normal"/>
    <w:semiHidden/>
    <w:rsid w:val="00F45B17"/>
    <w:pPr>
      <w:tabs>
        <w:tab w:val="right" w:leader="dot" w:pos="9072"/>
      </w:tabs>
      <w:ind w:left="970" w:hanging="403"/>
    </w:pPr>
    <w:rPr>
      <w:rFonts w:ascii="Times New Roman" w:hAnsi="Times New Roman"/>
      <w:b/>
    </w:rPr>
  </w:style>
  <w:style w:type="paragraph" w:styleId="ListNumber">
    <w:name w:val="List Number"/>
    <w:basedOn w:val="List"/>
    <w:rsid w:val="00F45B17"/>
    <w:pPr>
      <w:numPr>
        <w:numId w:val="11"/>
      </w:numPr>
    </w:pPr>
  </w:style>
  <w:style w:type="character" w:customStyle="1" w:styleId="WingdingSymbols">
    <w:name w:val="Wingding Symbols"/>
    <w:rsid w:val="00F45B17"/>
    <w:rPr>
      <w:rFonts w:ascii="Wingdings" w:hAnsi="Wingdings"/>
    </w:rPr>
  </w:style>
  <w:style w:type="paragraph" w:customStyle="1" w:styleId="TableHeading">
    <w:name w:val="Table Heading"/>
    <w:basedOn w:val="HeadingBase"/>
    <w:rsid w:val="00F45B17"/>
    <w:pPr>
      <w:keepLines/>
      <w:pBdr>
        <w:bottom w:val="single" w:sz="6" w:space="1" w:color="918585"/>
      </w:pBdr>
      <w:spacing w:before="240"/>
    </w:pPr>
  </w:style>
  <w:style w:type="character" w:customStyle="1" w:styleId="HotSpot">
    <w:name w:val="HotSpot"/>
    <w:rsid w:val="00F45B17"/>
    <w:rPr>
      <w:color w:val="0033CC"/>
      <w:u w:val="none"/>
    </w:rPr>
  </w:style>
  <w:style w:type="paragraph" w:customStyle="1" w:styleId="BodyTextRight">
    <w:name w:val="Body Text Right"/>
    <w:basedOn w:val="BodyText"/>
    <w:rsid w:val="00F45B17"/>
    <w:pPr>
      <w:spacing w:before="0" w:after="0"/>
      <w:jc w:val="right"/>
    </w:pPr>
  </w:style>
  <w:style w:type="paragraph" w:styleId="Index3">
    <w:name w:val="index 3"/>
    <w:basedOn w:val="ListNumber2"/>
    <w:next w:val="Normal"/>
    <w:semiHidden/>
    <w:rsid w:val="00F45B17"/>
    <w:pPr>
      <w:numPr>
        <w:numId w:val="0"/>
      </w:numPr>
      <w:tabs>
        <w:tab w:val="right" w:leader="dot" w:pos="4176"/>
      </w:tabs>
    </w:pPr>
  </w:style>
  <w:style w:type="paragraph" w:styleId="ListNumber2">
    <w:name w:val="List Number 2"/>
    <w:basedOn w:val="List2"/>
    <w:rsid w:val="00F45B17"/>
    <w:pPr>
      <w:numPr>
        <w:numId w:val="10"/>
      </w:numPr>
      <w:tabs>
        <w:tab w:val="clear" w:pos="1060"/>
      </w:tabs>
    </w:pPr>
  </w:style>
  <w:style w:type="paragraph" w:customStyle="1" w:styleId="MarginNote">
    <w:name w:val="Margin Note"/>
    <w:basedOn w:val="BodyText"/>
    <w:rsid w:val="00F45B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B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B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B17"/>
    <w:rPr>
      <w:sz w:val="32"/>
    </w:rPr>
  </w:style>
  <w:style w:type="paragraph" w:customStyle="1" w:styleId="HeadingProcedure">
    <w:name w:val="Heading Procedure"/>
    <w:basedOn w:val="HeadingBase"/>
    <w:next w:val="Normal"/>
    <w:rsid w:val="00F45B17"/>
    <w:pPr>
      <w:tabs>
        <w:tab w:val="left" w:pos="0"/>
      </w:tabs>
      <w:spacing w:before="120" w:after="60"/>
    </w:pPr>
    <w:rPr>
      <w:i/>
      <w:color w:val="918585"/>
      <w:sz w:val="22"/>
    </w:rPr>
  </w:style>
  <w:style w:type="paragraph" w:customStyle="1" w:styleId="TableBodyText">
    <w:name w:val="Table Body Text"/>
    <w:basedOn w:val="BodyText"/>
    <w:rsid w:val="00F45B17"/>
    <w:pPr>
      <w:spacing w:before="60" w:after="60"/>
    </w:pPr>
  </w:style>
  <w:style w:type="paragraph" w:styleId="ListContinue">
    <w:name w:val="List Continue"/>
    <w:basedOn w:val="List"/>
    <w:rsid w:val="00F45B17"/>
    <w:pPr>
      <w:ind w:firstLine="0"/>
    </w:pPr>
  </w:style>
  <w:style w:type="paragraph" w:customStyle="1" w:styleId="ListNote">
    <w:name w:val="List Note"/>
    <w:basedOn w:val="List"/>
    <w:rsid w:val="00F45B17"/>
    <w:pPr>
      <w:pBdr>
        <w:top w:val="single" w:sz="6" w:space="2" w:color="918585"/>
        <w:bottom w:val="single" w:sz="6" w:space="2" w:color="918585"/>
      </w:pBdr>
      <w:tabs>
        <w:tab w:val="left" w:pos="1021"/>
      </w:tabs>
      <w:ind w:firstLine="0"/>
    </w:pPr>
  </w:style>
  <w:style w:type="paragraph" w:customStyle="1" w:styleId="Warning">
    <w:name w:val="Warning"/>
    <w:basedOn w:val="BodyText"/>
    <w:rsid w:val="00F45B17"/>
    <w:pPr>
      <w:shd w:val="clear" w:color="auto" w:fill="D9D9D9"/>
      <w:tabs>
        <w:tab w:val="left" w:pos="992"/>
      </w:tabs>
      <w:ind w:left="119" w:right="119"/>
    </w:pPr>
    <w:rPr>
      <w:sz w:val="20"/>
    </w:rPr>
  </w:style>
  <w:style w:type="paragraph" w:customStyle="1" w:styleId="MarginIcons">
    <w:name w:val="Margin Icons"/>
    <w:basedOn w:val="BodyText"/>
    <w:rsid w:val="00F45B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B17"/>
    <w:rPr>
      <w:rFonts w:ascii="Courier New" w:hAnsi="Courier New"/>
    </w:rPr>
  </w:style>
  <w:style w:type="paragraph" w:customStyle="1" w:styleId="NoteBullet">
    <w:name w:val="Note Bullet"/>
    <w:basedOn w:val="Note"/>
    <w:rsid w:val="00F45B17"/>
    <w:pPr>
      <w:tabs>
        <w:tab w:val="clear" w:pos="680"/>
      </w:tabs>
      <w:spacing w:before="60" w:after="60"/>
    </w:pPr>
  </w:style>
  <w:style w:type="paragraph" w:customStyle="1" w:styleId="SubHeading2">
    <w:name w:val="SubHeading2"/>
    <w:basedOn w:val="HeadingBase"/>
    <w:rsid w:val="00F45B17"/>
    <w:pPr>
      <w:spacing w:before="240" w:after="60"/>
    </w:pPr>
    <w:rPr>
      <w:sz w:val="20"/>
    </w:rPr>
  </w:style>
  <w:style w:type="paragraph" w:customStyle="1" w:styleId="SubHeading1">
    <w:name w:val="SubHeading1"/>
    <w:basedOn w:val="HeadingBase"/>
    <w:rsid w:val="00F45B17"/>
    <w:pPr>
      <w:spacing w:before="240" w:after="60"/>
    </w:pPr>
    <w:rPr>
      <w:color w:val="918585"/>
      <w:sz w:val="22"/>
    </w:rPr>
  </w:style>
  <w:style w:type="paragraph" w:customStyle="1" w:styleId="SideHeading">
    <w:name w:val="Side Heading"/>
    <w:basedOn w:val="HeadingBase"/>
    <w:rsid w:val="00F45B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B17"/>
    <w:pPr>
      <w:numPr>
        <w:numId w:val="12"/>
      </w:numPr>
    </w:pPr>
  </w:style>
  <w:style w:type="paragraph" w:styleId="PlainText">
    <w:name w:val="Plain Text"/>
    <w:basedOn w:val="Normal"/>
    <w:link w:val="PlainTextChar"/>
    <w:rsid w:val="00F45B17"/>
    <w:rPr>
      <w:sz w:val="20"/>
    </w:rPr>
  </w:style>
  <w:style w:type="character" w:customStyle="1" w:styleId="PlainTextChar">
    <w:name w:val="Plain Text Char"/>
    <w:basedOn w:val="DefaultParagraphFont"/>
    <w:link w:val="PlainText"/>
    <w:rsid w:val="00F45B17"/>
    <w:rPr>
      <w:rFonts w:ascii="Courier New" w:eastAsia="Times New Roman" w:hAnsi="Courier New" w:cs="Times New Roman"/>
      <w:sz w:val="20"/>
      <w:szCs w:val="20"/>
      <w:lang w:eastAsia="en-US"/>
    </w:rPr>
  </w:style>
  <w:style w:type="character" w:customStyle="1" w:styleId="MenuOption">
    <w:name w:val="Menu Option"/>
    <w:basedOn w:val="DefaultParagraphFont"/>
    <w:rsid w:val="00F45B17"/>
    <w:rPr>
      <w:b/>
      <w:smallCaps/>
    </w:rPr>
  </w:style>
  <w:style w:type="paragraph" w:customStyle="1" w:styleId="TableListNumber">
    <w:name w:val="Table List Number"/>
    <w:basedOn w:val="ListNumber"/>
    <w:rsid w:val="00F45B17"/>
    <w:pPr>
      <w:numPr>
        <w:numId w:val="0"/>
      </w:numPr>
    </w:pPr>
  </w:style>
  <w:style w:type="paragraph" w:styleId="TOC4">
    <w:name w:val="toc 4"/>
    <w:basedOn w:val="TOCBase"/>
    <w:next w:val="Normal"/>
    <w:semiHidden/>
    <w:rsid w:val="00F45B17"/>
    <w:pPr>
      <w:tabs>
        <w:tab w:val="right" w:leader="dot" w:pos="9071"/>
      </w:tabs>
      <w:ind w:left="1701"/>
    </w:pPr>
  </w:style>
  <w:style w:type="paragraph" w:customStyle="1" w:styleId="ListAlpha">
    <w:name w:val="List Alpha"/>
    <w:basedOn w:val="List"/>
    <w:rsid w:val="00F45B17"/>
    <w:pPr>
      <w:numPr>
        <w:numId w:val="9"/>
      </w:numPr>
    </w:pPr>
  </w:style>
  <w:style w:type="paragraph" w:customStyle="1" w:styleId="ListAlpha2">
    <w:name w:val="List Alpha 2"/>
    <w:basedOn w:val="List2"/>
    <w:rsid w:val="00F45B17"/>
    <w:pPr>
      <w:numPr>
        <w:numId w:val="8"/>
      </w:numPr>
    </w:pPr>
  </w:style>
  <w:style w:type="paragraph" w:styleId="List2">
    <w:name w:val="List 2"/>
    <w:basedOn w:val="BodyText"/>
    <w:rsid w:val="00F45B17"/>
    <w:pPr>
      <w:tabs>
        <w:tab w:val="left" w:pos="680"/>
      </w:tabs>
      <w:spacing w:before="60" w:after="60"/>
      <w:ind w:left="680" w:hanging="340"/>
    </w:pPr>
  </w:style>
  <w:style w:type="paragraph" w:styleId="List3">
    <w:name w:val="List 3"/>
    <w:basedOn w:val="BodyText"/>
    <w:rsid w:val="00F45B17"/>
    <w:pPr>
      <w:tabs>
        <w:tab w:val="left" w:pos="1021"/>
      </w:tabs>
      <w:spacing w:before="60" w:after="60"/>
      <w:ind w:left="1020" w:hanging="340"/>
    </w:pPr>
  </w:style>
  <w:style w:type="paragraph" w:styleId="List4">
    <w:name w:val="List 4"/>
    <w:basedOn w:val="BodyText"/>
    <w:rsid w:val="00F45B17"/>
    <w:pPr>
      <w:tabs>
        <w:tab w:val="left" w:pos="1361"/>
      </w:tabs>
      <w:spacing w:before="60" w:after="60"/>
      <w:ind w:left="1361" w:hanging="340"/>
    </w:pPr>
  </w:style>
  <w:style w:type="paragraph" w:styleId="List5">
    <w:name w:val="List 5"/>
    <w:basedOn w:val="BodyText"/>
    <w:rsid w:val="00F45B17"/>
    <w:pPr>
      <w:tabs>
        <w:tab w:val="left" w:pos="1701"/>
      </w:tabs>
      <w:spacing w:before="60" w:after="60"/>
      <w:ind w:left="1701" w:hanging="340"/>
    </w:pPr>
  </w:style>
  <w:style w:type="paragraph" w:styleId="ListBullet3">
    <w:name w:val="List Bullet 3"/>
    <w:basedOn w:val="List3"/>
    <w:rsid w:val="00F45B17"/>
    <w:pPr>
      <w:numPr>
        <w:numId w:val="15"/>
      </w:numPr>
      <w:tabs>
        <w:tab w:val="clear" w:pos="1021"/>
      </w:tabs>
      <w:ind w:left="1037" w:hanging="357"/>
    </w:pPr>
  </w:style>
  <w:style w:type="paragraph" w:styleId="ListBullet4">
    <w:name w:val="List Bullet 4"/>
    <w:basedOn w:val="List4"/>
    <w:rsid w:val="00F45B17"/>
    <w:pPr>
      <w:numPr>
        <w:numId w:val="3"/>
      </w:numPr>
    </w:pPr>
  </w:style>
  <w:style w:type="paragraph" w:styleId="ListBullet5">
    <w:name w:val="List Bullet 5"/>
    <w:basedOn w:val="List5"/>
    <w:rsid w:val="00F45B17"/>
    <w:pPr>
      <w:numPr>
        <w:numId w:val="4"/>
      </w:numPr>
    </w:pPr>
  </w:style>
  <w:style w:type="paragraph" w:styleId="ListContinue2">
    <w:name w:val="List Continue 2"/>
    <w:basedOn w:val="List2"/>
    <w:rsid w:val="00F45B17"/>
    <w:pPr>
      <w:ind w:firstLine="0"/>
    </w:pPr>
  </w:style>
  <w:style w:type="paragraph" w:styleId="ListContinue3">
    <w:name w:val="List Continue 3"/>
    <w:basedOn w:val="List3"/>
    <w:rsid w:val="00F45B17"/>
    <w:pPr>
      <w:ind w:left="1021" w:firstLine="0"/>
    </w:pPr>
  </w:style>
  <w:style w:type="paragraph" w:styleId="ListContinue4">
    <w:name w:val="List Continue 4"/>
    <w:basedOn w:val="List4"/>
    <w:rsid w:val="00F45B17"/>
    <w:pPr>
      <w:ind w:firstLine="0"/>
    </w:pPr>
  </w:style>
  <w:style w:type="paragraph" w:styleId="ListContinue5">
    <w:name w:val="List Continue 5"/>
    <w:basedOn w:val="List5"/>
    <w:rsid w:val="00F45B17"/>
    <w:pPr>
      <w:ind w:firstLine="0"/>
    </w:pPr>
  </w:style>
  <w:style w:type="paragraph" w:styleId="ListNumber3">
    <w:name w:val="List Number 3"/>
    <w:basedOn w:val="List3"/>
    <w:rsid w:val="00F45B17"/>
    <w:pPr>
      <w:numPr>
        <w:numId w:val="5"/>
      </w:numPr>
    </w:pPr>
  </w:style>
  <w:style w:type="paragraph" w:styleId="ListNumber4">
    <w:name w:val="List Number 4"/>
    <w:basedOn w:val="List4"/>
    <w:rsid w:val="00F45B17"/>
    <w:pPr>
      <w:numPr>
        <w:numId w:val="6"/>
      </w:numPr>
    </w:pPr>
  </w:style>
  <w:style w:type="paragraph" w:styleId="ListNumber5">
    <w:name w:val="List Number 5"/>
    <w:basedOn w:val="List5"/>
    <w:rsid w:val="00F45B17"/>
    <w:pPr>
      <w:numPr>
        <w:numId w:val="7"/>
      </w:numPr>
    </w:pPr>
  </w:style>
  <w:style w:type="paragraph" w:styleId="BlockText">
    <w:name w:val="Block Text"/>
    <w:basedOn w:val="Normal"/>
    <w:rsid w:val="00F45B17"/>
    <w:pPr>
      <w:spacing w:after="120"/>
      <w:ind w:left="1440" w:right="1440"/>
    </w:pPr>
  </w:style>
  <w:style w:type="character" w:customStyle="1" w:styleId="Subscript">
    <w:name w:val="Subscript"/>
    <w:basedOn w:val="DefaultParagraphFont"/>
    <w:rsid w:val="00F45B17"/>
    <w:rPr>
      <w:sz w:val="16"/>
      <w:vertAlign w:val="subscript"/>
    </w:rPr>
  </w:style>
  <w:style w:type="character" w:customStyle="1" w:styleId="Superscript">
    <w:name w:val="Superscript"/>
    <w:basedOn w:val="DefaultParagraphFont"/>
    <w:rsid w:val="00F45B17"/>
    <w:rPr>
      <w:sz w:val="16"/>
      <w:vertAlign w:val="superscript"/>
    </w:rPr>
  </w:style>
  <w:style w:type="character" w:customStyle="1" w:styleId="Symbols">
    <w:name w:val="Symbols"/>
    <w:basedOn w:val="DefaultParagraphFont"/>
    <w:rsid w:val="00F45B17"/>
    <w:rPr>
      <w:rFonts w:ascii="Symbol" w:hAnsi="Symbol"/>
    </w:rPr>
  </w:style>
  <w:style w:type="character" w:customStyle="1" w:styleId="MenuOptions">
    <w:name w:val="Menu Options"/>
    <w:basedOn w:val="DefaultParagraphFont"/>
    <w:rsid w:val="00F45B17"/>
    <w:rPr>
      <w:rFonts w:ascii="Arial Narrow" w:hAnsi="Arial Narrow"/>
      <w:smallCaps/>
    </w:rPr>
  </w:style>
  <w:style w:type="character" w:customStyle="1" w:styleId="Buttons">
    <w:name w:val="Buttons"/>
    <w:basedOn w:val="DefaultParagraphFont"/>
    <w:rsid w:val="00F45B17"/>
    <w:rPr>
      <w:b/>
    </w:rPr>
  </w:style>
  <w:style w:type="character" w:customStyle="1" w:styleId="Underlined">
    <w:name w:val="Underlined"/>
    <w:basedOn w:val="DefaultParagraphFont"/>
    <w:rsid w:val="00F45B17"/>
    <w:rPr>
      <w:u w:val="single"/>
    </w:rPr>
  </w:style>
  <w:style w:type="paragraph" w:customStyle="1" w:styleId="TableBodyTextRight">
    <w:name w:val="Table Body Text Right"/>
    <w:basedOn w:val="TableBodyText"/>
    <w:rsid w:val="00F45B17"/>
    <w:pPr>
      <w:widowControl w:val="0"/>
      <w:autoSpaceDE w:val="0"/>
      <w:autoSpaceDN w:val="0"/>
      <w:adjustRightInd w:val="0"/>
      <w:jc w:val="right"/>
    </w:pPr>
    <w:rPr>
      <w:rFonts w:cs="Arial"/>
      <w:szCs w:val="18"/>
    </w:rPr>
  </w:style>
  <w:style w:type="paragraph" w:customStyle="1" w:styleId="CopyrightText">
    <w:name w:val="Copyright Text"/>
    <w:basedOn w:val="BodyText"/>
    <w:rsid w:val="00F45B17"/>
    <w:rPr>
      <w:sz w:val="18"/>
    </w:rPr>
  </w:style>
  <w:style w:type="paragraph" w:customStyle="1" w:styleId="BodySmallRight">
    <w:name w:val="Body Small Right"/>
    <w:basedOn w:val="BodyTextRight"/>
    <w:rsid w:val="00F45B17"/>
    <w:rPr>
      <w:sz w:val="18"/>
      <w:szCs w:val="18"/>
    </w:rPr>
  </w:style>
  <w:style w:type="paragraph" w:customStyle="1" w:styleId="MarginEdition">
    <w:name w:val="Margin Edition"/>
    <w:basedOn w:val="MarginNote"/>
    <w:rsid w:val="00F45B17"/>
    <w:pPr>
      <w:spacing w:before="0" w:after="0"/>
    </w:pPr>
    <w:rPr>
      <w:rFonts w:ascii="Times New Roman" w:hAnsi="Times New Roman"/>
      <w:color w:val="999999"/>
    </w:rPr>
  </w:style>
  <w:style w:type="paragraph" w:customStyle="1" w:styleId="Spacer">
    <w:name w:val="Spacer"/>
    <w:basedOn w:val="Normal"/>
    <w:rsid w:val="00F45B17"/>
    <w:rPr>
      <w:sz w:val="2"/>
      <w:szCs w:val="2"/>
    </w:rPr>
  </w:style>
  <w:style w:type="character" w:customStyle="1" w:styleId="Small">
    <w:name w:val="Small"/>
    <w:basedOn w:val="DefaultParagraphFont"/>
    <w:rsid w:val="00F45B17"/>
    <w:rPr>
      <w:sz w:val="16"/>
    </w:rPr>
  </w:style>
  <w:style w:type="paragraph" w:customStyle="1" w:styleId="WideTable">
    <w:name w:val="Wide Table"/>
    <w:basedOn w:val="Normal"/>
    <w:rsid w:val="00F45B17"/>
    <w:pPr>
      <w:ind w:left="-1418"/>
    </w:pPr>
    <w:rPr>
      <w:sz w:val="2"/>
      <w:szCs w:val="2"/>
    </w:rPr>
  </w:style>
  <w:style w:type="character" w:styleId="PageNumber">
    <w:name w:val="page number"/>
    <w:basedOn w:val="DefaultParagraphFont"/>
    <w:rsid w:val="00F45B17"/>
  </w:style>
  <w:style w:type="paragraph" w:styleId="Quote">
    <w:name w:val="Quote"/>
    <w:basedOn w:val="Heading1"/>
    <w:link w:val="QuoteChar"/>
    <w:qFormat/>
    <w:rsid w:val="00F45B17"/>
    <w:rPr>
      <w:b w:val="0"/>
      <w:sz w:val="72"/>
      <w:szCs w:val="72"/>
      <w:lang w:val="en-NZ"/>
    </w:rPr>
  </w:style>
  <w:style w:type="character" w:customStyle="1" w:styleId="QuoteChar">
    <w:name w:val="Quote Char"/>
    <w:basedOn w:val="DefaultParagraphFont"/>
    <w:link w:val="Quote"/>
    <w:rsid w:val="00F45B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B17"/>
    <w:pPr>
      <w:pageBreakBefore/>
    </w:pPr>
  </w:style>
  <w:style w:type="paragraph" w:customStyle="1" w:styleId="Border">
    <w:name w:val="Border"/>
    <w:basedOn w:val="Normal"/>
    <w:qFormat/>
    <w:rsid w:val="00F45B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B17"/>
    <w:rPr>
      <w:b/>
      <w:bCs/>
      <w:i/>
      <w:iCs/>
      <w:color w:val="auto"/>
    </w:rPr>
  </w:style>
  <w:style w:type="paragraph" w:styleId="IntenseQuote">
    <w:name w:val="Intense Quote"/>
    <w:basedOn w:val="Normal"/>
    <w:next w:val="Normal"/>
    <w:link w:val="IntenseQuoteChar"/>
    <w:uiPriority w:val="30"/>
    <w:qFormat/>
    <w:rsid w:val="00F45B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B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B17"/>
    <w:rPr>
      <w:smallCaps/>
      <w:color w:val="auto"/>
      <w:u w:val="single"/>
    </w:rPr>
  </w:style>
  <w:style w:type="character" w:styleId="IntenseReference">
    <w:name w:val="Intense Reference"/>
    <w:basedOn w:val="DefaultParagraphFont"/>
    <w:uiPriority w:val="32"/>
    <w:qFormat/>
    <w:rsid w:val="00F45B17"/>
    <w:rPr>
      <w:b/>
      <w:bCs/>
      <w:smallCaps/>
      <w:color w:val="auto"/>
      <w:spacing w:val="5"/>
      <w:u w:val="single"/>
    </w:rPr>
  </w:style>
  <w:style w:type="paragraph" w:customStyle="1" w:styleId="2ColumnHeading">
    <w:name w:val="2Column Heading"/>
    <w:basedOn w:val="BodyText"/>
    <w:qFormat/>
    <w:rsid w:val="00F45B17"/>
    <w:pPr>
      <w:spacing w:after="60"/>
      <w:ind w:left="-2268"/>
    </w:pPr>
    <w:rPr>
      <w:b/>
    </w:rPr>
  </w:style>
  <w:style w:type="paragraph" w:customStyle="1" w:styleId="Heading1TOC">
    <w:name w:val="Heading1 TOC"/>
    <w:basedOn w:val="Normal"/>
    <w:qFormat/>
    <w:rsid w:val="00F45B17"/>
    <w:pPr>
      <w:spacing w:before="240" w:after="120"/>
    </w:pPr>
    <w:rPr>
      <w:rFonts w:ascii="Times New Roman" w:hAnsi="Times New Roman"/>
      <w:b/>
      <w:sz w:val="32"/>
    </w:rPr>
  </w:style>
  <w:style w:type="paragraph" w:customStyle="1" w:styleId="Heading2TOC">
    <w:name w:val="Heading2 TOC"/>
    <w:basedOn w:val="Normal"/>
    <w:qFormat/>
    <w:rsid w:val="00F45B17"/>
    <w:pPr>
      <w:spacing w:before="240" w:after="60"/>
    </w:pPr>
    <w:rPr>
      <w:rFonts w:ascii="Times New Roman" w:hAnsi="Times New Roman"/>
      <w:b/>
      <w:sz w:val="28"/>
    </w:rPr>
  </w:style>
  <w:style w:type="character" w:customStyle="1" w:styleId="Underline">
    <w:name w:val="Underline"/>
    <w:basedOn w:val="DefaultParagraphFont"/>
    <w:qFormat/>
    <w:rsid w:val="00F45B17"/>
    <w:rPr>
      <w:u w:val="single"/>
    </w:rPr>
  </w:style>
  <w:style w:type="paragraph" w:styleId="BalloonText">
    <w:name w:val="Balloon Text"/>
    <w:basedOn w:val="Normal"/>
    <w:link w:val="BalloonTextChar"/>
    <w:rsid w:val="00F45B17"/>
    <w:rPr>
      <w:rFonts w:ascii="Tahoma" w:hAnsi="Tahoma" w:cs="Tahoma"/>
      <w:sz w:val="16"/>
      <w:szCs w:val="16"/>
    </w:rPr>
  </w:style>
  <w:style w:type="character" w:customStyle="1" w:styleId="BalloonTextChar">
    <w:name w:val="Balloon Text Char"/>
    <w:basedOn w:val="DefaultParagraphFont"/>
    <w:link w:val="BalloonText"/>
    <w:rsid w:val="00F45B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B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5B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B17"/>
    <w:rPr>
      <w:b/>
      <w:color w:val="660033"/>
      <w:spacing w:val="0"/>
    </w:rPr>
  </w:style>
  <w:style w:type="paragraph" w:customStyle="1" w:styleId="Nameditemlist">
    <w:name w:val="Named item list"/>
    <w:basedOn w:val="BodyText"/>
    <w:qFormat/>
    <w:rsid w:val="00F45B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8256</Characters>
  <Application>Microsoft Office Word</Application>
  <DocSecurity>0</DocSecurity>
  <Lines>200</Lines>
  <Paragraphs>141</Paragraphs>
  <ScaleCrop>false</ScaleCrop>
  <Company>Author-it Software Corporation Ltd.</Company>
  <LinksUpToDate>false</LinksUpToDate>
  <CharactersWithSpaces>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HLT43012 Certificate IV in Dental Assisting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2012-09-24T00:53:00Z</dcterms:created>
  <dcterms:modified xsi:type="dcterms:W3CDTF">2012-09-24T00:53:00Z</dcterms:modified>
</cp:coreProperties>
</file>