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1D2" w:rsidP="009601D2">
      <w:pPr>
        <w:pStyle w:val="Title"/>
      </w:pPr>
      <w:r>
        <w:fldChar w:fldCharType="begin"/>
      </w:r>
      <w:r>
        <w:instrText xml:space="preserve"> TITLE   \* MERGEFORMAT </w:instrText>
      </w:r>
      <w:r>
        <w:fldChar w:fldCharType="separate"/>
      </w:r>
      <w:r>
        <w:t>HLT41707 Certificate IV in Neurophysiology Technology</w:t>
      </w:r>
      <w:r>
        <w:fldChar w:fldCharType="end"/>
      </w:r>
    </w:p>
    <w:p w:rsidR="009601D2" w:rsidP="009601D2">
      <w:pPr>
        <w:pStyle w:val="Version"/>
        <w:sectPr w:rsidSect="00AA5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F21" w:rsidP="00AA5F21">
      <w:pPr>
        <w:pStyle w:val="SuperHeading"/>
      </w:pPr>
      <w:r w:rsidRPr="00AA5F21">
        <w:t>HLT41707 Certificate IV in Neurophysiology Technology</w:t>
      </w:r>
    </w:p>
    <w:p w:rsidR="00000000" w:rsidRPr="00AA5F21" w:rsidP="00AA5F21">
      <w:pPr>
        <w:pStyle w:val="Heading1"/>
      </w:pPr>
      <w:bookmarkStart w:id="1" w:name="O_299022"/>
      <w:bookmarkEnd w:id="1"/>
      <w:r w:rsidRPr="00AA5F21">
        <w:t>Modification History</w:t>
      </w:r>
    </w:p>
    <w:p w:rsidR="00000000" w:rsidRPr="00AA5F21" w:rsidP="00AA5F21">
      <w:pPr>
        <w:pStyle w:val="BodyText"/>
      </w:pPr>
      <w:r w:rsidRPr="00AA5F21">
        <w:t>Not Applicable</w:t>
      </w:r>
    </w:p>
    <w:p w:rsidR="00000000" w:rsidRPr="00AA5F21" w:rsidP="00AA5F21">
      <w:pPr>
        <w:pStyle w:val="AllowPageBreak"/>
      </w:pPr>
    </w:p>
    <w:p w:rsidR="00000000" w:rsidRPr="00AA5F21" w:rsidP="00AA5F21">
      <w:pPr>
        <w:pStyle w:val="Heading1"/>
      </w:pPr>
      <w:bookmarkStart w:id="2" w:name="O_266178"/>
      <w:bookmarkEnd w:id="2"/>
      <w:r w:rsidRPr="00AA5F21">
        <w:t>Description</w:t>
      </w:r>
    </w:p>
    <w:p w:rsidR="00000000" w:rsidRPr="00AA5F21" w:rsidP="00AA5F21">
      <w:pPr>
        <w:pStyle w:val="BodyText"/>
      </w:pPr>
      <w:r w:rsidRPr="00AA5F21">
        <w:t>This qualification covers workers who undertake a range of neurological diagnostic investigations and provide assista</w:t>
      </w:r>
      <w:r w:rsidRPr="00AA5F21">
        <w:t>nce to neurologists for specialised procedures.</w:t>
      </w:r>
    </w:p>
    <w:p w:rsidR="00000000" w:rsidRPr="00AA5F21" w:rsidP="00AA5F21">
      <w:pPr>
        <w:pStyle w:val="BodyText"/>
      </w:pPr>
      <w:r w:rsidRPr="00AA5F21">
        <w:t>This qualification is suited to Australian Apprenticeship pathways.</w:t>
      </w:r>
    </w:p>
    <w:p w:rsidR="00000000" w:rsidRPr="00AA5F21" w:rsidP="00AA5F21">
      <w:pPr>
        <w:pStyle w:val="BodyText"/>
      </w:pPr>
    </w:p>
    <w:p w:rsidR="00000000" w:rsidRPr="00AA5F21" w:rsidP="00AA5F21">
      <w:pPr>
        <w:pStyle w:val="BodyText"/>
      </w:pPr>
      <w:r w:rsidRPr="00AA5F21">
        <w:t>Occupational titles for these workers may include:</w:t>
      </w:r>
    </w:p>
    <w:tbl>
      <w:tblPr>
        <w:tblW w:w="0" w:type="auto"/>
        <w:tblLayout w:type="fixed"/>
        <w:tblCellMar>
          <w:left w:w="62" w:type="dxa"/>
          <w:right w:w="62" w:type="dxa"/>
        </w:tblCellMar>
        <w:tblLook w:val="0000"/>
      </w:tblPr>
      <w:tblGrid>
        <w:gridCol w:w="4197"/>
        <w:gridCol w:w="4198"/>
      </w:tblGrid>
      <w:tr w:rsidTr="009601D2">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AA5F21">
            <w:pPr>
              <w:pStyle w:val="ListBullet"/>
              <w:rPr>
                <w:lang w:val="en-NZ"/>
              </w:rPr>
            </w:pPr>
            <w:r w:rsidRPr="00AA5F21">
              <w:t>Neurophysiology technician</w:t>
            </w:r>
          </w:p>
        </w:tc>
        <w:tc>
          <w:tcPr>
            <w:tcW w:w="4198" w:type="dxa"/>
            <w:tcBorders>
              <w:top w:val="nil"/>
              <w:left w:val="nil"/>
              <w:bottom w:val="nil"/>
              <w:right w:val="nil"/>
            </w:tcBorders>
            <w:tcMar>
              <w:top w:w="0" w:type="dxa"/>
              <w:left w:w="62" w:type="dxa"/>
              <w:bottom w:w="0" w:type="dxa"/>
              <w:right w:w="62" w:type="dxa"/>
            </w:tcMar>
          </w:tcPr>
          <w:p w:rsidR="00000000" w:rsidRPr="00AA5F21" w:rsidP="00AA5F21">
            <w:pPr>
              <w:pStyle w:val="ListBullet"/>
            </w:pPr>
            <w:r w:rsidRPr="00AA5F21">
              <w:t>Neurophysiology technologist</w:t>
            </w:r>
          </w:p>
        </w:tc>
      </w:tr>
    </w:tbl>
    <w:p w:rsidR="009601D2" w:rsidP="00AA5F21">
      <w:pPr>
        <w:pStyle w:val="BodyText"/>
      </w:pPr>
    </w:p>
    <w:p w:rsidR="009601D2" w:rsidP="00AA5F21">
      <w:pPr>
        <w:pStyle w:val="BodyText"/>
      </w:pPr>
    </w:p>
    <w:p w:rsidR="00000000" w:rsidRPr="00AA5F21" w:rsidP="00AA5F21">
      <w:pPr>
        <w:pStyle w:val="Heading1"/>
      </w:pPr>
      <w:bookmarkStart w:id="3" w:name="O_299017"/>
      <w:bookmarkEnd w:id="3"/>
      <w:r w:rsidRPr="00AA5F21">
        <w:t>Pathways Information</w:t>
      </w:r>
    </w:p>
    <w:p w:rsidR="00000000" w:rsidRPr="00AA5F21" w:rsidP="00AA5F21">
      <w:pPr>
        <w:pStyle w:val="BodyText"/>
      </w:pPr>
      <w:r w:rsidRPr="00AA5F21">
        <w:t>Not Applicable</w:t>
      </w:r>
    </w:p>
    <w:p w:rsidR="00000000" w:rsidRPr="00AA5F21" w:rsidP="00AA5F21">
      <w:pPr>
        <w:pStyle w:val="AllowPageBreak"/>
      </w:pPr>
    </w:p>
    <w:p w:rsidR="00000000" w:rsidRPr="00AA5F21" w:rsidP="00AA5F21">
      <w:pPr>
        <w:pStyle w:val="Heading1"/>
      </w:pPr>
      <w:bookmarkStart w:id="4" w:name="O_299020"/>
      <w:bookmarkEnd w:id="4"/>
      <w:r w:rsidRPr="00AA5F21">
        <w:t>Licensing/Regulatory Information</w:t>
      </w:r>
    </w:p>
    <w:p w:rsidR="00000000" w:rsidRPr="00AA5F21" w:rsidP="00AA5F21">
      <w:pPr>
        <w:pStyle w:val="BodyText"/>
      </w:pPr>
      <w:r w:rsidRPr="00AA5F21">
        <w:t>Not Applicable</w:t>
      </w:r>
    </w:p>
    <w:p w:rsidR="00000000" w:rsidRPr="00AA5F21" w:rsidP="00AA5F21">
      <w:pPr>
        <w:pStyle w:val="AllowPageBreak"/>
      </w:pPr>
    </w:p>
    <w:p w:rsidR="00000000" w:rsidRPr="00AA5F21" w:rsidP="00AA5F21">
      <w:pPr>
        <w:pStyle w:val="Heading1"/>
      </w:pPr>
      <w:bookmarkStart w:id="5" w:name="O_299019"/>
      <w:bookmarkEnd w:id="5"/>
      <w:r w:rsidRPr="00AA5F21">
        <w:t>Entry Requirements</w:t>
      </w:r>
    </w:p>
    <w:p w:rsidR="00000000" w:rsidRPr="00AA5F21" w:rsidP="00AA5F21">
      <w:pPr>
        <w:pStyle w:val="BodyText"/>
      </w:pPr>
      <w:r w:rsidRPr="00AA5F21">
        <w:t>Not Applicable</w:t>
      </w:r>
    </w:p>
    <w:p w:rsidR="00000000" w:rsidRPr="00AA5F21" w:rsidP="00AA5F21">
      <w:pPr>
        <w:pStyle w:val="AllowPageBreak"/>
      </w:pPr>
    </w:p>
    <w:p w:rsidR="00000000" w:rsidRPr="00AA5F21" w:rsidP="00AA5F21">
      <w:pPr>
        <w:pStyle w:val="Heading1"/>
      </w:pPr>
      <w:bookmarkStart w:id="6" w:name="O_299018"/>
      <w:bookmarkEnd w:id="6"/>
      <w:r w:rsidRPr="00AA5F21">
        <w:t>Employability Skills Summary</w:t>
      </w:r>
    </w:p>
    <w:p w:rsidR="00000000" w:rsidRPr="00AA5F21" w:rsidP="00AA5F21">
      <w:pPr>
        <w:pStyle w:val="Heading4"/>
      </w:pPr>
      <w:r w:rsidRPr="00AA5F21">
        <w:t>Refer to the Topic: Introduction to the Employability Skills Qualification Summaries</w:t>
      </w:r>
    </w:p>
    <w:p w:rsidR="00000000" w:rsidRPr="00AA5F21" w:rsidP="00AA5F21">
      <w:pPr>
        <w:pStyle w:val="Heading1"/>
      </w:pPr>
      <w:bookmarkStart w:id="7" w:name="O_265573"/>
      <w:bookmarkEnd w:id="7"/>
      <w:r w:rsidRPr="00AA5F21">
        <w:t>Packaging Rules</w:t>
      </w:r>
    </w:p>
    <w:tbl>
      <w:tblPr>
        <w:tblW w:w="0" w:type="auto"/>
        <w:tblLayout w:type="fixed"/>
        <w:tblCellMar>
          <w:left w:w="62" w:type="dxa"/>
          <w:right w:w="62" w:type="dxa"/>
        </w:tblCellMar>
        <w:tblLook w:val="0000"/>
      </w:tblPr>
      <w:tblGrid>
        <w:gridCol w:w="8522"/>
      </w:tblGrid>
      <w:tr w:rsidTr="00960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F21" w:rsidP="00AA5F21">
            <w:pPr>
              <w:pStyle w:val="BodyText"/>
            </w:pPr>
            <w:r w:rsidRPr="00AA5F21">
              <w:rPr>
                <w:rStyle w:val="SpecialBold"/>
              </w:rPr>
              <w:t>PACKAGING RULES</w:t>
            </w:r>
          </w:p>
          <w:p w:rsidR="00000000" w:rsidRPr="00AA5F21" w:rsidP="00AA5F21">
            <w:pPr>
              <w:pStyle w:val="BodyText"/>
            </w:pPr>
            <w:r w:rsidRPr="00AA5F21">
              <w:t>13 units of competency are required for award of this qualification, including:</w:t>
            </w:r>
          </w:p>
          <w:p w:rsidR="00000000" w:rsidRPr="00AA5F21" w:rsidP="00AA5F21">
            <w:pPr>
              <w:pStyle w:val="ListBullet"/>
            </w:pPr>
            <w:r w:rsidRPr="00AA5F21">
              <w:t>8 core units</w:t>
            </w:r>
          </w:p>
          <w:p w:rsidR="00000000" w:rsidRPr="00AA5F21" w:rsidP="00AA5F21">
            <w:pPr>
              <w:pStyle w:val="ListBullet"/>
            </w:pPr>
            <w:r w:rsidRPr="00AA5F21">
              <w:t xml:space="preserve">5 elective units </w:t>
            </w:r>
          </w:p>
          <w:p w:rsidR="00000000" w:rsidRPr="00AA5F21" w:rsidP="00AA5F21">
            <w:pPr>
              <w:pStyle w:val="BodyText"/>
            </w:pPr>
            <w:r w:rsidRPr="00AA5F21">
              <w:t>A wide range of elective units is available, including:</w:t>
            </w:r>
          </w:p>
          <w:p w:rsidR="00000000" w:rsidRPr="00AA5F21" w:rsidP="00AA5F21">
            <w:pPr>
              <w:pStyle w:val="ListBullet2"/>
            </w:pPr>
            <w:r w:rsidRPr="00AA5F21">
              <w:t>Group A electives which are recommended for culturally aware and respectful practice</w:t>
            </w:r>
          </w:p>
          <w:p w:rsidR="00000000" w:rsidRPr="00AA5F21" w:rsidP="00AA5F21">
            <w:pPr>
              <w:pStyle w:val="ListBullet2"/>
            </w:pPr>
            <w:r w:rsidRPr="00AA5F21">
              <w:t>Other relevant electives listed below</w:t>
            </w:r>
          </w:p>
          <w:p w:rsidR="00000000" w:rsidRPr="00AA5F21" w:rsidP="00AA5F21">
            <w:pPr>
              <w:pStyle w:val="ListBullet2"/>
            </w:pPr>
            <w:r w:rsidRPr="00AA5F21">
              <w:t>Units of competency to address workplace requirem</w:t>
            </w:r>
            <w:r w:rsidRPr="00AA5F21">
              <w:t>ents and packaged at the level of this qualification or higher in Health and/or Community Services Training Packages</w:t>
            </w:r>
          </w:p>
          <w:p w:rsidR="00000000" w:rsidRPr="00AA5F21" w:rsidP="00AA5F21">
            <w:pPr>
              <w:pStyle w:val="ListBullet2"/>
            </w:pPr>
            <w:r w:rsidRPr="00AA5F21">
              <w:t xml:space="preserve">Where appropriate, to address workplace requirements, up to 2 units of competency packaged at the level of this qualification or higher in </w:t>
            </w:r>
            <w:r w:rsidRPr="00AA5F21">
              <w:t xml:space="preserve">other relevant Training Packages or accredited courses where the details of those courses are available on the NTIS or other public listing </w:t>
            </w:r>
          </w:p>
        </w:tc>
      </w:tr>
    </w:tbl>
    <w:p w:rsidR="00000000" w:rsidRPr="00AA5F21" w:rsidP="00AA5F21">
      <w:pPr>
        <w:pStyle w:val="BodyText"/>
      </w:pPr>
      <w:r w:rsidRPr="00AA5F21">
        <w:rPr>
          <w:rStyle w:val="SpecialBold"/>
        </w:rPr>
        <w:t>Core units</w:t>
      </w:r>
    </w:p>
    <w:p w:rsidR="00000000" w:rsidRPr="00AA5F21" w:rsidP="00AA5F21">
      <w:pPr>
        <w:pStyle w:val="BodyText"/>
      </w:pPr>
      <w:r w:rsidRPr="00AA5F21">
        <w:rPr>
          <w:rStyle w:val="Underline"/>
        </w:rPr>
        <w:t>HLTAP401B</w:t>
      </w:r>
      <w:r w:rsidRPr="00AA5F21">
        <w:tab/>
      </w:r>
      <w:r w:rsidRPr="00AA5F21">
        <w:rPr>
          <w:rStyle w:val="Underline"/>
        </w:rPr>
        <w:t>Confirm physical health status</w:t>
      </w:r>
    </w:p>
    <w:p w:rsidR="00000000" w:rsidRPr="00AA5F21" w:rsidP="00AA5F21">
      <w:pPr>
        <w:pStyle w:val="BodyText"/>
      </w:pPr>
      <w:r w:rsidRPr="00AA5F21">
        <w:rPr>
          <w:rStyle w:val="Underline"/>
        </w:rPr>
        <w:t>HLTCOM404C</w:t>
      </w:r>
      <w:r w:rsidRPr="00AA5F21">
        <w:tab/>
      </w:r>
      <w:r w:rsidRPr="00AA5F21">
        <w:rPr>
          <w:rStyle w:val="Underline"/>
        </w:rPr>
        <w:t>Communicate effectively with clients</w:t>
      </w:r>
    </w:p>
    <w:p w:rsidR="00000000" w:rsidRPr="00AA5F21" w:rsidP="00AA5F21">
      <w:pPr>
        <w:pStyle w:val="BodyText"/>
      </w:pPr>
      <w:r w:rsidRPr="00AA5F21">
        <w:rPr>
          <w:rStyle w:val="Underline"/>
        </w:rPr>
        <w:t>HLTCOM408C</w:t>
      </w:r>
      <w:r w:rsidRPr="00AA5F21">
        <w:tab/>
      </w:r>
      <w:r w:rsidRPr="00AA5F21">
        <w:rPr>
          <w:rStyle w:val="Underline"/>
        </w:rPr>
        <w:t>Use</w:t>
      </w:r>
      <w:r w:rsidRPr="00AA5F21">
        <w:rPr>
          <w:rStyle w:val="Underline"/>
        </w:rPr>
        <w:t xml:space="preserve"> specific health terminology to communicate effectively</w:t>
      </w:r>
    </w:p>
    <w:p w:rsidR="00000000" w:rsidRPr="00AA5F21" w:rsidP="00AA5F21">
      <w:pPr>
        <w:pStyle w:val="BodyText"/>
      </w:pPr>
      <w:r w:rsidRPr="00AA5F21">
        <w:rPr>
          <w:rStyle w:val="Underline"/>
        </w:rPr>
        <w:t>HLTHIR301B</w:t>
      </w:r>
      <w:r w:rsidRPr="00AA5F21">
        <w:tab/>
      </w:r>
      <w:r w:rsidRPr="00AA5F21">
        <w:rPr>
          <w:rStyle w:val="Underline"/>
        </w:rPr>
        <w:t>Communicate and work effectively in health</w:t>
      </w:r>
    </w:p>
    <w:p w:rsidR="00000000" w:rsidRPr="00AA5F21" w:rsidP="00AA5F21">
      <w:pPr>
        <w:pStyle w:val="BodyText"/>
      </w:pPr>
      <w:r w:rsidRPr="00AA5F21">
        <w:rPr>
          <w:rStyle w:val="Underline"/>
        </w:rPr>
        <w:t>HLTIN301C</w:t>
      </w:r>
      <w:r w:rsidRPr="00AA5F21">
        <w:tab/>
      </w:r>
      <w:r w:rsidRPr="00AA5F21">
        <w:rPr>
          <w:rStyle w:val="Underline"/>
        </w:rPr>
        <w:t>Comply with infection control policies and procedures</w:t>
      </w:r>
    </w:p>
    <w:p w:rsidR="00000000" w:rsidRPr="00AA5F21" w:rsidP="00AA5F21">
      <w:pPr>
        <w:pStyle w:val="BodyText"/>
      </w:pPr>
      <w:r w:rsidRPr="00AA5F21">
        <w:rPr>
          <w:rStyle w:val="Underline"/>
        </w:rPr>
        <w:t>HLTNE401C</w:t>
      </w:r>
      <w:r w:rsidRPr="00AA5F21">
        <w:tab/>
      </w:r>
      <w:r w:rsidRPr="00AA5F21">
        <w:rPr>
          <w:rStyle w:val="Underline"/>
        </w:rPr>
        <w:t>Perform electroencephalography</w:t>
      </w:r>
      <w:r w:rsidRPr="00AA5F21">
        <w:t xml:space="preserve"> (</w:t>
      </w:r>
      <w:r w:rsidRPr="00AA5F21">
        <w:rPr>
          <w:rStyle w:val="Underline"/>
        </w:rPr>
        <w:t>EEG</w:t>
      </w:r>
      <w:r w:rsidRPr="00AA5F21">
        <w:t>)</w:t>
      </w:r>
    </w:p>
    <w:p w:rsidR="00000000" w:rsidRPr="00AA5F21" w:rsidP="00AA5F21">
      <w:pPr>
        <w:pStyle w:val="BodyText"/>
      </w:pPr>
      <w:r w:rsidRPr="00AA5F21">
        <w:rPr>
          <w:rStyle w:val="Underline"/>
        </w:rPr>
        <w:t>HLTNE405C</w:t>
      </w:r>
      <w:r w:rsidRPr="00AA5F21">
        <w:tab/>
      </w:r>
      <w:r w:rsidRPr="00AA5F21">
        <w:rPr>
          <w:rStyle w:val="Underline"/>
        </w:rPr>
        <w:t>Provide care and maintena</w:t>
      </w:r>
      <w:r w:rsidRPr="00AA5F21">
        <w:rPr>
          <w:rStyle w:val="Underline"/>
        </w:rPr>
        <w:t>nce of neurophysiology equipment</w:t>
      </w:r>
    </w:p>
    <w:p w:rsidR="00000000" w:rsidRPr="00AA5F21" w:rsidP="00AA5F21">
      <w:pPr>
        <w:pStyle w:val="BodyText"/>
      </w:pPr>
      <w:r w:rsidRPr="00AA5F21">
        <w:rPr>
          <w:rStyle w:val="Underline"/>
        </w:rPr>
        <w:t>HLTOHS300B</w:t>
      </w:r>
      <w:r w:rsidRPr="00AA5F21">
        <w:tab/>
      </w:r>
      <w:r w:rsidRPr="00AA5F21">
        <w:rPr>
          <w:rStyle w:val="Underline"/>
        </w:rPr>
        <w:t>Contribute to OHS processes</w:t>
      </w:r>
    </w:p>
    <w:p w:rsidR="00000000" w:rsidRPr="00AA5F21" w:rsidP="00AA5F21">
      <w:pPr>
        <w:pStyle w:val="BodyText"/>
      </w:pPr>
      <w:r w:rsidRPr="00AA5F21">
        <w:rPr>
          <w:rStyle w:val="SpecialBold"/>
        </w:rPr>
        <w:t>The importance of culturally aware and respectful practice</w:t>
      </w:r>
    </w:p>
    <w:p w:rsidR="00000000" w:rsidRPr="00AA5F21" w:rsidP="00AA5F21">
      <w:pPr>
        <w:pStyle w:val="BodyText"/>
      </w:pPr>
      <w:r w:rsidRPr="00AA5F21">
        <w:t>All workers undertaking work in health need foundation knowledge to inform their work with Aboriginal and/or Torres Strait Is</w:t>
      </w:r>
      <w:r w:rsidRPr="00AA5F21">
        <w:t>lander clients and co-workers and with clients and co-workers from culturally and linguistically diverse backgrounds. This foundation must be provided and assessed as part of a holistic approach to delivery and assessment of this qualification. Specific gu</w:t>
      </w:r>
      <w:r w:rsidRPr="00AA5F21">
        <w:t>idelines for assessment of this aspect of competency are provided in the Assessment Guidelines for the Health Training Package.</w:t>
      </w:r>
    </w:p>
    <w:p w:rsidR="00000000" w:rsidRPr="00AA5F21" w:rsidP="00AA5F21">
      <w:pPr>
        <w:pStyle w:val="BodyText"/>
      </w:pPr>
      <w:r w:rsidRPr="00AA5F21">
        <w:rPr>
          <w:rStyle w:val="SpecialBold"/>
        </w:rPr>
        <w:t>Group A electives</w:t>
      </w:r>
      <w:r w:rsidRPr="00AA5F21">
        <w:t xml:space="preserve"> - </w:t>
      </w:r>
      <w:r w:rsidRPr="00AA5F21">
        <w:rPr>
          <w:rStyle w:val="SpecialBold"/>
        </w:rPr>
        <w:t>recommended for culturally aware and respectful practice</w:t>
      </w:r>
    </w:p>
    <w:p w:rsidR="00000000" w:rsidRPr="00AA5F21" w:rsidP="00AA5F21">
      <w:pPr>
        <w:pStyle w:val="BodyText"/>
      </w:pPr>
      <w:r w:rsidRPr="00AA5F21">
        <w:t>Where work involves a specific focus on Aboriginal and/or Torres Strait Islander and/or culturally diverse clients or communities, one or both of the following electives is recommended:</w:t>
      </w:r>
    </w:p>
    <w:p w:rsidR="00000000" w:rsidRPr="00AA5F21" w:rsidP="00AA5F21">
      <w:pPr>
        <w:pStyle w:val="BodyText"/>
      </w:pPr>
      <w:r w:rsidRPr="00AA5F21">
        <w:rPr>
          <w:rStyle w:val="Underline"/>
        </w:rPr>
        <w:t>HLTHIR403C</w:t>
      </w:r>
      <w:r w:rsidRPr="00AA5F21">
        <w:tab/>
      </w:r>
      <w:r w:rsidRPr="00AA5F21">
        <w:rPr>
          <w:rStyle w:val="Underline"/>
        </w:rPr>
        <w:t>Work effectively with culturally diverse clients and co</w:t>
      </w:r>
      <w:r w:rsidRPr="00AA5F21">
        <w:t>-</w:t>
      </w:r>
      <w:r w:rsidRPr="00AA5F21">
        <w:rPr>
          <w:rStyle w:val="Underline"/>
        </w:rPr>
        <w:t>wor</w:t>
      </w:r>
      <w:r w:rsidRPr="00AA5F21">
        <w:rPr>
          <w:rStyle w:val="Underline"/>
        </w:rPr>
        <w:t>kers</w:t>
      </w:r>
    </w:p>
    <w:p w:rsidR="00000000" w:rsidRPr="00AA5F21" w:rsidP="00AA5F21">
      <w:pPr>
        <w:pStyle w:val="BodyText"/>
      </w:pPr>
      <w:r w:rsidRPr="00AA5F21">
        <w:rPr>
          <w:rStyle w:val="Underline"/>
        </w:rPr>
        <w:t>HLTHIR404D</w:t>
      </w:r>
      <w:r w:rsidRPr="00AA5F21">
        <w:tab/>
      </w:r>
      <w:r w:rsidRPr="00AA5F21">
        <w:rPr>
          <w:rStyle w:val="Underline"/>
        </w:rPr>
        <w:t>Work effectively with Aboriginal and</w:t>
      </w:r>
      <w:r w:rsidRPr="00AA5F21">
        <w:t>/</w:t>
      </w:r>
      <w:r w:rsidRPr="00AA5F21">
        <w:rPr>
          <w:rStyle w:val="Underline"/>
        </w:rPr>
        <w:t>or Torres Strait Islander people</w:t>
      </w:r>
    </w:p>
    <w:p w:rsidR="00000000" w:rsidRPr="00AA5F21" w:rsidP="00AA5F21">
      <w:pPr>
        <w:pStyle w:val="BodyText"/>
      </w:pPr>
      <w:r w:rsidRPr="00AA5F21">
        <w:rPr>
          <w:rStyle w:val="SpecialBold"/>
        </w:rPr>
        <w:t>Other relevant electives</w:t>
      </w:r>
    </w:p>
    <w:p w:rsidR="00000000" w:rsidRPr="00AA5F21" w:rsidP="00AA5F21">
      <w:pPr>
        <w:pStyle w:val="BodyText"/>
      </w:pPr>
      <w:r w:rsidRPr="00AA5F21">
        <w:t xml:space="preserve">Electives are to be selected in line with the specified Packaging Rules. The following sample of relevant electives may facilitate selection. Employers may specify that certain electives are required to address specific workplace needs. </w:t>
      </w:r>
    </w:p>
    <w:p w:rsidR="00000000" w:rsidRPr="00AA5F21" w:rsidP="00AA5F21">
      <w:pPr>
        <w:pStyle w:val="BodyText"/>
      </w:pPr>
      <w:r w:rsidRPr="00AA5F21">
        <w:rPr>
          <w:rStyle w:val="Underline"/>
        </w:rPr>
        <w:t>BSBCUS301A</w:t>
      </w:r>
      <w:r w:rsidRPr="00AA5F21">
        <w:tab/>
      </w:r>
      <w:r w:rsidRPr="00AA5F21">
        <w:rPr>
          <w:rStyle w:val="Underline"/>
        </w:rPr>
        <w:t>Deliver</w:t>
      </w:r>
      <w:r w:rsidRPr="00AA5F21">
        <w:rPr>
          <w:rStyle w:val="Underline"/>
        </w:rPr>
        <w:t xml:space="preserve"> and monitor a service to customers</w:t>
      </w:r>
    </w:p>
    <w:p w:rsidR="00000000" w:rsidRPr="00AA5F21" w:rsidP="00AA5F21">
      <w:pPr>
        <w:pStyle w:val="BodyText"/>
      </w:pPr>
      <w:r w:rsidRPr="00AA5F21">
        <w:rPr>
          <w:rStyle w:val="Underline"/>
        </w:rPr>
        <w:t>BSBINM301A</w:t>
      </w:r>
      <w:r w:rsidRPr="00AA5F21">
        <w:tab/>
      </w:r>
      <w:r w:rsidRPr="00AA5F21">
        <w:rPr>
          <w:rStyle w:val="Underline"/>
        </w:rPr>
        <w:t>Organise workplace information</w:t>
      </w:r>
    </w:p>
    <w:p w:rsidR="00000000" w:rsidRPr="00AA5F21" w:rsidP="00AA5F21">
      <w:pPr>
        <w:pStyle w:val="BodyText"/>
      </w:pPr>
      <w:r w:rsidRPr="00AA5F21">
        <w:rPr>
          <w:rStyle w:val="Underline"/>
        </w:rPr>
        <w:t>BSBINM401A</w:t>
      </w:r>
      <w:r w:rsidRPr="00AA5F21">
        <w:tab/>
      </w:r>
      <w:r w:rsidRPr="00AA5F21">
        <w:rPr>
          <w:rStyle w:val="Underline"/>
        </w:rPr>
        <w:t>Implement workplace information system</w:t>
      </w:r>
    </w:p>
    <w:p w:rsidR="00000000" w:rsidRPr="00AA5F21" w:rsidP="00AA5F21">
      <w:pPr>
        <w:pStyle w:val="BodyText"/>
      </w:pPr>
      <w:r w:rsidRPr="00AA5F21">
        <w:rPr>
          <w:rStyle w:val="Underline"/>
        </w:rPr>
        <w:t>BSBINN301A</w:t>
      </w:r>
      <w:r w:rsidRPr="00AA5F21">
        <w:tab/>
      </w:r>
      <w:r w:rsidRPr="00AA5F21">
        <w:rPr>
          <w:rStyle w:val="Underline"/>
        </w:rPr>
        <w:t>Promote innovation in a team environment</w:t>
      </w:r>
    </w:p>
    <w:p w:rsidR="00000000" w:rsidRPr="00AA5F21" w:rsidP="00AA5F21">
      <w:pPr>
        <w:pStyle w:val="BodyText"/>
      </w:pPr>
      <w:r w:rsidRPr="00AA5F21">
        <w:rPr>
          <w:rStyle w:val="Underline"/>
        </w:rPr>
        <w:t>BSBWOR301A</w:t>
      </w:r>
      <w:r w:rsidRPr="00AA5F21">
        <w:tab/>
      </w:r>
      <w:r w:rsidRPr="00AA5F21">
        <w:rPr>
          <w:rStyle w:val="Underline"/>
        </w:rPr>
        <w:t>Organise personal work priorities and development</w:t>
      </w:r>
    </w:p>
    <w:p w:rsidR="00000000" w:rsidRPr="00AA5F21" w:rsidP="00AA5F21">
      <w:pPr>
        <w:pStyle w:val="BodyText"/>
      </w:pPr>
      <w:r w:rsidRPr="00AA5F21">
        <w:rPr>
          <w:rStyle w:val="Underline"/>
        </w:rPr>
        <w:t>BSBWOR401A</w:t>
      </w:r>
      <w:r w:rsidRPr="00AA5F21">
        <w:tab/>
      </w:r>
      <w:r w:rsidRPr="00AA5F21">
        <w:rPr>
          <w:rStyle w:val="Underline"/>
        </w:rPr>
        <w:t>Esta</w:t>
      </w:r>
      <w:r w:rsidRPr="00AA5F21">
        <w:rPr>
          <w:rStyle w:val="Underline"/>
        </w:rPr>
        <w:t>blish effective workplace relationships</w:t>
      </w:r>
    </w:p>
    <w:p w:rsidR="00000000" w:rsidRPr="00AA5F21" w:rsidP="00AA5F21">
      <w:pPr>
        <w:pStyle w:val="BodyText"/>
      </w:pPr>
      <w:r w:rsidRPr="00AA5F21">
        <w:rPr>
          <w:rStyle w:val="Underline"/>
        </w:rPr>
        <w:t>BSBWOR402A</w:t>
      </w:r>
      <w:r w:rsidRPr="00AA5F21">
        <w:tab/>
      </w:r>
      <w:r w:rsidRPr="00AA5F21">
        <w:rPr>
          <w:rStyle w:val="Underline"/>
        </w:rPr>
        <w:t>Promote team effectiveness</w:t>
      </w:r>
    </w:p>
    <w:p w:rsidR="009601D2" w:rsidP="00AA5F21">
      <w:pPr>
        <w:pStyle w:val="BodyText"/>
      </w:pPr>
      <w:r w:rsidRPr="00AA5F21">
        <w:rPr>
          <w:rStyle w:val="Underline"/>
        </w:rPr>
        <w:t>HLTHIR506C</w:t>
      </w:r>
      <w:r w:rsidRPr="00AA5F21">
        <w:tab/>
      </w:r>
      <w:r w:rsidRPr="00AA5F21">
        <w:rPr>
          <w:rStyle w:val="Underline"/>
        </w:rPr>
        <w:t>Implement and monitor compliance with legal and ethical requirements</w:t>
      </w:r>
    </w:p>
    <w:p w:rsidR="009601D2" w:rsidP="00AA5F21">
      <w:pPr>
        <w:pStyle w:val="BodyText"/>
      </w:pPr>
    </w:p>
    <w:p w:rsidR="00000000" w:rsidRPr="00AA5F21" w:rsidP="00AA5F21"/>
    <w:sectPr w:rsidSect="00AA5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1D2" w:rsidP="00960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D2" w:rsidP="00AA5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01D2" w:rsidP="00AA5F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01D2" w:rsidP="00AA5F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1D2" w:rsidP="009601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D2" w:rsidP="00AA5F21">
    <w:pPr>
      <w:pStyle w:val="Header"/>
      <w:framePr w:wrap="around"/>
    </w:pPr>
    <w:r>
      <w:fldChar w:fldCharType="begin"/>
    </w:r>
    <w:r>
      <w:instrText xml:space="preserve"> TITLE   \* MERGEFORMAT </w:instrText>
    </w:r>
    <w:r>
      <w:fldChar w:fldCharType="separate"/>
    </w:r>
    <w:r>
      <w:t>HLT41707 Certificate IV in Neurophysiology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01D2" w:rsidP="00AA5F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104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45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186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F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F21"/>
    <w:pPr>
      <w:spacing w:before="360" w:after="60"/>
      <w:outlineLvl w:val="0"/>
    </w:pPr>
    <w:rPr>
      <w:sz w:val="32"/>
    </w:rPr>
  </w:style>
  <w:style w:type="paragraph" w:styleId="Heading2">
    <w:name w:val="heading 2"/>
    <w:basedOn w:val="HeadingBase"/>
    <w:next w:val="BodyText"/>
    <w:link w:val="Heading2Char"/>
    <w:qFormat/>
    <w:rsid w:val="00AA5F21"/>
    <w:pPr>
      <w:keepLines/>
      <w:spacing w:before="240" w:after="120"/>
      <w:outlineLvl w:val="1"/>
    </w:pPr>
    <w:rPr>
      <w:sz w:val="28"/>
      <w:szCs w:val="40"/>
    </w:rPr>
  </w:style>
  <w:style w:type="paragraph" w:styleId="Heading3">
    <w:name w:val="heading 3"/>
    <w:basedOn w:val="HeadingBase"/>
    <w:next w:val="BodyText"/>
    <w:link w:val="Heading3Char"/>
    <w:qFormat/>
    <w:rsid w:val="00AA5F21"/>
    <w:pPr>
      <w:spacing w:before="180" w:after="120"/>
      <w:outlineLvl w:val="2"/>
    </w:pPr>
    <w:rPr>
      <w:spacing w:val="-10"/>
      <w:kern w:val="32"/>
    </w:rPr>
  </w:style>
  <w:style w:type="paragraph" w:styleId="Heading4">
    <w:name w:val="heading 4"/>
    <w:basedOn w:val="HeadingBase"/>
    <w:next w:val="BodyText"/>
    <w:link w:val="Heading4Char"/>
    <w:qFormat/>
    <w:rsid w:val="00AA5F21"/>
    <w:pPr>
      <w:spacing w:before="160" w:after="120"/>
      <w:outlineLvl w:val="3"/>
    </w:pPr>
    <w:rPr>
      <w:sz w:val="22"/>
    </w:rPr>
  </w:style>
  <w:style w:type="paragraph" w:styleId="Heading5">
    <w:name w:val="heading 5"/>
    <w:basedOn w:val="HeadingBase"/>
    <w:next w:val="Normal"/>
    <w:link w:val="Heading5Char"/>
    <w:qFormat/>
    <w:rsid w:val="00AA5F21"/>
    <w:pPr>
      <w:spacing w:before="80"/>
      <w:outlineLvl w:val="4"/>
    </w:pPr>
    <w:rPr>
      <w:color w:val="918585"/>
      <w:sz w:val="20"/>
    </w:rPr>
  </w:style>
  <w:style w:type="paragraph" w:styleId="Heading6">
    <w:name w:val="heading 6"/>
    <w:basedOn w:val="HeadingBase"/>
    <w:next w:val="Normal"/>
    <w:link w:val="Heading6Char"/>
    <w:qFormat/>
    <w:rsid w:val="00AA5F21"/>
    <w:pPr>
      <w:spacing w:before="60"/>
      <w:outlineLvl w:val="5"/>
    </w:pPr>
    <w:rPr>
      <w:color w:val="918585"/>
      <w:sz w:val="20"/>
    </w:rPr>
  </w:style>
  <w:style w:type="paragraph" w:styleId="Heading7">
    <w:name w:val="heading 7"/>
    <w:basedOn w:val="Normal"/>
    <w:next w:val="Normal"/>
    <w:link w:val="Heading7Char"/>
    <w:qFormat/>
    <w:rsid w:val="00AA5F21"/>
    <w:pPr>
      <w:ind w:left="720"/>
      <w:outlineLvl w:val="6"/>
    </w:pPr>
    <w:rPr>
      <w:i/>
    </w:rPr>
  </w:style>
  <w:style w:type="paragraph" w:styleId="Heading8">
    <w:name w:val="heading 8"/>
    <w:basedOn w:val="Normal"/>
    <w:next w:val="Normal"/>
    <w:link w:val="Heading8Char"/>
    <w:qFormat/>
    <w:rsid w:val="00AA5F21"/>
    <w:pPr>
      <w:ind w:left="720"/>
      <w:outlineLvl w:val="7"/>
    </w:pPr>
    <w:rPr>
      <w:i/>
    </w:rPr>
  </w:style>
  <w:style w:type="paragraph" w:styleId="Heading9">
    <w:name w:val="heading 9"/>
    <w:basedOn w:val="Normal"/>
    <w:next w:val="Normal"/>
    <w:link w:val="Heading9Char"/>
    <w:qFormat/>
    <w:rsid w:val="00AA5F21"/>
    <w:pPr>
      <w:ind w:left="720"/>
      <w:outlineLvl w:val="8"/>
    </w:pPr>
    <w:rPr>
      <w:i/>
    </w:rPr>
  </w:style>
  <w:style w:type="character" w:default="1" w:styleId="DefaultParagraphFont">
    <w:name w:val="Default Paragraph Font"/>
    <w:uiPriority w:val="1"/>
    <w:unhideWhenUsed/>
    <w:rsid w:val="00AA5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F21"/>
  </w:style>
  <w:style w:type="character" w:customStyle="1" w:styleId="Heading1Char">
    <w:name w:val="Heading 1 Char"/>
    <w:basedOn w:val="DefaultParagraphFont"/>
    <w:link w:val="Heading1"/>
    <w:rsid w:val="00AA5F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5F21"/>
    <w:rPr>
      <w:rFonts w:ascii="Times New Roman" w:eastAsia="Times New Roman" w:hAnsi="Times New Roman" w:cs="Times New Roman"/>
      <w:b/>
      <w:szCs w:val="20"/>
      <w:lang w:eastAsia="en-US"/>
    </w:rPr>
  </w:style>
  <w:style w:type="paragraph" w:styleId="BodyText">
    <w:name w:val="Body Text"/>
    <w:basedOn w:val="Normal"/>
    <w:link w:val="BodyTextChar"/>
    <w:rsid w:val="00AA5F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5F21"/>
    <w:rPr>
      <w:rFonts w:ascii="Times New Roman" w:eastAsia="Times New Roman" w:hAnsi="Times New Roman" w:cs="Times New Roman"/>
      <w:sz w:val="24"/>
      <w:lang w:val="en-US" w:eastAsia="en-US"/>
    </w:rPr>
  </w:style>
  <w:style w:type="paragraph" w:styleId="Footer">
    <w:name w:val="footer"/>
    <w:basedOn w:val="Normal"/>
    <w:link w:val="FooterChar"/>
    <w:rsid w:val="00AA5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F21"/>
    <w:rPr>
      <w:rFonts w:ascii="Times New Roman" w:eastAsia="Times New Roman" w:hAnsi="Times New Roman" w:cs="Times New Roman"/>
      <w:sz w:val="16"/>
      <w:lang w:val="en-US" w:eastAsia="en-US"/>
    </w:rPr>
  </w:style>
  <w:style w:type="paragraph" w:styleId="ListBullet">
    <w:name w:val="List Bullet"/>
    <w:basedOn w:val="List"/>
    <w:rsid w:val="00AA5F21"/>
    <w:pPr>
      <w:numPr>
        <w:numId w:val="13"/>
      </w:numPr>
      <w:tabs>
        <w:tab w:val="clear" w:pos="340"/>
      </w:tabs>
      <w:spacing w:before="40" w:after="40"/>
    </w:pPr>
  </w:style>
  <w:style w:type="character" w:customStyle="1" w:styleId="SpecialBold">
    <w:name w:val="Special Bold"/>
    <w:basedOn w:val="DefaultParagraphFont"/>
    <w:rsid w:val="00AA5F21"/>
    <w:rPr>
      <w:b/>
      <w:spacing w:val="0"/>
    </w:rPr>
  </w:style>
  <w:style w:type="paragraph" w:styleId="ListBullet2">
    <w:name w:val="List Bullet 2"/>
    <w:basedOn w:val="List2"/>
    <w:rsid w:val="00AA5F21"/>
    <w:pPr>
      <w:numPr>
        <w:numId w:val="14"/>
      </w:numPr>
      <w:tabs>
        <w:tab w:val="clear" w:pos="680"/>
      </w:tabs>
    </w:pPr>
  </w:style>
  <w:style w:type="paragraph" w:styleId="Header">
    <w:name w:val="header"/>
    <w:basedOn w:val="Normal"/>
    <w:link w:val="HeaderChar"/>
    <w:rsid w:val="00AA5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F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5F21"/>
    <w:pPr>
      <w:spacing w:before="240" w:after="120"/>
      <w:outlineLvl w:val="0"/>
    </w:pPr>
    <w:rPr>
      <w:rFonts w:ascii="Times New Roman" w:hAnsi="Times New Roman"/>
      <w:b/>
      <w:sz w:val="28"/>
    </w:rPr>
  </w:style>
  <w:style w:type="paragraph" w:customStyle="1" w:styleId="AllowPageBreak">
    <w:name w:val="AllowPageBreak"/>
    <w:rsid w:val="00AA5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A5F21"/>
    <w:rPr>
      <w:u w:val="single"/>
    </w:rPr>
  </w:style>
  <w:style w:type="character" w:customStyle="1" w:styleId="Heading2Char">
    <w:name w:val="Heading 2 Char"/>
    <w:basedOn w:val="DefaultParagraphFont"/>
    <w:link w:val="Heading2"/>
    <w:rsid w:val="00AA5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F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5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F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F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F21"/>
    <w:rPr>
      <w:rFonts w:ascii="Courier New" w:eastAsia="Times New Roman" w:hAnsi="Courier New" w:cs="Times New Roman"/>
      <w:i/>
      <w:szCs w:val="20"/>
      <w:lang w:val="en-US" w:eastAsia="en-US"/>
    </w:rPr>
  </w:style>
  <w:style w:type="paragraph" w:customStyle="1" w:styleId="HeadingBase">
    <w:name w:val="Heading Base"/>
    <w:rsid w:val="00AA5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F21"/>
    <w:pPr>
      <w:tabs>
        <w:tab w:val="right" w:leader="dot" w:pos="9072"/>
      </w:tabs>
      <w:ind w:left="567"/>
    </w:pPr>
    <w:rPr>
      <w:szCs w:val="22"/>
    </w:rPr>
  </w:style>
  <w:style w:type="paragraph" w:customStyle="1" w:styleId="TOCBase">
    <w:name w:val="TOC Base"/>
    <w:rsid w:val="00AA5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F21"/>
    <w:pPr>
      <w:tabs>
        <w:tab w:val="right" w:leader="dot" w:pos="9072"/>
      </w:tabs>
      <w:spacing w:before="40" w:after="40"/>
      <w:ind w:left="284"/>
    </w:pPr>
    <w:rPr>
      <w:rFonts w:ascii="Times New Roman" w:hAnsi="Times New Roman"/>
    </w:rPr>
  </w:style>
  <w:style w:type="paragraph" w:styleId="TOC1">
    <w:name w:val="toc 1"/>
    <w:basedOn w:val="TOCBase"/>
    <w:next w:val="Normal"/>
    <w:rsid w:val="00AA5F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F21"/>
    <w:pPr>
      <w:spacing w:before="5040"/>
      <w:jc w:val="center"/>
    </w:pPr>
    <w:rPr>
      <w:sz w:val="48"/>
      <w:szCs w:val="72"/>
      <w:lang w:val="en-US"/>
    </w:rPr>
  </w:style>
  <w:style w:type="character" w:customStyle="1" w:styleId="TitleChar">
    <w:name w:val="Title Char"/>
    <w:basedOn w:val="DefaultParagraphFont"/>
    <w:link w:val="Title"/>
    <w:rsid w:val="00AA5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F21"/>
    <w:pPr>
      <w:tabs>
        <w:tab w:val="left" w:pos="3600"/>
        <w:tab w:val="left" w:pos="3958"/>
      </w:tabs>
    </w:pPr>
  </w:style>
  <w:style w:type="paragraph" w:styleId="List">
    <w:name w:val="List"/>
    <w:basedOn w:val="BodyText"/>
    <w:next w:val="BodyText"/>
    <w:rsid w:val="00AA5F21"/>
    <w:pPr>
      <w:tabs>
        <w:tab w:val="left" w:pos="340"/>
      </w:tabs>
      <w:spacing w:before="60" w:after="60"/>
      <w:ind w:left="340" w:hanging="340"/>
    </w:pPr>
  </w:style>
  <w:style w:type="paragraph" w:customStyle="1" w:styleId="Note">
    <w:name w:val="Note"/>
    <w:basedOn w:val="BodyText"/>
    <w:rsid w:val="00AA5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F21"/>
    <w:pPr>
      <w:framePr w:wrap="auto" w:hAnchor="text" w:y="6049"/>
    </w:pPr>
    <w:rPr>
      <w:color w:val="000000"/>
      <w:sz w:val="40"/>
    </w:rPr>
  </w:style>
  <w:style w:type="paragraph" w:customStyle="1" w:styleId="TOCTitle">
    <w:name w:val="TOCTitle"/>
    <w:basedOn w:val="Heading1"/>
    <w:rsid w:val="00AA5F21"/>
    <w:pPr>
      <w:spacing w:after="240"/>
      <w:jc w:val="center"/>
      <w:outlineLvl w:val="9"/>
    </w:pPr>
    <w:rPr>
      <w:caps/>
    </w:rPr>
  </w:style>
  <w:style w:type="paragraph" w:customStyle="1" w:styleId="Version">
    <w:name w:val="Version"/>
    <w:rsid w:val="00AA5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F21"/>
    <w:pPr>
      <w:keepNext w:val="0"/>
      <w:tabs>
        <w:tab w:val="right" w:pos="4176"/>
      </w:tabs>
      <w:ind w:left="198" w:hanging="198"/>
    </w:pPr>
    <w:rPr>
      <w:rFonts w:ascii="Garamond" w:hAnsi="Garamond"/>
    </w:rPr>
  </w:style>
  <w:style w:type="paragraph" w:styleId="IndexHeading">
    <w:name w:val="index heading"/>
    <w:basedOn w:val="Normal"/>
    <w:next w:val="Index1"/>
    <w:semiHidden/>
    <w:rsid w:val="00AA5F21"/>
    <w:pPr>
      <w:spacing w:before="120" w:after="120"/>
    </w:pPr>
    <w:rPr>
      <w:rFonts w:ascii="Arial" w:hAnsi="Arial"/>
      <w:b/>
      <w:color w:val="918585"/>
      <w:sz w:val="24"/>
    </w:rPr>
  </w:style>
  <w:style w:type="paragraph" w:customStyle="1" w:styleId="Chapter">
    <w:name w:val="Chapter"/>
    <w:basedOn w:val="Normal"/>
    <w:rsid w:val="00AA5F21"/>
    <w:pPr>
      <w:spacing w:before="240"/>
    </w:pPr>
    <w:rPr>
      <w:rFonts w:ascii="Times New Roman" w:hAnsi="Times New Roman"/>
      <w:smallCaps/>
      <w:spacing w:val="80"/>
      <w:sz w:val="28"/>
    </w:rPr>
  </w:style>
  <w:style w:type="paragraph" w:customStyle="1" w:styleId="InChapter">
    <w:name w:val="InChapter"/>
    <w:basedOn w:val="Heading3"/>
    <w:rsid w:val="00AA5F21"/>
    <w:pPr>
      <w:spacing w:after="240"/>
      <w:outlineLvl w:val="9"/>
    </w:pPr>
    <w:rPr>
      <w:noProof/>
    </w:rPr>
  </w:style>
  <w:style w:type="paragraph" w:styleId="Index2">
    <w:name w:val="index 2"/>
    <w:basedOn w:val="Normal"/>
    <w:next w:val="Normal"/>
    <w:semiHidden/>
    <w:rsid w:val="00AA5F21"/>
    <w:pPr>
      <w:tabs>
        <w:tab w:val="right" w:pos="4176"/>
      </w:tabs>
      <w:ind w:left="568" w:hanging="284"/>
    </w:pPr>
    <w:rPr>
      <w:rFonts w:ascii="Garamond" w:hAnsi="Garamond"/>
    </w:rPr>
  </w:style>
  <w:style w:type="paragraph" w:customStyle="1" w:styleId="Byline">
    <w:name w:val="Byline"/>
    <w:rsid w:val="00AA5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F21"/>
    <w:pPr>
      <w:tabs>
        <w:tab w:val="clear" w:pos="3600"/>
        <w:tab w:val="clear" w:pos="3958"/>
      </w:tabs>
      <w:jc w:val="right"/>
    </w:pPr>
  </w:style>
  <w:style w:type="character" w:styleId="Emphasis">
    <w:name w:val="Emphasis"/>
    <w:basedOn w:val="DefaultParagraphFont"/>
    <w:qFormat/>
    <w:rsid w:val="00AA5F21"/>
    <w:rPr>
      <w:i/>
    </w:rPr>
  </w:style>
  <w:style w:type="paragraph" w:styleId="Caption">
    <w:name w:val="caption"/>
    <w:basedOn w:val="BodyText"/>
    <w:next w:val="Normal"/>
    <w:qFormat/>
    <w:rsid w:val="00AA5F21"/>
    <w:pPr>
      <w:framePr w:w="2268" w:hSpace="181" w:vSpace="181" w:wrap="around" w:vAnchor="text" w:hAnchor="page" w:x="1135" w:y="285" w:anchorLock="1"/>
    </w:pPr>
    <w:rPr>
      <w:i/>
    </w:rPr>
  </w:style>
  <w:style w:type="paragraph" w:customStyle="1" w:styleId="MiniTOCTitle">
    <w:name w:val="MiniTOCTitle"/>
    <w:basedOn w:val="Heading4"/>
    <w:rsid w:val="00AA5F21"/>
    <w:pPr>
      <w:spacing w:before="240"/>
      <w:outlineLvl w:val="9"/>
    </w:pPr>
    <w:rPr>
      <w:noProof/>
      <w:sz w:val="24"/>
    </w:rPr>
  </w:style>
  <w:style w:type="paragraph" w:customStyle="1" w:styleId="MiniTOCItem">
    <w:name w:val="MiniTOCItem"/>
    <w:basedOn w:val="ListBullet"/>
    <w:rsid w:val="00AA5F21"/>
    <w:pPr>
      <w:numPr>
        <w:numId w:val="0"/>
      </w:numPr>
      <w:tabs>
        <w:tab w:val="right" w:leader="dot" w:pos="6521"/>
      </w:tabs>
      <w:spacing w:before="0" w:after="0"/>
    </w:pPr>
  </w:style>
  <w:style w:type="paragraph" w:customStyle="1" w:styleId="TOFTitle">
    <w:name w:val="TOFTitle"/>
    <w:basedOn w:val="TOCTitle"/>
    <w:rsid w:val="00AA5F21"/>
  </w:style>
  <w:style w:type="paragraph" w:styleId="TableofFigures">
    <w:name w:val="table of figures"/>
    <w:basedOn w:val="Normal"/>
    <w:next w:val="Normal"/>
    <w:semiHidden/>
    <w:rsid w:val="00AA5F21"/>
    <w:pPr>
      <w:tabs>
        <w:tab w:val="right" w:leader="dot" w:pos="9072"/>
      </w:tabs>
      <w:ind w:left="970" w:hanging="403"/>
    </w:pPr>
    <w:rPr>
      <w:rFonts w:ascii="Times New Roman" w:hAnsi="Times New Roman"/>
      <w:b/>
    </w:rPr>
  </w:style>
  <w:style w:type="paragraph" w:styleId="ListNumber">
    <w:name w:val="List Number"/>
    <w:basedOn w:val="List"/>
    <w:rsid w:val="00AA5F21"/>
    <w:pPr>
      <w:numPr>
        <w:numId w:val="11"/>
      </w:numPr>
    </w:pPr>
  </w:style>
  <w:style w:type="character" w:customStyle="1" w:styleId="WingdingSymbols">
    <w:name w:val="Wingding Symbols"/>
    <w:rsid w:val="00AA5F21"/>
    <w:rPr>
      <w:rFonts w:ascii="Wingdings" w:hAnsi="Wingdings"/>
    </w:rPr>
  </w:style>
  <w:style w:type="paragraph" w:customStyle="1" w:styleId="TableHeading">
    <w:name w:val="Table Heading"/>
    <w:basedOn w:val="HeadingBase"/>
    <w:rsid w:val="00AA5F21"/>
    <w:pPr>
      <w:keepLines/>
      <w:pBdr>
        <w:bottom w:val="single" w:sz="6" w:space="1" w:color="918585"/>
      </w:pBdr>
      <w:spacing w:before="240"/>
    </w:pPr>
  </w:style>
  <w:style w:type="character" w:customStyle="1" w:styleId="HotSpot">
    <w:name w:val="HotSpot"/>
    <w:rsid w:val="00AA5F21"/>
    <w:rPr>
      <w:color w:val="0033CC"/>
      <w:u w:val="none"/>
    </w:rPr>
  </w:style>
  <w:style w:type="paragraph" w:customStyle="1" w:styleId="BodyTextRight">
    <w:name w:val="Body Text Right"/>
    <w:basedOn w:val="BodyText"/>
    <w:rsid w:val="00AA5F21"/>
    <w:pPr>
      <w:spacing w:before="0" w:after="0"/>
      <w:jc w:val="right"/>
    </w:pPr>
  </w:style>
  <w:style w:type="paragraph" w:styleId="Index3">
    <w:name w:val="index 3"/>
    <w:basedOn w:val="ListNumber2"/>
    <w:next w:val="Normal"/>
    <w:semiHidden/>
    <w:rsid w:val="00AA5F21"/>
    <w:pPr>
      <w:numPr>
        <w:numId w:val="0"/>
      </w:numPr>
      <w:tabs>
        <w:tab w:val="right" w:leader="dot" w:pos="4176"/>
      </w:tabs>
    </w:pPr>
  </w:style>
  <w:style w:type="paragraph" w:styleId="ListNumber2">
    <w:name w:val="List Number 2"/>
    <w:basedOn w:val="List2"/>
    <w:rsid w:val="00AA5F21"/>
    <w:pPr>
      <w:numPr>
        <w:numId w:val="10"/>
      </w:numPr>
      <w:tabs>
        <w:tab w:val="clear" w:pos="1060"/>
      </w:tabs>
    </w:pPr>
  </w:style>
  <w:style w:type="paragraph" w:customStyle="1" w:styleId="MarginNote">
    <w:name w:val="Margin Note"/>
    <w:basedOn w:val="BodyText"/>
    <w:rsid w:val="00AA5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F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F21"/>
    <w:rPr>
      <w:sz w:val="32"/>
    </w:rPr>
  </w:style>
  <w:style w:type="paragraph" w:customStyle="1" w:styleId="HeadingProcedure">
    <w:name w:val="Heading Procedure"/>
    <w:basedOn w:val="HeadingBase"/>
    <w:next w:val="Normal"/>
    <w:rsid w:val="00AA5F21"/>
    <w:pPr>
      <w:tabs>
        <w:tab w:val="left" w:pos="0"/>
      </w:tabs>
      <w:spacing w:before="120" w:after="60"/>
    </w:pPr>
    <w:rPr>
      <w:i/>
      <w:color w:val="918585"/>
      <w:sz w:val="22"/>
    </w:rPr>
  </w:style>
  <w:style w:type="paragraph" w:customStyle="1" w:styleId="TableBodyText">
    <w:name w:val="Table Body Text"/>
    <w:basedOn w:val="BodyText"/>
    <w:rsid w:val="00AA5F21"/>
    <w:pPr>
      <w:spacing w:before="60" w:after="60"/>
    </w:pPr>
  </w:style>
  <w:style w:type="paragraph" w:styleId="ListContinue">
    <w:name w:val="List Continue"/>
    <w:basedOn w:val="List"/>
    <w:rsid w:val="00AA5F21"/>
    <w:pPr>
      <w:ind w:firstLine="0"/>
    </w:pPr>
  </w:style>
  <w:style w:type="paragraph" w:customStyle="1" w:styleId="ListNote">
    <w:name w:val="List Note"/>
    <w:basedOn w:val="List"/>
    <w:rsid w:val="00AA5F21"/>
    <w:pPr>
      <w:pBdr>
        <w:top w:val="single" w:sz="6" w:space="2" w:color="918585"/>
        <w:bottom w:val="single" w:sz="6" w:space="2" w:color="918585"/>
      </w:pBdr>
      <w:tabs>
        <w:tab w:val="left" w:pos="1021"/>
      </w:tabs>
      <w:ind w:firstLine="0"/>
    </w:pPr>
  </w:style>
  <w:style w:type="paragraph" w:customStyle="1" w:styleId="Warning">
    <w:name w:val="Warning"/>
    <w:basedOn w:val="BodyText"/>
    <w:rsid w:val="00AA5F21"/>
    <w:pPr>
      <w:shd w:val="clear" w:color="auto" w:fill="D9D9D9"/>
      <w:tabs>
        <w:tab w:val="left" w:pos="992"/>
      </w:tabs>
      <w:ind w:left="119" w:right="119"/>
    </w:pPr>
    <w:rPr>
      <w:sz w:val="20"/>
    </w:rPr>
  </w:style>
  <w:style w:type="paragraph" w:customStyle="1" w:styleId="MarginIcons">
    <w:name w:val="Margin Icons"/>
    <w:basedOn w:val="BodyText"/>
    <w:rsid w:val="00AA5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F21"/>
    <w:rPr>
      <w:rFonts w:ascii="Courier New" w:hAnsi="Courier New"/>
    </w:rPr>
  </w:style>
  <w:style w:type="paragraph" w:customStyle="1" w:styleId="NoteBullet">
    <w:name w:val="Note Bullet"/>
    <w:basedOn w:val="Note"/>
    <w:rsid w:val="00AA5F21"/>
    <w:pPr>
      <w:tabs>
        <w:tab w:val="clear" w:pos="680"/>
      </w:tabs>
      <w:spacing w:before="60" w:after="60"/>
    </w:pPr>
  </w:style>
  <w:style w:type="paragraph" w:customStyle="1" w:styleId="SubHeading2">
    <w:name w:val="SubHeading2"/>
    <w:basedOn w:val="HeadingBase"/>
    <w:rsid w:val="00AA5F21"/>
    <w:pPr>
      <w:spacing w:before="240" w:after="60"/>
    </w:pPr>
    <w:rPr>
      <w:sz w:val="20"/>
    </w:rPr>
  </w:style>
  <w:style w:type="paragraph" w:customStyle="1" w:styleId="SubHeading1">
    <w:name w:val="SubHeading1"/>
    <w:basedOn w:val="HeadingBase"/>
    <w:rsid w:val="00AA5F21"/>
    <w:pPr>
      <w:spacing w:before="240" w:after="60"/>
    </w:pPr>
    <w:rPr>
      <w:color w:val="918585"/>
      <w:sz w:val="22"/>
    </w:rPr>
  </w:style>
  <w:style w:type="paragraph" w:customStyle="1" w:styleId="SideHeading">
    <w:name w:val="Side Heading"/>
    <w:basedOn w:val="HeadingBase"/>
    <w:rsid w:val="00AA5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F21"/>
    <w:pPr>
      <w:numPr>
        <w:numId w:val="12"/>
      </w:numPr>
    </w:pPr>
  </w:style>
  <w:style w:type="paragraph" w:styleId="PlainText">
    <w:name w:val="Plain Text"/>
    <w:basedOn w:val="Normal"/>
    <w:link w:val="PlainTextChar"/>
    <w:rsid w:val="00AA5F21"/>
    <w:rPr>
      <w:sz w:val="20"/>
    </w:rPr>
  </w:style>
  <w:style w:type="character" w:customStyle="1" w:styleId="PlainTextChar">
    <w:name w:val="Plain Text Char"/>
    <w:basedOn w:val="DefaultParagraphFont"/>
    <w:link w:val="PlainText"/>
    <w:rsid w:val="00AA5F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5F21"/>
    <w:rPr>
      <w:b/>
      <w:smallCaps/>
    </w:rPr>
  </w:style>
  <w:style w:type="paragraph" w:customStyle="1" w:styleId="TableListNumber">
    <w:name w:val="Table List Number"/>
    <w:basedOn w:val="ListNumber"/>
    <w:rsid w:val="00AA5F21"/>
    <w:pPr>
      <w:numPr>
        <w:numId w:val="0"/>
      </w:numPr>
    </w:pPr>
  </w:style>
  <w:style w:type="paragraph" w:styleId="TOC4">
    <w:name w:val="toc 4"/>
    <w:basedOn w:val="TOCBase"/>
    <w:next w:val="Normal"/>
    <w:semiHidden/>
    <w:rsid w:val="00AA5F21"/>
    <w:pPr>
      <w:tabs>
        <w:tab w:val="right" w:leader="dot" w:pos="9071"/>
      </w:tabs>
      <w:ind w:left="1701"/>
    </w:pPr>
  </w:style>
  <w:style w:type="paragraph" w:customStyle="1" w:styleId="ListAlpha">
    <w:name w:val="List Alpha"/>
    <w:basedOn w:val="List"/>
    <w:rsid w:val="00AA5F21"/>
    <w:pPr>
      <w:numPr>
        <w:numId w:val="9"/>
      </w:numPr>
    </w:pPr>
  </w:style>
  <w:style w:type="paragraph" w:customStyle="1" w:styleId="ListAlpha2">
    <w:name w:val="List Alpha 2"/>
    <w:basedOn w:val="List2"/>
    <w:rsid w:val="00AA5F21"/>
    <w:pPr>
      <w:numPr>
        <w:numId w:val="8"/>
      </w:numPr>
    </w:pPr>
  </w:style>
  <w:style w:type="paragraph" w:styleId="List2">
    <w:name w:val="List 2"/>
    <w:basedOn w:val="BodyText"/>
    <w:rsid w:val="00AA5F21"/>
    <w:pPr>
      <w:tabs>
        <w:tab w:val="left" w:pos="680"/>
      </w:tabs>
      <w:spacing w:before="60" w:after="60"/>
      <w:ind w:left="680" w:hanging="340"/>
    </w:pPr>
  </w:style>
  <w:style w:type="paragraph" w:styleId="List3">
    <w:name w:val="List 3"/>
    <w:basedOn w:val="BodyText"/>
    <w:rsid w:val="00AA5F21"/>
    <w:pPr>
      <w:tabs>
        <w:tab w:val="left" w:pos="1021"/>
      </w:tabs>
      <w:spacing w:before="60" w:after="60"/>
      <w:ind w:left="1020" w:hanging="340"/>
    </w:pPr>
  </w:style>
  <w:style w:type="paragraph" w:styleId="List4">
    <w:name w:val="List 4"/>
    <w:basedOn w:val="BodyText"/>
    <w:rsid w:val="00AA5F21"/>
    <w:pPr>
      <w:tabs>
        <w:tab w:val="left" w:pos="1361"/>
      </w:tabs>
      <w:spacing w:before="60" w:after="60"/>
      <w:ind w:left="1361" w:hanging="340"/>
    </w:pPr>
  </w:style>
  <w:style w:type="paragraph" w:styleId="List5">
    <w:name w:val="List 5"/>
    <w:basedOn w:val="BodyText"/>
    <w:rsid w:val="00AA5F21"/>
    <w:pPr>
      <w:tabs>
        <w:tab w:val="left" w:pos="1701"/>
      </w:tabs>
      <w:spacing w:before="60" w:after="60"/>
      <w:ind w:left="1701" w:hanging="340"/>
    </w:pPr>
  </w:style>
  <w:style w:type="paragraph" w:styleId="ListBullet3">
    <w:name w:val="List Bullet 3"/>
    <w:basedOn w:val="List3"/>
    <w:rsid w:val="00AA5F21"/>
    <w:pPr>
      <w:numPr>
        <w:numId w:val="15"/>
      </w:numPr>
      <w:tabs>
        <w:tab w:val="clear" w:pos="1021"/>
      </w:tabs>
      <w:ind w:left="1037" w:hanging="357"/>
    </w:pPr>
  </w:style>
  <w:style w:type="paragraph" w:styleId="ListBullet4">
    <w:name w:val="List Bullet 4"/>
    <w:basedOn w:val="List4"/>
    <w:rsid w:val="00AA5F21"/>
    <w:pPr>
      <w:numPr>
        <w:numId w:val="3"/>
      </w:numPr>
    </w:pPr>
  </w:style>
  <w:style w:type="paragraph" w:styleId="ListBullet5">
    <w:name w:val="List Bullet 5"/>
    <w:basedOn w:val="List5"/>
    <w:rsid w:val="00AA5F21"/>
    <w:pPr>
      <w:numPr>
        <w:numId w:val="4"/>
      </w:numPr>
    </w:pPr>
  </w:style>
  <w:style w:type="paragraph" w:styleId="ListContinue2">
    <w:name w:val="List Continue 2"/>
    <w:basedOn w:val="List2"/>
    <w:rsid w:val="00AA5F21"/>
    <w:pPr>
      <w:ind w:firstLine="0"/>
    </w:pPr>
  </w:style>
  <w:style w:type="paragraph" w:styleId="ListContinue3">
    <w:name w:val="List Continue 3"/>
    <w:basedOn w:val="List3"/>
    <w:rsid w:val="00AA5F21"/>
    <w:pPr>
      <w:ind w:left="1021" w:firstLine="0"/>
    </w:pPr>
  </w:style>
  <w:style w:type="paragraph" w:styleId="ListContinue4">
    <w:name w:val="List Continue 4"/>
    <w:basedOn w:val="List4"/>
    <w:rsid w:val="00AA5F21"/>
    <w:pPr>
      <w:ind w:firstLine="0"/>
    </w:pPr>
  </w:style>
  <w:style w:type="paragraph" w:styleId="ListContinue5">
    <w:name w:val="List Continue 5"/>
    <w:basedOn w:val="List5"/>
    <w:rsid w:val="00AA5F21"/>
    <w:pPr>
      <w:ind w:firstLine="0"/>
    </w:pPr>
  </w:style>
  <w:style w:type="paragraph" w:styleId="ListNumber3">
    <w:name w:val="List Number 3"/>
    <w:basedOn w:val="List3"/>
    <w:rsid w:val="00AA5F21"/>
    <w:pPr>
      <w:numPr>
        <w:numId w:val="5"/>
      </w:numPr>
    </w:pPr>
  </w:style>
  <w:style w:type="paragraph" w:styleId="ListNumber4">
    <w:name w:val="List Number 4"/>
    <w:basedOn w:val="List4"/>
    <w:rsid w:val="00AA5F21"/>
    <w:pPr>
      <w:numPr>
        <w:numId w:val="6"/>
      </w:numPr>
    </w:pPr>
  </w:style>
  <w:style w:type="paragraph" w:styleId="ListNumber5">
    <w:name w:val="List Number 5"/>
    <w:basedOn w:val="List5"/>
    <w:rsid w:val="00AA5F21"/>
    <w:pPr>
      <w:numPr>
        <w:numId w:val="7"/>
      </w:numPr>
    </w:pPr>
  </w:style>
  <w:style w:type="paragraph" w:styleId="BlockText">
    <w:name w:val="Block Text"/>
    <w:basedOn w:val="Normal"/>
    <w:rsid w:val="00AA5F21"/>
    <w:pPr>
      <w:spacing w:after="120"/>
      <w:ind w:left="1440" w:right="1440"/>
    </w:pPr>
  </w:style>
  <w:style w:type="character" w:customStyle="1" w:styleId="Subscript">
    <w:name w:val="Subscript"/>
    <w:basedOn w:val="DefaultParagraphFont"/>
    <w:rsid w:val="00AA5F21"/>
    <w:rPr>
      <w:sz w:val="16"/>
      <w:vertAlign w:val="subscript"/>
    </w:rPr>
  </w:style>
  <w:style w:type="character" w:customStyle="1" w:styleId="Superscript">
    <w:name w:val="Superscript"/>
    <w:basedOn w:val="DefaultParagraphFont"/>
    <w:rsid w:val="00AA5F21"/>
    <w:rPr>
      <w:sz w:val="16"/>
      <w:vertAlign w:val="superscript"/>
    </w:rPr>
  </w:style>
  <w:style w:type="character" w:customStyle="1" w:styleId="Symbols">
    <w:name w:val="Symbols"/>
    <w:basedOn w:val="DefaultParagraphFont"/>
    <w:rsid w:val="00AA5F21"/>
    <w:rPr>
      <w:rFonts w:ascii="Symbol" w:hAnsi="Symbol"/>
    </w:rPr>
  </w:style>
  <w:style w:type="character" w:customStyle="1" w:styleId="MenuOptions">
    <w:name w:val="Menu Options"/>
    <w:basedOn w:val="DefaultParagraphFont"/>
    <w:rsid w:val="00AA5F21"/>
    <w:rPr>
      <w:rFonts w:ascii="Arial Narrow" w:hAnsi="Arial Narrow"/>
      <w:smallCaps/>
    </w:rPr>
  </w:style>
  <w:style w:type="character" w:customStyle="1" w:styleId="Buttons">
    <w:name w:val="Buttons"/>
    <w:basedOn w:val="DefaultParagraphFont"/>
    <w:rsid w:val="00AA5F21"/>
    <w:rPr>
      <w:b/>
    </w:rPr>
  </w:style>
  <w:style w:type="character" w:customStyle="1" w:styleId="Underlined">
    <w:name w:val="Underlined"/>
    <w:basedOn w:val="DefaultParagraphFont"/>
    <w:rsid w:val="00AA5F21"/>
    <w:rPr>
      <w:u w:val="single"/>
    </w:rPr>
  </w:style>
  <w:style w:type="paragraph" w:customStyle="1" w:styleId="TableBodyTextRight">
    <w:name w:val="Table Body Text Right"/>
    <w:basedOn w:val="TableBodyText"/>
    <w:rsid w:val="00AA5F21"/>
    <w:pPr>
      <w:widowControl w:val="0"/>
      <w:autoSpaceDE w:val="0"/>
      <w:autoSpaceDN w:val="0"/>
      <w:adjustRightInd w:val="0"/>
      <w:jc w:val="right"/>
    </w:pPr>
    <w:rPr>
      <w:rFonts w:cs="Arial"/>
      <w:szCs w:val="18"/>
    </w:rPr>
  </w:style>
  <w:style w:type="paragraph" w:customStyle="1" w:styleId="CopyrightText">
    <w:name w:val="Copyright Text"/>
    <w:basedOn w:val="BodyText"/>
    <w:rsid w:val="00AA5F21"/>
    <w:rPr>
      <w:sz w:val="18"/>
    </w:rPr>
  </w:style>
  <w:style w:type="paragraph" w:customStyle="1" w:styleId="BodySmallRight">
    <w:name w:val="Body Small Right"/>
    <w:basedOn w:val="BodyTextRight"/>
    <w:rsid w:val="00AA5F21"/>
    <w:rPr>
      <w:sz w:val="18"/>
      <w:szCs w:val="18"/>
    </w:rPr>
  </w:style>
  <w:style w:type="paragraph" w:customStyle="1" w:styleId="MarginEdition">
    <w:name w:val="Margin Edition"/>
    <w:basedOn w:val="MarginNote"/>
    <w:rsid w:val="00AA5F21"/>
    <w:pPr>
      <w:spacing w:before="0" w:after="0"/>
    </w:pPr>
    <w:rPr>
      <w:rFonts w:ascii="Times New Roman" w:hAnsi="Times New Roman"/>
      <w:color w:val="999999"/>
    </w:rPr>
  </w:style>
  <w:style w:type="paragraph" w:customStyle="1" w:styleId="Spacer">
    <w:name w:val="Spacer"/>
    <w:basedOn w:val="Normal"/>
    <w:rsid w:val="00AA5F21"/>
    <w:rPr>
      <w:sz w:val="2"/>
      <w:szCs w:val="2"/>
    </w:rPr>
  </w:style>
  <w:style w:type="character" w:customStyle="1" w:styleId="Small">
    <w:name w:val="Small"/>
    <w:basedOn w:val="DefaultParagraphFont"/>
    <w:rsid w:val="00AA5F21"/>
    <w:rPr>
      <w:sz w:val="16"/>
    </w:rPr>
  </w:style>
  <w:style w:type="paragraph" w:customStyle="1" w:styleId="WideTable">
    <w:name w:val="Wide Table"/>
    <w:basedOn w:val="Normal"/>
    <w:rsid w:val="00AA5F21"/>
    <w:pPr>
      <w:ind w:left="-1418"/>
    </w:pPr>
    <w:rPr>
      <w:sz w:val="2"/>
      <w:szCs w:val="2"/>
    </w:rPr>
  </w:style>
  <w:style w:type="character" w:styleId="PageNumber">
    <w:name w:val="page number"/>
    <w:basedOn w:val="DefaultParagraphFont"/>
    <w:rsid w:val="00AA5F21"/>
  </w:style>
  <w:style w:type="paragraph" w:styleId="Quote">
    <w:name w:val="Quote"/>
    <w:basedOn w:val="Heading1"/>
    <w:link w:val="QuoteChar"/>
    <w:qFormat/>
    <w:rsid w:val="00AA5F21"/>
    <w:rPr>
      <w:b w:val="0"/>
      <w:sz w:val="72"/>
      <w:szCs w:val="72"/>
      <w:lang w:val="en-NZ"/>
    </w:rPr>
  </w:style>
  <w:style w:type="character" w:customStyle="1" w:styleId="QuoteChar">
    <w:name w:val="Quote Char"/>
    <w:basedOn w:val="DefaultParagraphFont"/>
    <w:link w:val="Quote"/>
    <w:rsid w:val="00AA5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F21"/>
    <w:pPr>
      <w:pageBreakBefore/>
    </w:pPr>
  </w:style>
  <w:style w:type="paragraph" w:customStyle="1" w:styleId="Border">
    <w:name w:val="Border"/>
    <w:basedOn w:val="Normal"/>
    <w:qFormat/>
    <w:rsid w:val="00AA5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F21"/>
    <w:rPr>
      <w:b/>
      <w:bCs/>
      <w:i/>
      <w:iCs/>
      <w:color w:val="auto"/>
    </w:rPr>
  </w:style>
  <w:style w:type="paragraph" w:styleId="IntenseQuote">
    <w:name w:val="Intense Quote"/>
    <w:basedOn w:val="Normal"/>
    <w:next w:val="Normal"/>
    <w:link w:val="IntenseQuoteChar"/>
    <w:uiPriority w:val="30"/>
    <w:qFormat/>
    <w:rsid w:val="00AA5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F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5F21"/>
    <w:rPr>
      <w:smallCaps/>
      <w:color w:val="auto"/>
      <w:u w:val="single"/>
    </w:rPr>
  </w:style>
  <w:style w:type="character" w:styleId="IntenseReference">
    <w:name w:val="Intense Reference"/>
    <w:basedOn w:val="DefaultParagraphFont"/>
    <w:uiPriority w:val="32"/>
    <w:qFormat/>
    <w:rsid w:val="00AA5F21"/>
    <w:rPr>
      <w:b/>
      <w:bCs/>
      <w:smallCaps/>
      <w:color w:val="auto"/>
      <w:spacing w:val="5"/>
      <w:u w:val="single"/>
    </w:rPr>
  </w:style>
  <w:style w:type="paragraph" w:customStyle="1" w:styleId="2ColumnHeading">
    <w:name w:val="2Column Heading"/>
    <w:basedOn w:val="BodyText"/>
    <w:qFormat/>
    <w:rsid w:val="00AA5F21"/>
    <w:pPr>
      <w:spacing w:after="60"/>
      <w:ind w:left="-2268"/>
    </w:pPr>
    <w:rPr>
      <w:b/>
    </w:rPr>
  </w:style>
  <w:style w:type="paragraph" w:customStyle="1" w:styleId="Heading1TOC">
    <w:name w:val="Heading1 TOC"/>
    <w:basedOn w:val="Normal"/>
    <w:qFormat/>
    <w:rsid w:val="00AA5F21"/>
    <w:pPr>
      <w:spacing w:before="240" w:after="120"/>
    </w:pPr>
    <w:rPr>
      <w:rFonts w:ascii="Times New Roman" w:hAnsi="Times New Roman"/>
      <w:b/>
      <w:sz w:val="32"/>
    </w:rPr>
  </w:style>
  <w:style w:type="paragraph" w:customStyle="1" w:styleId="Heading2TOC">
    <w:name w:val="Heading2 TOC"/>
    <w:basedOn w:val="Normal"/>
    <w:qFormat/>
    <w:rsid w:val="00AA5F21"/>
    <w:pPr>
      <w:spacing w:before="240" w:after="60"/>
    </w:pPr>
    <w:rPr>
      <w:rFonts w:ascii="Times New Roman" w:hAnsi="Times New Roman"/>
      <w:b/>
      <w:sz w:val="28"/>
    </w:rPr>
  </w:style>
  <w:style w:type="character" w:customStyle="1" w:styleId="BoldandItalics">
    <w:name w:val="Bold and Italics"/>
    <w:qFormat/>
    <w:rsid w:val="00AA5F21"/>
    <w:rPr>
      <w:b/>
      <w:i/>
      <w:u w:val="none"/>
    </w:rPr>
  </w:style>
  <w:style w:type="paragraph" w:styleId="BalloonText">
    <w:name w:val="Balloon Text"/>
    <w:basedOn w:val="Normal"/>
    <w:link w:val="BalloonTextChar"/>
    <w:rsid w:val="00AA5F21"/>
    <w:rPr>
      <w:rFonts w:ascii="Tahoma" w:hAnsi="Tahoma" w:cs="Tahoma"/>
      <w:sz w:val="16"/>
      <w:szCs w:val="16"/>
    </w:rPr>
  </w:style>
  <w:style w:type="character" w:customStyle="1" w:styleId="BalloonTextChar">
    <w:name w:val="Balloon Text Char"/>
    <w:basedOn w:val="DefaultParagraphFont"/>
    <w:link w:val="BalloonText"/>
    <w:rsid w:val="00AA5F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F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5F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Words>
  <Characters>3159</Characters>
  <Application>Microsoft Office Word</Application>
  <DocSecurity>0</DocSecurity>
  <Lines>80</Lines>
  <Paragraphs>54</Paragraphs>
  <ScaleCrop>false</ScaleCrop>
  <Company>Author-it Software Corporation Ltd.</Company>
  <LinksUpToDate>false</LinksUpToDate>
  <CharactersWithSpaces>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HLT41707 Certificate IV in Neurophysiology Technology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2012-05-27T05:55:00Z</dcterms:created>
  <dcterms:modified xsi:type="dcterms:W3CDTF">2012-05-27T05:55:00Z</dcterms:modified>
</cp:coreProperties>
</file>