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B30" w:rsidP="00F25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HLT41412 Certificate IV in Cast Technology</w:t>
      </w:r>
      <w:r>
        <w:fldChar w:fldCharType="end"/>
      </w:r>
    </w:p>
    <w:p w:rsidR="00F25B30" w:rsidP="00F25B30">
      <w:pPr>
        <w:pStyle w:val="Version"/>
        <w:sectPr w:rsidSect="001C4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C48" w:rsidP="001C4C48">
      <w:pPr>
        <w:pStyle w:val="SuperHeading"/>
      </w:pPr>
      <w:r w:rsidRPr="001C4C48">
        <w:t>HLT41412 Certificate IV in Cast Technology</w:t>
      </w:r>
    </w:p>
    <w:p w:rsidR="00000000" w:rsidRPr="001C4C48" w:rsidP="001C4C48">
      <w:pPr>
        <w:pStyle w:val="Heading1"/>
      </w:pPr>
      <w:bookmarkStart w:id="1" w:name="O_454027"/>
      <w:bookmarkEnd w:id="1"/>
      <w:r w:rsidRPr="001C4C48">
        <w:t>Modification History</w:t>
      </w:r>
    </w:p>
    <w:p w:rsidR="00000000" w:rsidRPr="001C4C48" w:rsidP="001C4C48">
      <w:pPr>
        <w:pStyle w:val="BodyText"/>
      </w:pPr>
      <w:r w:rsidRPr="001C4C48">
        <w:t>Not applicable.</w:t>
      </w:r>
    </w:p>
    <w:p w:rsidR="00000000" w:rsidRPr="001C4C48" w:rsidP="001C4C48">
      <w:pPr>
        <w:pStyle w:val="AllowPageBreak"/>
      </w:pPr>
    </w:p>
    <w:p w:rsidR="00000000" w:rsidRPr="001C4C48" w:rsidP="001C4C48">
      <w:pPr>
        <w:pStyle w:val="Heading1"/>
      </w:pPr>
      <w:bookmarkStart w:id="2" w:name="O_454019"/>
      <w:bookmarkEnd w:id="2"/>
      <w:r w:rsidRPr="001C4C48">
        <w:t>Description</w:t>
      </w:r>
    </w:p>
    <w:p w:rsidR="00000000" w:rsidRPr="001C4C48" w:rsidP="001C4C48">
      <w:pPr>
        <w:pStyle w:val="BodyText"/>
      </w:pPr>
      <w:r w:rsidRPr="001C4C48">
        <w:t>This qualification covers workers who und</w:t>
      </w:r>
      <w:r w:rsidRPr="001C4C48">
        <w:t>ertake a range of tasks related to the application, modification, and removal of various orthopaedic devices.</w:t>
      </w:r>
    </w:p>
    <w:p w:rsidR="00000000" w:rsidRPr="001C4C48" w:rsidP="001C4C48">
      <w:pPr>
        <w:pStyle w:val="BodyText"/>
      </w:pPr>
    </w:p>
    <w:p w:rsidR="00000000" w:rsidRPr="001C4C48" w:rsidP="001C4C48">
      <w:pPr>
        <w:pStyle w:val="BodyText"/>
      </w:pPr>
      <w:r w:rsidRPr="001C4C48">
        <w:t>This qualification is suited to Australian Apprenticeship pathways.</w:t>
      </w:r>
    </w:p>
    <w:p w:rsidR="00000000" w:rsidRPr="001C4C48" w:rsidP="001C4C48">
      <w:pPr>
        <w:pStyle w:val="BodyText"/>
      </w:pPr>
    </w:p>
    <w:p w:rsidR="00000000" w:rsidRPr="001C4C48" w:rsidP="001C4C48">
      <w:pPr>
        <w:pStyle w:val="BodyText"/>
      </w:pPr>
      <w:r w:rsidRPr="001C4C48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F25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C48">
            <w:pPr>
              <w:pStyle w:val="ListBullet"/>
              <w:rPr>
                <w:lang w:val="en-NZ"/>
              </w:rPr>
            </w:pPr>
            <w:r w:rsidRPr="001C4C48">
              <w:t>Cast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C48" w:rsidP="001C4C48">
            <w:pPr>
              <w:pStyle w:val="ListBullet"/>
            </w:pPr>
            <w:r w:rsidRPr="001C4C48">
              <w:t>Plaster orderly</w:t>
            </w:r>
          </w:p>
        </w:tc>
      </w:tr>
    </w:tbl>
    <w:p w:rsidR="00F25B30" w:rsidP="001C4C48">
      <w:pPr>
        <w:pStyle w:val="BodyText"/>
      </w:pPr>
    </w:p>
    <w:p w:rsidR="00F25B30" w:rsidP="001C4C48">
      <w:pPr>
        <w:pStyle w:val="BodyText"/>
      </w:pPr>
    </w:p>
    <w:p w:rsidR="00000000" w:rsidRPr="001C4C48" w:rsidP="001C4C48">
      <w:pPr>
        <w:pStyle w:val="Heading1"/>
      </w:pPr>
      <w:bookmarkStart w:id="3" w:name="O_454025"/>
      <w:bookmarkEnd w:id="3"/>
      <w:r w:rsidRPr="001C4C48">
        <w:t>Pathways Information</w:t>
      </w:r>
    </w:p>
    <w:p w:rsidR="00000000" w:rsidRPr="001C4C48" w:rsidP="001C4C48">
      <w:pPr>
        <w:pStyle w:val="BodyText"/>
      </w:pPr>
      <w:r w:rsidRPr="001C4C48">
        <w:t>Not Applicable</w:t>
      </w:r>
    </w:p>
    <w:p w:rsidR="00000000" w:rsidRPr="001C4C48" w:rsidP="001C4C48">
      <w:pPr>
        <w:pStyle w:val="AllowPageBreak"/>
      </w:pPr>
    </w:p>
    <w:p w:rsidR="00000000" w:rsidRPr="001C4C48" w:rsidP="001C4C48">
      <w:pPr>
        <w:pStyle w:val="Heading1"/>
      </w:pPr>
      <w:bookmarkStart w:id="4" w:name="O_454023"/>
      <w:bookmarkEnd w:id="4"/>
      <w:r w:rsidRPr="001C4C48">
        <w:t>Licensing/Regulatory Information</w:t>
      </w:r>
    </w:p>
    <w:p w:rsidR="00000000" w:rsidRPr="001C4C48" w:rsidP="001C4C48">
      <w:pPr>
        <w:pStyle w:val="BodyText"/>
      </w:pPr>
      <w:r w:rsidRPr="001C4C48">
        <w:t>Not Applicable</w:t>
      </w:r>
    </w:p>
    <w:p w:rsidR="00000000" w:rsidRPr="001C4C48" w:rsidP="001C4C48">
      <w:pPr>
        <w:pStyle w:val="AllowPageBreak"/>
      </w:pPr>
    </w:p>
    <w:p w:rsidR="00000000" w:rsidRPr="001C4C48" w:rsidP="001C4C48">
      <w:pPr>
        <w:pStyle w:val="Heading1"/>
      </w:pPr>
      <w:bookmarkStart w:id="5" w:name="O_454021"/>
      <w:bookmarkEnd w:id="5"/>
      <w:r w:rsidRPr="001C4C48">
        <w:t>Entry Requirements</w:t>
      </w:r>
    </w:p>
    <w:p w:rsidR="00000000" w:rsidRPr="001C4C48" w:rsidP="001C4C48">
      <w:pPr>
        <w:pStyle w:val="BodyText"/>
      </w:pPr>
      <w:r w:rsidRPr="001C4C48">
        <w:t>Not Applicable</w:t>
      </w:r>
    </w:p>
    <w:p w:rsidR="00000000" w:rsidRPr="001C4C48" w:rsidP="001C4C48">
      <w:pPr>
        <w:pStyle w:val="AllowPageBreak"/>
      </w:pPr>
    </w:p>
    <w:p w:rsidR="00000000" w:rsidRPr="001C4C48" w:rsidP="001C4C48">
      <w:pPr>
        <w:pStyle w:val="Heading1"/>
      </w:pPr>
      <w:bookmarkStart w:id="6" w:name="O_454020"/>
      <w:bookmarkEnd w:id="6"/>
      <w:r w:rsidRPr="001C4C48">
        <w:t>Employability Skills Summary</w:t>
      </w:r>
    </w:p>
    <w:p w:rsidR="00000000" w:rsidRPr="001C4C48" w:rsidP="001C4C48">
      <w:pPr>
        <w:pStyle w:val="Heading4"/>
      </w:pPr>
      <w:r w:rsidRPr="001C4C48">
        <w:t>Refer to the Topic: Introduction to the Employability Skills Qualification Summaries</w:t>
      </w:r>
    </w:p>
    <w:p w:rsidR="00000000" w:rsidRPr="001C4C48" w:rsidP="001C4C48">
      <w:pPr>
        <w:pStyle w:val="Heading1"/>
      </w:pPr>
      <w:bookmarkStart w:id="7" w:name="O_454024"/>
      <w:bookmarkEnd w:id="7"/>
      <w:r w:rsidRPr="001C4C4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25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C48" w:rsidP="001C4C48">
            <w:pPr>
              <w:pStyle w:val="BodyText"/>
            </w:pPr>
            <w:r w:rsidRPr="001C4C48">
              <w:rPr>
                <w:rStyle w:val="SpecialBold"/>
              </w:rPr>
              <w:t>PACKAGING RULES</w:t>
            </w:r>
          </w:p>
          <w:p w:rsidR="00000000" w:rsidRPr="001C4C48" w:rsidP="001C4C48">
            <w:pPr>
              <w:pStyle w:val="BodyText"/>
            </w:pPr>
            <w:r w:rsidRPr="001C4C48">
              <w:t>16 units of competency are required for award of this qualification, including:</w:t>
            </w:r>
          </w:p>
          <w:p w:rsidR="00000000" w:rsidRPr="001C4C48" w:rsidP="001C4C48">
            <w:pPr>
              <w:pStyle w:val="ListBullet"/>
            </w:pPr>
            <w:r w:rsidRPr="001C4C48">
              <w:t>11 core units</w:t>
            </w:r>
          </w:p>
          <w:p w:rsidR="00000000" w:rsidRPr="001C4C48" w:rsidP="001C4C48">
            <w:pPr>
              <w:pStyle w:val="ListBullet"/>
            </w:pPr>
            <w:r w:rsidRPr="001C4C48">
              <w:t xml:space="preserve">5 elective units </w:t>
            </w:r>
          </w:p>
          <w:p w:rsidR="00000000" w:rsidRPr="001C4C48" w:rsidP="001C4C48">
            <w:pPr>
              <w:pStyle w:val="BodyText"/>
            </w:pPr>
            <w:r w:rsidRPr="001C4C48">
              <w:t>A wide range of elective units is available, including:</w:t>
            </w:r>
          </w:p>
          <w:p w:rsidR="00000000" w:rsidRPr="001C4C48" w:rsidP="001C4C48">
            <w:pPr>
              <w:pStyle w:val="ListBullet2"/>
            </w:pPr>
            <w:r w:rsidRPr="001C4C48">
              <w:t>Group A electives which are recommended for culturally aware and respectful practice</w:t>
            </w:r>
          </w:p>
          <w:p w:rsidR="00000000" w:rsidRPr="001C4C48" w:rsidP="001C4C48">
            <w:pPr>
              <w:pStyle w:val="ListBullet2"/>
            </w:pPr>
            <w:r w:rsidRPr="001C4C48">
              <w:t>Other relevant electives listed below</w:t>
            </w:r>
          </w:p>
          <w:p w:rsidR="00000000" w:rsidRPr="001C4C48" w:rsidP="001C4C48">
            <w:pPr>
              <w:pStyle w:val="ListBullet2"/>
            </w:pPr>
            <w:r w:rsidRPr="001C4C48">
              <w:t>Units of competency to address workplace requirements and packaged at the level of this qualification or higher in Health and/or Community Services Training Packages</w:t>
            </w:r>
          </w:p>
          <w:p w:rsidR="00000000" w:rsidRPr="001C4C48" w:rsidP="001C4C48">
            <w:pPr>
              <w:pStyle w:val="ListBullet2"/>
            </w:pPr>
            <w:r w:rsidRPr="001C4C48">
              <w:t>Where appropriate, to address workplace requirements, up to 3 units of competency packaged</w:t>
            </w:r>
            <w:r w:rsidRPr="001C4C48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1C4C48" w:rsidP="001C4C48">
      <w:pPr>
        <w:pStyle w:val="BodyText"/>
      </w:pPr>
      <w:r w:rsidRPr="001C4C48">
        <w:rPr>
          <w:rStyle w:val="SpecialBold"/>
        </w:rPr>
        <w:t>Core units</w:t>
      </w:r>
    </w:p>
    <w:p w:rsidR="00000000" w:rsidRPr="001C4C48" w:rsidP="001C4C48">
      <w:pPr>
        <w:pStyle w:val="BodyText"/>
      </w:pPr>
      <w:r w:rsidRPr="001C4C48">
        <w:t>HLTAP401B</w:t>
      </w:r>
      <w:r w:rsidRPr="001C4C48">
        <w:tab/>
        <w:t>Confirm physical health status</w:t>
      </w:r>
    </w:p>
    <w:p w:rsidR="00000000" w:rsidRPr="001C4C48" w:rsidP="001C4C48">
      <w:pPr>
        <w:pStyle w:val="BodyText"/>
      </w:pPr>
      <w:r w:rsidRPr="001C4C48">
        <w:t>HLTCT401D</w:t>
      </w:r>
      <w:r w:rsidRPr="001C4C48">
        <w:tab/>
        <w:t>Appl</w:t>
      </w:r>
      <w:r w:rsidRPr="001C4C48">
        <w:t>y casts</w:t>
      </w:r>
    </w:p>
    <w:p w:rsidR="00000000" w:rsidRPr="001C4C48" w:rsidP="001C4C48">
      <w:pPr>
        <w:pStyle w:val="BodyText"/>
      </w:pPr>
      <w:r w:rsidRPr="001C4C48">
        <w:t>HLTCT402D</w:t>
      </w:r>
      <w:r w:rsidRPr="001C4C48">
        <w:tab/>
        <w:t>Modify casts</w:t>
      </w:r>
    </w:p>
    <w:p w:rsidR="00000000" w:rsidRPr="001C4C48" w:rsidP="001C4C48">
      <w:pPr>
        <w:pStyle w:val="BodyText"/>
      </w:pPr>
      <w:r w:rsidRPr="001C4C48">
        <w:t>HLTCT403D</w:t>
      </w:r>
      <w:r w:rsidRPr="001C4C48">
        <w:tab/>
        <w:t>Remove casts</w:t>
      </w:r>
    </w:p>
    <w:p w:rsidR="00000000" w:rsidRPr="001C4C48" w:rsidP="001C4C48">
      <w:pPr>
        <w:pStyle w:val="BodyText"/>
      </w:pPr>
      <w:r w:rsidRPr="001C4C48">
        <w:t>HLTCT405D</w:t>
      </w:r>
      <w:r w:rsidRPr="001C4C48">
        <w:tab/>
        <w:t>Apply orthopaedic devices (Note pre-requ: HLTAP401B)</w:t>
      </w:r>
    </w:p>
    <w:p w:rsidR="00000000" w:rsidRPr="001C4C48" w:rsidP="001C4C48">
      <w:pPr>
        <w:pStyle w:val="BodyText"/>
      </w:pPr>
      <w:r w:rsidRPr="001C4C48">
        <w:t>HLTCT406D</w:t>
      </w:r>
      <w:r w:rsidRPr="001C4C48">
        <w:tab/>
        <w:t>Modify orthopaedic devices</w:t>
      </w:r>
    </w:p>
    <w:p w:rsidR="00000000" w:rsidRPr="001C4C48" w:rsidP="001C4C48">
      <w:pPr>
        <w:pStyle w:val="BodyText"/>
      </w:pPr>
      <w:r w:rsidRPr="001C4C48">
        <w:t>HLTCT407D</w:t>
      </w:r>
      <w:r w:rsidRPr="001C4C48">
        <w:tab/>
        <w:t>Remove orthopaedic devices</w:t>
      </w:r>
    </w:p>
    <w:p w:rsidR="00000000" w:rsidRPr="001C4C48" w:rsidP="001C4C48">
      <w:pPr>
        <w:pStyle w:val="BodyText"/>
      </w:pPr>
      <w:r w:rsidRPr="001C4C48">
        <w:t>HLTHIR301C</w:t>
      </w:r>
      <w:r w:rsidRPr="001C4C48">
        <w:tab/>
        <w:t>Communicate and work effectively in health</w:t>
      </w:r>
    </w:p>
    <w:p w:rsidR="00000000" w:rsidRPr="001C4C48" w:rsidP="001C4C48">
      <w:pPr>
        <w:pStyle w:val="BodyText"/>
      </w:pPr>
      <w:r w:rsidRPr="001C4C48">
        <w:t>HLTHIR506C</w:t>
      </w:r>
      <w:r w:rsidRPr="001C4C48">
        <w:tab/>
      </w:r>
      <w:r w:rsidRPr="001C4C48">
        <w:t>Implement and monitor compliance with legal and ethical requirements</w:t>
      </w:r>
    </w:p>
    <w:p w:rsidR="00000000" w:rsidRPr="001C4C48" w:rsidP="001C4C48">
      <w:pPr>
        <w:pStyle w:val="BodyText"/>
      </w:pPr>
      <w:r w:rsidRPr="001C4C48">
        <w:t>HLTIN301C</w:t>
      </w:r>
      <w:r w:rsidRPr="001C4C48">
        <w:tab/>
        <w:t>Comply with infection control policies and procedures</w:t>
      </w:r>
    </w:p>
    <w:p w:rsidR="00000000" w:rsidRPr="001C4C48" w:rsidP="001C4C48">
      <w:pPr>
        <w:pStyle w:val="BodyText"/>
      </w:pPr>
      <w:r w:rsidRPr="001C4C48">
        <w:t>HLTWHS300A</w:t>
      </w:r>
      <w:r w:rsidRPr="001C4C48">
        <w:tab/>
        <w:t>Contribute to WHS processes</w:t>
      </w:r>
    </w:p>
    <w:p w:rsidR="00000000" w:rsidRPr="001C4C48" w:rsidP="001C4C48">
      <w:pPr>
        <w:pStyle w:val="BodyText"/>
      </w:pPr>
    </w:p>
    <w:p w:rsidR="00000000" w:rsidRPr="001C4C48" w:rsidP="001C4C48">
      <w:pPr>
        <w:pStyle w:val="BodyText"/>
      </w:pPr>
      <w:r w:rsidRPr="001C4C48">
        <w:rPr>
          <w:rStyle w:val="SpecialBold"/>
        </w:rPr>
        <w:t>The importance of culturally aware and respectful practice</w:t>
      </w:r>
    </w:p>
    <w:p w:rsidR="00000000" w:rsidRPr="001C4C48" w:rsidP="001C4C48">
      <w:pPr>
        <w:pStyle w:val="BodyText"/>
      </w:pPr>
      <w:r w:rsidRPr="001C4C48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1C4C48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1C4C48" w:rsidP="001C4C48">
      <w:pPr>
        <w:pStyle w:val="BodyText"/>
      </w:pPr>
      <w:r w:rsidRPr="001C4C48">
        <w:rPr>
          <w:rStyle w:val="SpecialBold"/>
        </w:rPr>
        <w:t>Gro</w:t>
      </w:r>
      <w:r w:rsidRPr="001C4C48">
        <w:rPr>
          <w:rStyle w:val="SpecialBold"/>
        </w:rPr>
        <w:t>up A electives</w:t>
      </w:r>
      <w:r w:rsidRPr="001C4C48">
        <w:t xml:space="preserve"> - </w:t>
      </w:r>
      <w:r w:rsidRPr="001C4C48">
        <w:rPr>
          <w:rStyle w:val="SpecialBold"/>
        </w:rPr>
        <w:t>recommended for culturally aware and respectful practice</w:t>
      </w:r>
    </w:p>
    <w:p w:rsidR="00000000" w:rsidRPr="001C4C48" w:rsidP="001C4C48">
      <w:pPr>
        <w:pStyle w:val="BodyText"/>
      </w:pPr>
      <w:r w:rsidRPr="001C4C48">
        <w:t>Where work involves a specific focus on Aboriginal and/or Torres Strait Islander and/or culturally diverse clients or communities, one or both of the following electives is recommend</w:t>
      </w:r>
      <w:r w:rsidRPr="001C4C48">
        <w:t>ed:</w:t>
      </w:r>
    </w:p>
    <w:p w:rsidR="00000000" w:rsidRPr="001C4C48" w:rsidP="001C4C48">
      <w:pPr>
        <w:pStyle w:val="BodyText"/>
      </w:pPr>
      <w:r w:rsidRPr="001C4C48">
        <w:t>HLTHIR403C</w:t>
      </w:r>
      <w:r w:rsidRPr="001C4C48">
        <w:tab/>
        <w:t>Work effectively with culturally diverse clients and co-workers</w:t>
      </w:r>
    </w:p>
    <w:p w:rsidR="00000000" w:rsidRPr="001C4C48" w:rsidP="001C4C48">
      <w:pPr>
        <w:pStyle w:val="BodyText"/>
      </w:pPr>
      <w:r w:rsidRPr="001C4C48">
        <w:t>HLTHIR404D</w:t>
      </w:r>
      <w:r w:rsidRPr="001C4C48">
        <w:tab/>
        <w:t>Work effectively with Aboriginal and/or Torres Strait Islander people</w:t>
      </w:r>
    </w:p>
    <w:p w:rsidR="00000000" w:rsidRPr="001C4C48" w:rsidP="001C4C48">
      <w:pPr>
        <w:pStyle w:val="BodyText"/>
      </w:pPr>
    </w:p>
    <w:p w:rsidR="00000000" w:rsidRPr="001C4C48" w:rsidP="001C4C48">
      <w:pPr>
        <w:pStyle w:val="BodyText"/>
      </w:pPr>
      <w:r w:rsidRPr="001C4C48">
        <w:rPr>
          <w:rStyle w:val="SpecialBold"/>
        </w:rPr>
        <w:t>Other relevant electives</w:t>
      </w:r>
    </w:p>
    <w:p w:rsidR="00000000" w:rsidRPr="001C4C48" w:rsidP="001C4C48">
      <w:pPr>
        <w:pStyle w:val="BodyText"/>
      </w:pPr>
      <w:r w:rsidRPr="001C4C48">
        <w:t>Electives are to be selected in line with specified Packaging Rules. T</w:t>
      </w:r>
      <w:r w:rsidRPr="001C4C48">
        <w:t>he following list of relevant electives is intended to facilitate selection. Employers may specify that certain electives are required to address specific workplace needs.</w:t>
      </w:r>
    </w:p>
    <w:p w:rsidR="00000000" w:rsidRPr="001C4C48" w:rsidP="001C4C48">
      <w:pPr>
        <w:pStyle w:val="BodyText"/>
      </w:pPr>
      <w:r w:rsidRPr="001C4C48">
        <w:t>BSBCUS301B</w:t>
      </w:r>
      <w:r w:rsidRPr="001C4C48">
        <w:tab/>
        <w:t>Deliver and monitor a service to customers</w:t>
      </w:r>
    </w:p>
    <w:p w:rsidR="00000000" w:rsidRPr="001C4C48" w:rsidP="001C4C48">
      <w:pPr>
        <w:pStyle w:val="BodyText"/>
      </w:pPr>
      <w:r w:rsidRPr="001C4C48">
        <w:t>BSBFLM303C</w:t>
      </w:r>
      <w:r w:rsidRPr="001C4C48">
        <w:tab/>
        <w:t>Contribute to effec</w:t>
      </w:r>
      <w:r w:rsidRPr="001C4C48">
        <w:t>tive workplace relationships</w:t>
      </w:r>
    </w:p>
    <w:p w:rsidR="00000000" w:rsidRPr="001C4C48" w:rsidP="001C4C48">
      <w:pPr>
        <w:pStyle w:val="BodyText"/>
      </w:pPr>
      <w:r w:rsidRPr="001C4C48">
        <w:t>BSBINM301A</w:t>
      </w:r>
      <w:r w:rsidRPr="001C4C48">
        <w:tab/>
        <w:t>Organise workplace information</w:t>
      </w:r>
    </w:p>
    <w:p w:rsidR="00000000" w:rsidRPr="001C4C48" w:rsidP="001C4C48">
      <w:pPr>
        <w:pStyle w:val="BodyText"/>
      </w:pPr>
      <w:r w:rsidRPr="001C4C48">
        <w:t>BSBINN301A</w:t>
      </w:r>
      <w:r w:rsidRPr="001C4C48">
        <w:tab/>
        <w:t>Promote innovation in a team environment</w:t>
      </w:r>
    </w:p>
    <w:p w:rsidR="00000000" w:rsidRPr="001C4C48" w:rsidP="001C4C48">
      <w:pPr>
        <w:pStyle w:val="BodyText"/>
      </w:pPr>
      <w:r w:rsidRPr="001C4C48">
        <w:t>BSBMKG413A</w:t>
      </w:r>
      <w:r w:rsidRPr="001C4C48">
        <w:tab/>
        <w:t>Promote products and services</w:t>
      </w:r>
    </w:p>
    <w:p w:rsidR="00000000" w:rsidRPr="001C4C48" w:rsidP="001C4C48">
      <w:pPr>
        <w:pStyle w:val="BodyText"/>
      </w:pPr>
      <w:r w:rsidRPr="001C4C48">
        <w:t>BSBWOR301B</w:t>
      </w:r>
      <w:r w:rsidRPr="001C4C48">
        <w:tab/>
        <w:t>Organise personal work priorities and development</w:t>
      </w:r>
    </w:p>
    <w:p w:rsidR="00000000" w:rsidRPr="001C4C48" w:rsidP="001C4C48">
      <w:pPr>
        <w:pStyle w:val="BodyText"/>
      </w:pPr>
      <w:r w:rsidRPr="001C4C48">
        <w:t>HLTCT404D</w:t>
      </w:r>
      <w:r w:rsidRPr="001C4C48">
        <w:tab/>
        <w:t>Apply and remove trac</w:t>
      </w:r>
      <w:r w:rsidRPr="001C4C48">
        <w:t>tion</w:t>
      </w:r>
    </w:p>
    <w:p w:rsidR="00000000" w:rsidRPr="001C4C48" w:rsidP="001C4C48">
      <w:pPr>
        <w:pStyle w:val="BodyText"/>
      </w:pPr>
      <w:r w:rsidRPr="001C4C48">
        <w:t>HLTFA311A</w:t>
      </w:r>
      <w:r w:rsidRPr="001C4C48">
        <w:tab/>
        <w:t>Apply first aid</w:t>
      </w:r>
    </w:p>
    <w:p w:rsidR="00000000" w:rsidRPr="001C4C48" w:rsidP="001C4C48">
      <w:pPr>
        <w:pStyle w:val="BodyText"/>
      </w:pPr>
      <w:r w:rsidRPr="001C4C48">
        <w:t>HLTIN302C</w:t>
      </w:r>
      <w:r w:rsidRPr="001C4C48">
        <w:tab/>
        <w:t>Process reusable instruments and equipment in health work</w:t>
      </w:r>
    </w:p>
    <w:p w:rsidR="00000000" w:rsidRPr="001C4C48" w:rsidP="001C4C48">
      <w:pPr>
        <w:pStyle w:val="BodyText"/>
      </w:pPr>
      <w:r w:rsidRPr="001C4C48">
        <w:t>(Note pre-requ: HLTIN301C)</w:t>
      </w:r>
    </w:p>
    <w:p w:rsidR="00F25B30" w:rsidP="001C4C48">
      <w:pPr>
        <w:pStyle w:val="BodyText"/>
      </w:pPr>
      <w:r w:rsidRPr="001C4C48">
        <w:t>HLTWHS401A</w:t>
      </w:r>
      <w:r w:rsidRPr="001C4C48">
        <w:tab/>
        <w:t>Maintain workplace WHS processes</w:t>
      </w:r>
    </w:p>
    <w:p w:rsidR="00F25B30" w:rsidP="001C4C48">
      <w:pPr>
        <w:pStyle w:val="BodyText"/>
      </w:pPr>
    </w:p>
    <w:p w:rsidR="00000000" w:rsidRPr="001C4C48" w:rsidP="001C4C48"/>
    <w:sectPr w:rsidSect="001C4C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5B30" w:rsidP="00F25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0" w:rsidP="001C4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B30" w:rsidP="001C4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25B30" w:rsidP="001C4C4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48" w:rsidRPr="00F25B30" w:rsidP="00F25B3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B30" w:rsidP="001C4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HLT41412 Certificate IV in Cast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25B30" w:rsidP="001C4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0C7F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B23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626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4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C48"/>
  </w:style>
  <w:style w:type="character" w:customStyle="1" w:styleId="Heading1Char">
    <w:name w:val="Heading 1 Char"/>
    <w:link w:val="Heading1"/>
    <w:rsid w:val="001C4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1C4C4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4C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C4C4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4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C4C4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C4C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C4C48"/>
    <w:rPr>
      <w:b/>
      <w:spacing w:val="0"/>
    </w:rPr>
  </w:style>
  <w:style w:type="paragraph" w:styleId="ListBullet2">
    <w:name w:val="List Bullet 2"/>
    <w:basedOn w:val="List2"/>
    <w:rsid w:val="001C4C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4C4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4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C4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C4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1C4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C4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C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4C4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4C4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4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4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C4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C4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C4C48"/>
    <w:rPr>
      <w:i/>
    </w:rPr>
  </w:style>
  <w:style w:type="paragraph" w:styleId="Caption">
    <w:name w:val="caption"/>
    <w:basedOn w:val="BodyText"/>
    <w:next w:val="Normal"/>
    <w:qFormat/>
    <w:rsid w:val="001C4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C48"/>
  </w:style>
  <w:style w:type="paragraph" w:styleId="TableofFigures">
    <w:name w:val="table of figures"/>
    <w:basedOn w:val="Normal"/>
    <w:next w:val="Normal"/>
    <w:semiHidden/>
    <w:rsid w:val="001C4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C48"/>
    <w:pPr>
      <w:numPr>
        <w:numId w:val="11"/>
      </w:numPr>
    </w:pPr>
  </w:style>
  <w:style w:type="character" w:customStyle="1" w:styleId="WingdingSymbols">
    <w:name w:val="Wingding Symbols"/>
    <w:rsid w:val="001C4C48"/>
    <w:rPr>
      <w:rFonts w:ascii="Wingdings" w:hAnsi="Wingdings"/>
    </w:rPr>
  </w:style>
  <w:style w:type="paragraph" w:customStyle="1" w:styleId="TableHeading">
    <w:name w:val="Table Heading"/>
    <w:basedOn w:val="HeadingBase"/>
    <w:rsid w:val="001C4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C48"/>
    <w:rPr>
      <w:color w:val="0033CC"/>
      <w:u w:val="none"/>
    </w:rPr>
  </w:style>
  <w:style w:type="paragraph" w:customStyle="1" w:styleId="BodyTextRight">
    <w:name w:val="Body Text Right"/>
    <w:basedOn w:val="BodyText"/>
    <w:rsid w:val="001C4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C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C4C4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4C48"/>
    <w:rPr>
      <w:sz w:val="32"/>
    </w:rPr>
  </w:style>
  <w:style w:type="paragraph" w:customStyle="1" w:styleId="HeadingProcedure">
    <w:name w:val="Heading Procedure"/>
    <w:basedOn w:val="HeadingBase"/>
    <w:next w:val="Normal"/>
    <w:rsid w:val="001C4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C48"/>
    <w:pPr>
      <w:spacing w:before="60" w:after="60"/>
    </w:pPr>
  </w:style>
  <w:style w:type="paragraph" w:styleId="ListContinue">
    <w:name w:val="List Continue"/>
    <w:basedOn w:val="List"/>
    <w:rsid w:val="001C4C48"/>
    <w:pPr>
      <w:ind w:firstLine="0"/>
    </w:pPr>
  </w:style>
  <w:style w:type="paragraph" w:customStyle="1" w:styleId="ListNote">
    <w:name w:val="List Note"/>
    <w:basedOn w:val="List"/>
    <w:rsid w:val="001C4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C4C48"/>
    <w:rPr>
      <w:rFonts w:ascii="Courier New" w:hAnsi="Courier New"/>
    </w:rPr>
  </w:style>
  <w:style w:type="paragraph" w:customStyle="1" w:styleId="NoteBullet">
    <w:name w:val="Note Bullet"/>
    <w:basedOn w:val="Note"/>
    <w:rsid w:val="001C4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C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4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C4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C4C48"/>
    <w:rPr>
      <w:b/>
      <w:smallCaps/>
    </w:rPr>
  </w:style>
  <w:style w:type="paragraph" w:customStyle="1" w:styleId="TableListNumber">
    <w:name w:val="Table List Number"/>
    <w:basedOn w:val="ListNumber"/>
    <w:rsid w:val="001C4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C48"/>
    <w:pPr>
      <w:numPr>
        <w:numId w:val="9"/>
      </w:numPr>
    </w:pPr>
  </w:style>
  <w:style w:type="paragraph" w:customStyle="1" w:styleId="ListAlpha2">
    <w:name w:val="List Alpha 2"/>
    <w:basedOn w:val="List2"/>
    <w:rsid w:val="001C4C48"/>
    <w:pPr>
      <w:numPr>
        <w:numId w:val="8"/>
      </w:numPr>
    </w:pPr>
  </w:style>
  <w:style w:type="paragraph" w:styleId="List2">
    <w:name w:val="List 2"/>
    <w:basedOn w:val="BodyText"/>
    <w:rsid w:val="001C4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C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C48"/>
    <w:pPr>
      <w:numPr>
        <w:numId w:val="3"/>
      </w:numPr>
    </w:pPr>
  </w:style>
  <w:style w:type="paragraph" w:styleId="ListBullet5">
    <w:name w:val="List Bullet 5"/>
    <w:basedOn w:val="List5"/>
    <w:rsid w:val="001C4C48"/>
    <w:pPr>
      <w:numPr>
        <w:numId w:val="4"/>
      </w:numPr>
    </w:pPr>
  </w:style>
  <w:style w:type="paragraph" w:styleId="ListContinue2">
    <w:name w:val="List Continue 2"/>
    <w:basedOn w:val="List2"/>
    <w:rsid w:val="001C4C48"/>
    <w:pPr>
      <w:ind w:firstLine="0"/>
    </w:pPr>
  </w:style>
  <w:style w:type="paragraph" w:styleId="ListContinue3">
    <w:name w:val="List Continue 3"/>
    <w:basedOn w:val="List3"/>
    <w:rsid w:val="001C4C48"/>
    <w:pPr>
      <w:ind w:left="1021" w:firstLine="0"/>
    </w:pPr>
  </w:style>
  <w:style w:type="paragraph" w:styleId="ListContinue4">
    <w:name w:val="List Continue 4"/>
    <w:basedOn w:val="List4"/>
    <w:rsid w:val="001C4C48"/>
    <w:pPr>
      <w:ind w:firstLine="0"/>
    </w:pPr>
  </w:style>
  <w:style w:type="paragraph" w:styleId="ListContinue5">
    <w:name w:val="List Continue 5"/>
    <w:basedOn w:val="List5"/>
    <w:rsid w:val="001C4C48"/>
    <w:pPr>
      <w:ind w:firstLine="0"/>
    </w:pPr>
  </w:style>
  <w:style w:type="paragraph" w:styleId="ListNumber3">
    <w:name w:val="List Number 3"/>
    <w:basedOn w:val="List3"/>
    <w:rsid w:val="001C4C48"/>
    <w:pPr>
      <w:numPr>
        <w:numId w:val="5"/>
      </w:numPr>
    </w:pPr>
  </w:style>
  <w:style w:type="paragraph" w:styleId="ListNumber4">
    <w:name w:val="List Number 4"/>
    <w:basedOn w:val="List4"/>
    <w:rsid w:val="001C4C48"/>
    <w:pPr>
      <w:numPr>
        <w:numId w:val="6"/>
      </w:numPr>
    </w:pPr>
  </w:style>
  <w:style w:type="paragraph" w:styleId="ListNumber5">
    <w:name w:val="List Number 5"/>
    <w:basedOn w:val="List5"/>
    <w:rsid w:val="001C4C48"/>
    <w:pPr>
      <w:numPr>
        <w:numId w:val="7"/>
      </w:numPr>
    </w:pPr>
  </w:style>
  <w:style w:type="paragraph" w:styleId="BlockText">
    <w:name w:val="Block Text"/>
    <w:basedOn w:val="Normal"/>
    <w:rsid w:val="001C4C48"/>
    <w:pPr>
      <w:spacing w:after="120"/>
      <w:ind w:left="1440" w:right="1440"/>
    </w:pPr>
  </w:style>
  <w:style w:type="character" w:customStyle="1" w:styleId="Subscript">
    <w:name w:val="Subscript"/>
    <w:rsid w:val="001C4C48"/>
    <w:rPr>
      <w:sz w:val="16"/>
      <w:vertAlign w:val="subscript"/>
    </w:rPr>
  </w:style>
  <w:style w:type="character" w:customStyle="1" w:styleId="Superscript">
    <w:name w:val="Superscript"/>
    <w:rsid w:val="001C4C48"/>
    <w:rPr>
      <w:sz w:val="16"/>
      <w:vertAlign w:val="superscript"/>
    </w:rPr>
  </w:style>
  <w:style w:type="character" w:customStyle="1" w:styleId="Symbols">
    <w:name w:val="Symbols"/>
    <w:rsid w:val="001C4C48"/>
    <w:rPr>
      <w:rFonts w:ascii="Symbol" w:hAnsi="Symbol"/>
    </w:rPr>
  </w:style>
  <w:style w:type="character" w:customStyle="1" w:styleId="MenuOptions">
    <w:name w:val="Menu Options"/>
    <w:rsid w:val="001C4C48"/>
    <w:rPr>
      <w:rFonts w:ascii="Arial Narrow" w:hAnsi="Arial Narrow"/>
      <w:smallCaps/>
    </w:rPr>
  </w:style>
  <w:style w:type="character" w:customStyle="1" w:styleId="Buttons">
    <w:name w:val="Buttons"/>
    <w:rsid w:val="001C4C48"/>
    <w:rPr>
      <w:b/>
    </w:rPr>
  </w:style>
  <w:style w:type="character" w:customStyle="1" w:styleId="Underlined">
    <w:name w:val="Underlined"/>
    <w:rsid w:val="001C4C48"/>
    <w:rPr>
      <w:u w:val="single"/>
    </w:rPr>
  </w:style>
  <w:style w:type="paragraph" w:customStyle="1" w:styleId="TableBodyTextRight">
    <w:name w:val="Table Body Text Right"/>
    <w:basedOn w:val="TableBodyText"/>
    <w:rsid w:val="001C4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C48"/>
    <w:rPr>
      <w:sz w:val="18"/>
    </w:rPr>
  </w:style>
  <w:style w:type="paragraph" w:customStyle="1" w:styleId="BodySmallRight">
    <w:name w:val="Body Small Right"/>
    <w:basedOn w:val="BodyTextRight"/>
    <w:rsid w:val="001C4C48"/>
    <w:rPr>
      <w:sz w:val="18"/>
      <w:szCs w:val="18"/>
    </w:rPr>
  </w:style>
  <w:style w:type="paragraph" w:customStyle="1" w:styleId="MarginEdition">
    <w:name w:val="Margin Edition"/>
    <w:basedOn w:val="MarginNote"/>
    <w:rsid w:val="001C4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C48"/>
    <w:rPr>
      <w:sz w:val="2"/>
      <w:szCs w:val="2"/>
    </w:rPr>
  </w:style>
  <w:style w:type="character" w:customStyle="1" w:styleId="Small">
    <w:name w:val="Small"/>
    <w:rsid w:val="001C4C48"/>
    <w:rPr>
      <w:sz w:val="16"/>
    </w:rPr>
  </w:style>
  <w:style w:type="paragraph" w:customStyle="1" w:styleId="WideTable">
    <w:name w:val="Wide Table"/>
    <w:basedOn w:val="Normal"/>
    <w:rsid w:val="001C4C48"/>
    <w:pPr>
      <w:ind w:left="-1418"/>
    </w:pPr>
    <w:rPr>
      <w:sz w:val="2"/>
      <w:szCs w:val="2"/>
    </w:rPr>
  </w:style>
  <w:style w:type="character" w:styleId="PageNumber">
    <w:name w:val="page number"/>
    <w:rsid w:val="001C4C48"/>
  </w:style>
  <w:style w:type="paragraph" w:styleId="Quote">
    <w:name w:val="Quote"/>
    <w:basedOn w:val="Heading1"/>
    <w:link w:val="QuoteChar"/>
    <w:qFormat/>
    <w:rsid w:val="001C4C4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C4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C48"/>
    <w:pPr>
      <w:pageBreakBefore/>
    </w:pPr>
  </w:style>
  <w:style w:type="paragraph" w:customStyle="1" w:styleId="Border">
    <w:name w:val="Border"/>
    <w:basedOn w:val="Normal"/>
    <w:qFormat/>
    <w:rsid w:val="001C4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C4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C4C4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C4C4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C4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C4C48"/>
    <w:rPr>
      <w:u w:val="single"/>
    </w:rPr>
  </w:style>
  <w:style w:type="character" w:customStyle="1" w:styleId="BoldandItalics">
    <w:name w:val="Bold and Italics"/>
    <w:qFormat/>
    <w:rsid w:val="001C4C48"/>
    <w:rPr>
      <w:b/>
      <w:i/>
      <w:u w:val="none"/>
    </w:rPr>
  </w:style>
  <w:style w:type="paragraph" w:styleId="BalloonText">
    <w:name w:val="Balloon Text"/>
    <w:basedOn w:val="Normal"/>
    <w:link w:val="BalloonTextChar"/>
    <w:rsid w:val="001C4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C4C4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4C4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C4C4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3211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HLT41412 Certificate IV in Cast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2012-05-27T05:54:00Z</dcterms:created>
  <dcterms:modified xsi:type="dcterms:W3CDTF">2012-05-27T05:54:00Z</dcterms:modified>
</cp:coreProperties>
</file>