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31D" w:rsidP="00726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HLT41212 Certificate IV in Ayurvedic Lifestyle Consultation</w:t>
      </w:r>
      <w:r>
        <w:fldChar w:fldCharType="end"/>
      </w:r>
    </w:p>
    <w:p w:rsidR="0072631D" w:rsidP="0072631D">
      <w:pPr>
        <w:pStyle w:val="Version"/>
        <w:sectPr w:rsidSect="00282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FC6" w:rsidP="00282FC6">
      <w:pPr>
        <w:pStyle w:val="SuperHeading"/>
      </w:pPr>
      <w:r w:rsidRPr="00282FC6">
        <w:t>HLT41212 Certificate IV in Ayurvedic Lifestyle Consultation</w:t>
      </w:r>
    </w:p>
    <w:p w:rsidR="00000000" w:rsidRPr="00282FC6" w:rsidP="00282FC6">
      <w:pPr>
        <w:pStyle w:val="Heading1"/>
      </w:pPr>
      <w:bookmarkStart w:id="1" w:name="O_450303"/>
      <w:bookmarkEnd w:id="1"/>
      <w:r w:rsidRPr="00282F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726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FC6">
            <w:pPr>
              <w:pStyle w:val="BodyText"/>
              <w:rPr>
                <w:lang w:val="en-NZ"/>
              </w:rPr>
            </w:pPr>
            <w:r w:rsidRPr="00282FC6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FC6">
            <w:pPr>
              <w:pStyle w:val="BodyText"/>
              <w:rPr>
                <w:lang w:val="en-NZ"/>
              </w:rPr>
            </w:pPr>
            <w:r w:rsidRPr="00282FC6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FC6">
            <w:pPr>
              <w:pStyle w:val="BodyText"/>
              <w:rPr>
                <w:lang w:val="en-NZ"/>
              </w:rPr>
            </w:pPr>
            <w:r w:rsidRPr="00282FC6">
              <w:t>Comments</w:t>
            </w:r>
          </w:p>
        </w:tc>
      </w:tr>
      <w:tr w:rsidTr="00726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FC6">
            <w:pPr>
              <w:pStyle w:val="BodyText"/>
              <w:rPr>
                <w:lang w:val="en-NZ"/>
              </w:rPr>
            </w:pPr>
            <w:r w:rsidRPr="00282FC6">
              <w:t>HLT41207 Certificate IV in Ayurvedic Lifestyle Consultation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FC6">
            <w:pPr>
              <w:pStyle w:val="BodyText"/>
              <w:rPr>
                <w:lang w:val="en-NZ"/>
              </w:rPr>
            </w:pPr>
            <w:r w:rsidRPr="00282FC6">
              <w:t>HLT41212 Certificate IV in Ayurvedic Lifestyle Consultation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FC6" w:rsidP="00282FC6">
            <w:pPr>
              <w:pStyle w:val="BodyText"/>
            </w:pPr>
            <w:r w:rsidRPr="00282FC6">
              <w:t>Updated in V5 - Updated core units HLTFA311A Apply first aid and HLTWHS300A Contribute to WHS processes</w:t>
            </w:r>
          </w:p>
        </w:tc>
      </w:tr>
    </w:tbl>
    <w:p w:rsidR="00000000" w:rsidRPr="00282FC6" w:rsidP="00282FC6">
      <w:pPr>
        <w:pStyle w:val="BodyText"/>
      </w:pPr>
    </w:p>
    <w:p w:rsidR="00000000" w:rsidRPr="00282FC6" w:rsidP="00282FC6">
      <w:pPr>
        <w:pStyle w:val="AllowPageBreak"/>
      </w:pPr>
    </w:p>
    <w:p w:rsidR="00000000" w:rsidRPr="00282FC6" w:rsidP="00282FC6">
      <w:pPr>
        <w:pStyle w:val="Heading1"/>
      </w:pPr>
      <w:bookmarkStart w:id="2" w:name="O_450295"/>
      <w:bookmarkEnd w:id="2"/>
      <w:r w:rsidRPr="00282FC6">
        <w:t>Description</w:t>
      </w:r>
    </w:p>
    <w:p w:rsidR="00000000" w:rsidRPr="00282FC6" w:rsidP="00282FC6">
      <w:pPr>
        <w:pStyle w:val="BodyText"/>
      </w:pPr>
      <w:r w:rsidRPr="00282FC6">
        <w:t>This qualification covers the skills needed to be an Ayurvedi</w:t>
      </w:r>
      <w:r w:rsidRPr="00282FC6">
        <w:t xml:space="preserve">c Lifestyle Consultant. An Ayurvedic Lifestyle Consultant provides advice and assistance on living according to ayurvedic principles. This qualification does not cover ayurvedic remedial or therapeutic care. </w:t>
      </w:r>
    </w:p>
    <w:p w:rsidR="00000000" w:rsidRPr="00282FC6" w:rsidP="00282FC6">
      <w:pPr>
        <w:pStyle w:val="BodyText"/>
      </w:pPr>
    </w:p>
    <w:p w:rsidR="00000000" w:rsidRPr="00282FC6" w:rsidP="00282FC6">
      <w:pPr>
        <w:pStyle w:val="BodyText"/>
      </w:pPr>
      <w:r w:rsidRPr="00282FC6">
        <w:t>This qualification is suited to Australian App</w:t>
      </w:r>
      <w:r w:rsidRPr="00282FC6">
        <w:t>renticeships pathways.</w:t>
      </w:r>
    </w:p>
    <w:p w:rsidR="00000000" w:rsidRPr="00282FC6" w:rsidP="00282FC6">
      <w:pPr>
        <w:pStyle w:val="BodyText"/>
      </w:pPr>
    </w:p>
    <w:p w:rsidR="00000000" w:rsidRPr="00282FC6" w:rsidP="00282FC6">
      <w:pPr>
        <w:pStyle w:val="BodyText"/>
      </w:pPr>
      <w:r w:rsidRPr="00282FC6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7"/>
      </w:tblGrid>
      <w:tr w:rsidTr="0072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FC6">
            <w:pPr>
              <w:pStyle w:val="ListBullet"/>
              <w:rPr>
                <w:lang w:val="en-NZ"/>
              </w:rPr>
            </w:pPr>
            <w:r w:rsidRPr="00282FC6">
              <w:t>Ayurvedic lifestyle consultant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FC6" w:rsidP="00282FC6">
            <w:pPr>
              <w:pStyle w:val="ListBullet"/>
            </w:pPr>
            <w:r w:rsidRPr="00282FC6">
              <w:t>Ayurvedic assistant</w:t>
            </w:r>
          </w:p>
        </w:tc>
      </w:tr>
    </w:tbl>
    <w:p w:rsidR="0072631D" w:rsidP="00282FC6">
      <w:pPr>
        <w:pStyle w:val="BodyText"/>
      </w:pPr>
    </w:p>
    <w:p w:rsidR="0072631D" w:rsidP="00282FC6">
      <w:pPr>
        <w:pStyle w:val="BodyText"/>
      </w:pPr>
    </w:p>
    <w:p w:rsidR="00000000" w:rsidRPr="00282FC6" w:rsidP="00282FC6">
      <w:pPr>
        <w:pStyle w:val="Heading1"/>
      </w:pPr>
      <w:bookmarkStart w:id="3" w:name="O_450301"/>
      <w:bookmarkEnd w:id="3"/>
      <w:r w:rsidRPr="00282FC6">
        <w:t>Pathways Information</w:t>
      </w:r>
    </w:p>
    <w:p w:rsidR="00000000" w:rsidRPr="00282FC6" w:rsidP="00282FC6">
      <w:pPr>
        <w:pStyle w:val="BodyText"/>
      </w:pPr>
      <w:r w:rsidRPr="00282FC6">
        <w:t>Not Applicable</w:t>
      </w:r>
    </w:p>
    <w:p w:rsidR="00000000" w:rsidRPr="00282FC6" w:rsidP="00282FC6">
      <w:pPr>
        <w:pStyle w:val="AllowPageBreak"/>
      </w:pPr>
    </w:p>
    <w:p w:rsidR="00000000" w:rsidRPr="00282FC6" w:rsidP="00282FC6">
      <w:pPr>
        <w:pStyle w:val="Heading1"/>
      </w:pPr>
      <w:bookmarkStart w:id="4" w:name="O_450299"/>
      <w:bookmarkEnd w:id="4"/>
      <w:r w:rsidRPr="00282FC6">
        <w:t>Licensing/Regulatory Information</w:t>
      </w:r>
    </w:p>
    <w:p w:rsidR="00000000" w:rsidRPr="00282FC6" w:rsidP="00282FC6">
      <w:pPr>
        <w:pStyle w:val="BodyText"/>
      </w:pPr>
      <w:r w:rsidRPr="00282FC6">
        <w:t>Not Applicable</w:t>
      </w:r>
    </w:p>
    <w:p w:rsidR="00000000" w:rsidRPr="00282FC6" w:rsidP="00282FC6">
      <w:pPr>
        <w:pStyle w:val="AllowPageBreak"/>
      </w:pPr>
    </w:p>
    <w:p w:rsidR="00000000" w:rsidRPr="00282FC6" w:rsidP="00282FC6">
      <w:pPr>
        <w:pStyle w:val="Heading1"/>
      </w:pPr>
      <w:bookmarkStart w:id="5" w:name="O_450297"/>
      <w:bookmarkEnd w:id="5"/>
      <w:r w:rsidRPr="00282FC6">
        <w:t>Entry Requirements</w:t>
      </w:r>
    </w:p>
    <w:p w:rsidR="00000000" w:rsidRPr="00282FC6" w:rsidP="00282FC6">
      <w:pPr>
        <w:pStyle w:val="BodyText"/>
      </w:pPr>
      <w:r w:rsidRPr="00282FC6">
        <w:t>Not Applicable</w:t>
      </w:r>
    </w:p>
    <w:p w:rsidR="00000000" w:rsidRPr="00282FC6" w:rsidP="00282FC6">
      <w:pPr>
        <w:pStyle w:val="AllowPageBreak"/>
      </w:pPr>
    </w:p>
    <w:p w:rsidR="00000000" w:rsidRPr="00282FC6" w:rsidP="00282FC6">
      <w:pPr>
        <w:pStyle w:val="Heading1"/>
      </w:pPr>
      <w:bookmarkStart w:id="6" w:name="O_450296"/>
      <w:bookmarkEnd w:id="6"/>
      <w:r w:rsidRPr="00282FC6">
        <w:t>Employability Skills Summary</w:t>
      </w:r>
    </w:p>
    <w:p w:rsidR="00000000" w:rsidRPr="00282FC6" w:rsidP="00282FC6">
      <w:pPr>
        <w:pStyle w:val="Heading4"/>
      </w:pPr>
      <w:r w:rsidRPr="00282FC6">
        <w:t>Refer to the Topic: Introduction to the Employability Skills Qualification Summaries</w:t>
      </w:r>
    </w:p>
    <w:p w:rsidR="00000000" w:rsidRPr="00282FC6" w:rsidP="00282FC6">
      <w:pPr>
        <w:pStyle w:val="Heading1"/>
      </w:pPr>
      <w:bookmarkStart w:id="7" w:name="O_450300"/>
      <w:bookmarkEnd w:id="7"/>
      <w:r w:rsidRPr="00282FC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2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FC6" w:rsidP="00282FC6">
            <w:pPr>
              <w:pStyle w:val="BodyText"/>
            </w:pPr>
            <w:r w:rsidRPr="00282FC6">
              <w:t>PACKAGING RULES</w:t>
            </w:r>
          </w:p>
          <w:p w:rsidR="00000000" w:rsidRPr="00282FC6" w:rsidP="00282FC6">
            <w:pPr>
              <w:pStyle w:val="BodyText"/>
            </w:pPr>
            <w:r w:rsidRPr="00282FC6">
              <w:t>14 units of competency are required for award of this qualification, including:</w:t>
            </w:r>
          </w:p>
          <w:p w:rsidR="00000000" w:rsidRPr="00282FC6" w:rsidP="00282FC6">
            <w:pPr>
              <w:pStyle w:val="ListBullet"/>
            </w:pPr>
            <w:r w:rsidRPr="00282FC6">
              <w:t xml:space="preserve">14 core units, comprising 10 common units and 4 specialisation units </w:t>
            </w:r>
          </w:p>
          <w:p w:rsidR="00000000" w:rsidRPr="00282FC6" w:rsidP="00282FC6">
            <w:pPr>
              <w:pStyle w:val="ListBullet2"/>
            </w:pPr>
          </w:p>
        </w:tc>
      </w:tr>
    </w:tbl>
    <w:p w:rsidR="00000000" w:rsidRPr="00282FC6" w:rsidP="00282FC6">
      <w:pPr>
        <w:pStyle w:val="BodyText"/>
      </w:pPr>
    </w:p>
    <w:p w:rsidR="00000000" w:rsidRPr="00282FC6" w:rsidP="00282FC6">
      <w:pPr>
        <w:pStyle w:val="BodyText"/>
      </w:pPr>
      <w:r w:rsidRPr="00282FC6">
        <w:rPr>
          <w:rStyle w:val="SpecialBold"/>
        </w:rPr>
        <w:t>Core units</w:t>
      </w:r>
    </w:p>
    <w:p w:rsidR="00000000" w:rsidRPr="00282FC6" w:rsidP="00282FC6">
      <w:pPr>
        <w:pStyle w:val="BodyText"/>
      </w:pPr>
      <w:r w:rsidRPr="00282FC6">
        <w:rPr>
          <w:rStyle w:val="Emphasis"/>
        </w:rPr>
        <w:t>Common units</w:t>
      </w:r>
    </w:p>
    <w:p w:rsidR="00000000" w:rsidRPr="00282FC6" w:rsidP="00282FC6">
      <w:pPr>
        <w:pStyle w:val="BodyText"/>
      </w:pPr>
      <w:r w:rsidRPr="00282FC6">
        <w:t>BSBWOR203B       Work effectively with others</w:t>
      </w:r>
    </w:p>
    <w:p w:rsidR="00000000" w:rsidRPr="00282FC6" w:rsidP="00282FC6">
      <w:pPr>
        <w:pStyle w:val="BodyText"/>
      </w:pPr>
      <w:r w:rsidRPr="00282FC6">
        <w:t>HLTAP401B</w:t>
      </w:r>
      <w:r w:rsidRPr="00282FC6">
        <w:tab/>
      </w:r>
      <w:r w:rsidRPr="00282FC6">
        <w:t>Confirm physical health status</w:t>
      </w:r>
    </w:p>
    <w:p w:rsidR="00000000" w:rsidRPr="00282FC6" w:rsidP="00282FC6">
      <w:pPr>
        <w:pStyle w:val="BodyText"/>
      </w:pPr>
      <w:r w:rsidRPr="00282FC6">
        <w:t>HLTCOM404C</w:t>
      </w:r>
      <w:r w:rsidRPr="00282FC6">
        <w:tab/>
        <w:t>Communicate effectively with clients</w:t>
      </w:r>
    </w:p>
    <w:p w:rsidR="00000000" w:rsidRPr="00282FC6" w:rsidP="00282FC6">
      <w:pPr>
        <w:pStyle w:val="BodyText"/>
      </w:pPr>
      <w:r w:rsidRPr="00282FC6">
        <w:t>HLTCOM405D</w:t>
      </w:r>
      <w:r w:rsidRPr="00282FC6">
        <w:tab/>
        <w:t>Administer a practice</w:t>
      </w:r>
    </w:p>
    <w:p w:rsidR="00000000" w:rsidRPr="00282FC6" w:rsidP="00282FC6">
      <w:pPr>
        <w:pStyle w:val="BodyText"/>
      </w:pPr>
      <w:r w:rsidRPr="00282FC6">
        <w:t>HLTCOM406C</w:t>
      </w:r>
      <w:r w:rsidRPr="00282FC6">
        <w:tab/>
        <w:t>Make referrals to other health care professionals when appropriate</w:t>
      </w:r>
    </w:p>
    <w:p w:rsidR="00000000" w:rsidRPr="00282FC6" w:rsidP="00282FC6">
      <w:pPr>
        <w:pStyle w:val="BodyText"/>
      </w:pPr>
      <w:r w:rsidRPr="00282FC6">
        <w:t>HLTCOM408D</w:t>
      </w:r>
      <w:r w:rsidRPr="00282FC6">
        <w:tab/>
        <w:t>Use specific health terminology to communicate effectiv</w:t>
      </w:r>
      <w:r w:rsidRPr="00282FC6">
        <w:t>ely</w:t>
      </w:r>
    </w:p>
    <w:p w:rsidR="00000000" w:rsidRPr="00282FC6" w:rsidP="00282FC6">
      <w:pPr>
        <w:pStyle w:val="BodyText"/>
      </w:pPr>
      <w:r w:rsidRPr="00282FC6">
        <w:t>HLTFA311A</w:t>
      </w:r>
      <w:r w:rsidRPr="00282FC6">
        <w:tab/>
        <w:t>Apply first aid</w:t>
      </w:r>
    </w:p>
    <w:p w:rsidR="00000000" w:rsidRPr="00282FC6" w:rsidP="00282FC6">
      <w:pPr>
        <w:pStyle w:val="BodyText"/>
      </w:pPr>
      <w:r w:rsidRPr="00282FC6">
        <w:t>HLTHIR301C</w:t>
      </w:r>
      <w:r w:rsidRPr="00282FC6">
        <w:tab/>
        <w:t>Communicate and work effectively in health</w:t>
      </w:r>
    </w:p>
    <w:p w:rsidR="00000000" w:rsidRPr="00282FC6" w:rsidP="00282FC6">
      <w:pPr>
        <w:pStyle w:val="BodyText"/>
      </w:pPr>
      <w:r w:rsidRPr="00282FC6">
        <w:t>HLTIN301C</w:t>
      </w:r>
      <w:r w:rsidRPr="00282FC6">
        <w:tab/>
        <w:t>Comply with infection control policies and procedures</w:t>
      </w:r>
    </w:p>
    <w:p w:rsidR="00000000" w:rsidRPr="00282FC6" w:rsidP="00282FC6">
      <w:pPr>
        <w:pStyle w:val="BodyText"/>
      </w:pPr>
      <w:r w:rsidRPr="00282FC6">
        <w:t>HLTWHS300A</w:t>
      </w:r>
      <w:r w:rsidRPr="00282FC6">
        <w:tab/>
        <w:t>Contribute to WHS processes</w:t>
      </w:r>
    </w:p>
    <w:p w:rsidR="00000000" w:rsidRPr="00282FC6" w:rsidP="00282FC6">
      <w:pPr>
        <w:pStyle w:val="BodyText"/>
      </w:pPr>
    </w:p>
    <w:p w:rsidR="00000000" w:rsidRPr="00282FC6" w:rsidP="00282FC6">
      <w:pPr>
        <w:pStyle w:val="BodyText"/>
      </w:pPr>
      <w:r w:rsidRPr="00282FC6">
        <w:rPr>
          <w:rStyle w:val="Emphasis"/>
        </w:rPr>
        <w:t>Specialisation units</w:t>
      </w:r>
    </w:p>
    <w:p w:rsidR="00000000" w:rsidRPr="00282FC6" w:rsidP="00282FC6">
      <w:pPr>
        <w:pStyle w:val="BodyText"/>
      </w:pPr>
      <w:r w:rsidRPr="00282FC6">
        <w:t>HLTAYV412C</w:t>
      </w:r>
      <w:r w:rsidRPr="00282FC6">
        <w:tab/>
      </w:r>
      <w:r w:rsidRPr="00282FC6">
        <w:t>Provide ayurvedic lifestyle consultation</w:t>
      </w:r>
    </w:p>
    <w:p w:rsidR="00000000" w:rsidRPr="00282FC6" w:rsidP="00282FC6">
      <w:pPr>
        <w:pStyle w:val="BodyText"/>
      </w:pPr>
      <w:r w:rsidRPr="00282FC6">
        <w:t>HLTAYV414D</w:t>
      </w:r>
      <w:r w:rsidRPr="00282FC6">
        <w:tab/>
        <w:t>Work within an ayurvedic framework for lifestyle consultants</w:t>
      </w:r>
    </w:p>
    <w:p w:rsidR="00000000" w:rsidRPr="00282FC6" w:rsidP="00282FC6">
      <w:pPr>
        <w:pStyle w:val="BodyText"/>
      </w:pPr>
      <w:r w:rsidRPr="00282FC6">
        <w:t>HLTAYV404D</w:t>
      </w:r>
      <w:r w:rsidRPr="00282FC6">
        <w:tab/>
        <w:t>Provide ayurvedic advice on nutrition</w:t>
      </w:r>
    </w:p>
    <w:p w:rsidR="00000000" w:rsidRPr="00282FC6" w:rsidP="00282FC6">
      <w:pPr>
        <w:pStyle w:val="BodyText"/>
      </w:pPr>
      <w:r w:rsidRPr="00282FC6">
        <w:t>HLTAYV406C</w:t>
      </w:r>
      <w:r w:rsidRPr="00282FC6">
        <w:tab/>
        <w:t>Provide ayurvedic relaxation massage treatment</w:t>
      </w:r>
    </w:p>
    <w:p w:rsidR="00000000" w:rsidRPr="00282FC6" w:rsidP="00282FC6">
      <w:pPr>
        <w:pStyle w:val="BodyText"/>
      </w:pPr>
    </w:p>
    <w:p w:rsidR="00000000" w:rsidRPr="00282FC6" w:rsidP="00282FC6">
      <w:pPr>
        <w:pStyle w:val="BodyText"/>
      </w:pPr>
      <w:r w:rsidRPr="00282FC6">
        <w:rPr>
          <w:rStyle w:val="SpecialBold"/>
        </w:rPr>
        <w:t xml:space="preserve">The importance of culturally aware </w:t>
      </w:r>
      <w:r w:rsidRPr="00282FC6">
        <w:rPr>
          <w:rStyle w:val="SpecialBold"/>
        </w:rPr>
        <w:t>and respectful practice</w:t>
      </w:r>
    </w:p>
    <w:p w:rsidR="0072631D" w:rsidP="00282FC6">
      <w:pPr>
        <w:pStyle w:val="BodyText"/>
      </w:pPr>
      <w:r w:rsidRPr="00282FC6">
        <w:t>All workers undertaking work in health need foundation knowledge to inform their work with Aboriginal and/or Torres Strait Islander clients and co-workers and with clients and co-workers from culturally and linguistically diverse ba</w:t>
      </w:r>
      <w:r w:rsidRPr="00282FC6">
        <w:t>ckgrounds. This foundation must be provided and assessed as part of a holistic approach to delivery and assessment of this qualification. Specific guidelines for assessment of this aspect of competency are provided in the Assessment Guidelines for the Heal</w:t>
      </w:r>
      <w:r w:rsidRPr="00282FC6">
        <w:t>th Training Package.</w:t>
      </w:r>
    </w:p>
    <w:p w:rsidR="0072631D" w:rsidP="00282FC6">
      <w:pPr>
        <w:pStyle w:val="BodyText"/>
      </w:pPr>
    </w:p>
    <w:p w:rsidR="00000000" w:rsidRPr="00282FC6" w:rsidP="00282FC6"/>
    <w:sectPr w:rsidSect="00282F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631D" w:rsidP="00726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31D" w:rsidP="00282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631D" w:rsidP="00282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2631D" w:rsidP="00282FC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631D" w:rsidP="0072631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31D" w:rsidP="00282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HLT41212 Certificate IV in Ayurvedic Lifestyle Consultation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2631D" w:rsidP="00282FC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DA8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E2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6E8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82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FC6"/>
  </w:style>
  <w:style w:type="character" w:customStyle="1" w:styleId="Heading1Char">
    <w:name w:val="Heading 1 Char"/>
    <w:basedOn w:val="DefaultParagraphFont"/>
    <w:link w:val="Heading1"/>
    <w:rsid w:val="00282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FC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82F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FC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82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FC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82F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FC6"/>
    <w:rPr>
      <w:b/>
      <w:spacing w:val="0"/>
    </w:rPr>
  </w:style>
  <w:style w:type="paragraph" w:styleId="ListBullet2">
    <w:name w:val="List Bullet 2"/>
    <w:basedOn w:val="List2"/>
    <w:rsid w:val="00282FC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82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82FC6"/>
    <w:rPr>
      <w:i/>
    </w:rPr>
  </w:style>
  <w:style w:type="paragraph" w:customStyle="1" w:styleId="SuperHeading">
    <w:name w:val="SuperHeading"/>
    <w:basedOn w:val="Normal"/>
    <w:rsid w:val="00282FC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2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F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82F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82FC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82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2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FC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82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F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FC6"/>
  </w:style>
  <w:style w:type="paragraph" w:styleId="TableofFigures">
    <w:name w:val="table of figures"/>
    <w:basedOn w:val="Normal"/>
    <w:next w:val="Normal"/>
    <w:semiHidden/>
    <w:rsid w:val="00282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FC6"/>
    <w:pPr>
      <w:numPr>
        <w:numId w:val="11"/>
      </w:numPr>
    </w:pPr>
  </w:style>
  <w:style w:type="character" w:customStyle="1" w:styleId="WingdingSymbols">
    <w:name w:val="Wingding Symbols"/>
    <w:rsid w:val="00282FC6"/>
    <w:rPr>
      <w:rFonts w:ascii="Wingdings" w:hAnsi="Wingdings"/>
    </w:rPr>
  </w:style>
  <w:style w:type="paragraph" w:customStyle="1" w:styleId="TableHeading">
    <w:name w:val="Table Heading"/>
    <w:basedOn w:val="HeadingBase"/>
    <w:rsid w:val="00282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FC6"/>
    <w:rPr>
      <w:color w:val="0033CC"/>
      <w:u w:val="none"/>
    </w:rPr>
  </w:style>
  <w:style w:type="paragraph" w:customStyle="1" w:styleId="BodyTextRight">
    <w:name w:val="Body Text Right"/>
    <w:basedOn w:val="BodyText"/>
    <w:rsid w:val="00282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F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FC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82FC6"/>
    <w:rPr>
      <w:sz w:val="32"/>
    </w:rPr>
  </w:style>
  <w:style w:type="paragraph" w:customStyle="1" w:styleId="HeadingProcedure">
    <w:name w:val="Heading Procedure"/>
    <w:basedOn w:val="HeadingBase"/>
    <w:next w:val="Normal"/>
    <w:rsid w:val="00282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FC6"/>
    <w:pPr>
      <w:spacing w:before="60" w:after="60"/>
    </w:pPr>
  </w:style>
  <w:style w:type="paragraph" w:styleId="ListContinue">
    <w:name w:val="List Continue"/>
    <w:basedOn w:val="List"/>
    <w:rsid w:val="00282FC6"/>
    <w:pPr>
      <w:ind w:firstLine="0"/>
    </w:pPr>
  </w:style>
  <w:style w:type="paragraph" w:customStyle="1" w:styleId="ListNote">
    <w:name w:val="List Note"/>
    <w:basedOn w:val="List"/>
    <w:rsid w:val="00282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FC6"/>
    <w:rPr>
      <w:rFonts w:ascii="Courier New" w:hAnsi="Courier New"/>
    </w:rPr>
  </w:style>
  <w:style w:type="paragraph" w:customStyle="1" w:styleId="NoteBullet">
    <w:name w:val="Note Bullet"/>
    <w:basedOn w:val="Note"/>
    <w:rsid w:val="00282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F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2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FC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82FC6"/>
    <w:rPr>
      <w:b/>
      <w:smallCaps/>
    </w:rPr>
  </w:style>
  <w:style w:type="paragraph" w:customStyle="1" w:styleId="TableListNumber">
    <w:name w:val="Table List Number"/>
    <w:basedOn w:val="ListNumber"/>
    <w:rsid w:val="00282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FC6"/>
    <w:pPr>
      <w:numPr>
        <w:numId w:val="9"/>
      </w:numPr>
    </w:pPr>
  </w:style>
  <w:style w:type="paragraph" w:customStyle="1" w:styleId="ListAlpha2">
    <w:name w:val="List Alpha 2"/>
    <w:basedOn w:val="List2"/>
    <w:rsid w:val="00282FC6"/>
    <w:pPr>
      <w:numPr>
        <w:numId w:val="8"/>
      </w:numPr>
    </w:pPr>
  </w:style>
  <w:style w:type="paragraph" w:styleId="List2">
    <w:name w:val="List 2"/>
    <w:basedOn w:val="BodyText"/>
    <w:rsid w:val="00282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FC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FC6"/>
    <w:pPr>
      <w:numPr>
        <w:numId w:val="3"/>
      </w:numPr>
    </w:pPr>
  </w:style>
  <w:style w:type="paragraph" w:styleId="ListBullet5">
    <w:name w:val="List Bullet 5"/>
    <w:basedOn w:val="List5"/>
    <w:rsid w:val="00282FC6"/>
    <w:pPr>
      <w:numPr>
        <w:numId w:val="4"/>
      </w:numPr>
    </w:pPr>
  </w:style>
  <w:style w:type="paragraph" w:styleId="ListContinue2">
    <w:name w:val="List Continue 2"/>
    <w:basedOn w:val="List2"/>
    <w:rsid w:val="00282FC6"/>
    <w:pPr>
      <w:ind w:firstLine="0"/>
    </w:pPr>
  </w:style>
  <w:style w:type="paragraph" w:styleId="ListContinue3">
    <w:name w:val="List Continue 3"/>
    <w:basedOn w:val="List3"/>
    <w:rsid w:val="00282FC6"/>
    <w:pPr>
      <w:ind w:left="1021" w:firstLine="0"/>
    </w:pPr>
  </w:style>
  <w:style w:type="paragraph" w:styleId="ListContinue4">
    <w:name w:val="List Continue 4"/>
    <w:basedOn w:val="List4"/>
    <w:rsid w:val="00282FC6"/>
    <w:pPr>
      <w:ind w:firstLine="0"/>
    </w:pPr>
  </w:style>
  <w:style w:type="paragraph" w:styleId="ListContinue5">
    <w:name w:val="List Continue 5"/>
    <w:basedOn w:val="List5"/>
    <w:rsid w:val="00282FC6"/>
    <w:pPr>
      <w:ind w:firstLine="0"/>
    </w:pPr>
  </w:style>
  <w:style w:type="paragraph" w:styleId="ListNumber3">
    <w:name w:val="List Number 3"/>
    <w:basedOn w:val="List3"/>
    <w:rsid w:val="00282FC6"/>
    <w:pPr>
      <w:numPr>
        <w:numId w:val="5"/>
      </w:numPr>
    </w:pPr>
  </w:style>
  <w:style w:type="paragraph" w:styleId="ListNumber4">
    <w:name w:val="List Number 4"/>
    <w:basedOn w:val="List4"/>
    <w:rsid w:val="00282FC6"/>
    <w:pPr>
      <w:numPr>
        <w:numId w:val="6"/>
      </w:numPr>
    </w:pPr>
  </w:style>
  <w:style w:type="paragraph" w:styleId="ListNumber5">
    <w:name w:val="List Number 5"/>
    <w:basedOn w:val="List5"/>
    <w:rsid w:val="00282FC6"/>
    <w:pPr>
      <w:numPr>
        <w:numId w:val="7"/>
      </w:numPr>
    </w:pPr>
  </w:style>
  <w:style w:type="paragraph" w:styleId="BlockText">
    <w:name w:val="Block Text"/>
    <w:basedOn w:val="Normal"/>
    <w:rsid w:val="00282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FC6"/>
    <w:rPr>
      <w:sz w:val="16"/>
      <w:vertAlign w:val="superscript"/>
    </w:rPr>
  </w:style>
  <w:style w:type="character" w:customStyle="1" w:styleId="Symbols">
    <w:name w:val="Symbols"/>
    <w:basedOn w:val="DefaultParagraphFont"/>
    <w:rsid w:val="00282FC6"/>
    <w:rPr>
      <w:rFonts w:ascii="Symbol" w:hAnsi="Symbol"/>
    </w:rPr>
  </w:style>
  <w:style w:type="character" w:customStyle="1" w:styleId="MenuOptions">
    <w:name w:val="Menu Options"/>
    <w:basedOn w:val="DefaultParagraphFont"/>
    <w:rsid w:val="00282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FC6"/>
    <w:rPr>
      <w:b/>
    </w:rPr>
  </w:style>
  <w:style w:type="character" w:customStyle="1" w:styleId="Underlined">
    <w:name w:val="Underlined"/>
    <w:basedOn w:val="DefaultParagraphFont"/>
    <w:rsid w:val="00282FC6"/>
    <w:rPr>
      <w:u w:val="single"/>
    </w:rPr>
  </w:style>
  <w:style w:type="paragraph" w:customStyle="1" w:styleId="TableBodyTextRight">
    <w:name w:val="Table Body Text Right"/>
    <w:basedOn w:val="TableBodyText"/>
    <w:rsid w:val="00282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FC6"/>
    <w:rPr>
      <w:sz w:val="18"/>
    </w:rPr>
  </w:style>
  <w:style w:type="paragraph" w:customStyle="1" w:styleId="BodySmallRight">
    <w:name w:val="Body Small Right"/>
    <w:basedOn w:val="BodyTextRight"/>
    <w:rsid w:val="00282FC6"/>
    <w:rPr>
      <w:sz w:val="18"/>
      <w:szCs w:val="18"/>
    </w:rPr>
  </w:style>
  <w:style w:type="paragraph" w:customStyle="1" w:styleId="MarginEdition">
    <w:name w:val="Margin Edition"/>
    <w:basedOn w:val="MarginNote"/>
    <w:rsid w:val="00282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FC6"/>
    <w:rPr>
      <w:sz w:val="2"/>
      <w:szCs w:val="2"/>
    </w:rPr>
  </w:style>
  <w:style w:type="character" w:customStyle="1" w:styleId="Small">
    <w:name w:val="Small"/>
    <w:basedOn w:val="DefaultParagraphFont"/>
    <w:rsid w:val="00282FC6"/>
    <w:rPr>
      <w:sz w:val="16"/>
    </w:rPr>
  </w:style>
  <w:style w:type="paragraph" w:customStyle="1" w:styleId="WideTable">
    <w:name w:val="Wide Table"/>
    <w:basedOn w:val="Normal"/>
    <w:rsid w:val="00282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FC6"/>
  </w:style>
  <w:style w:type="paragraph" w:styleId="Quote">
    <w:name w:val="Quote"/>
    <w:basedOn w:val="Heading1"/>
    <w:link w:val="QuoteChar"/>
    <w:qFormat/>
    <w:rsid w:val="00282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FC6"/>
    <w:pPr>
      <w:pageBreakBefore/>
    </w:pPr>
  </w:style>
  <w:style w:type="paragraph" w:customStyle="1" w:styleId="Border">
    <w:name w:val="Border"/>
    <w:basedOn w:val="Normal"/>
    <w:qFormat/>
    <w:rsid w:val="00282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FC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82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FC6"/>
    <w:rPr>
      <w:u w:val="single"/>
    </w:rPr>
  </w:style>
  <w:style w:type="character" w:customStyle="1" w:styleId="BoldandItalics">
    <w:name w:val="Bold and Italics"/>
    <w:qFormat/>
    <w:rsid w:val="00282FC6"/>
    <w:rPr>
      <w:b/>
      <w:i/>
      <w:u w:val="none"/>
    </w:rPr>
  </w:style>
  <w:style w:type="paragraph" w:styleId="BalloonText">
    <w:name w:val="Balloon Text"/>
    <w:basedOn w:val="Normal"/>
    <w:link w:val="BalloonTextChar"/>
    <w:rsid w:val="00282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F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82F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FC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2283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HLT41212 Certificate IV in Ayurvedic Lifestyle Consultation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2012-05-27T05:54:00Z</dcterms:created>
  <dcterms:modified xsi:type="dcterms:W3CDTF">2012-05-27T05:54:00Z</dcterms:modified>
</cp:coreProperties>
</file>