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1818" w:rsidP="007618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HLT40507 Certificate IV in Hospital/Health Services Pharmacy Support</w:t>
      </w:r>
      <w:r>
        <w:fldChar w:fldCharType="end"/>
      </w:r>
    </w:p>
    <w:p w:rsidR="00761818" w:rsidP="00761818">
      <w:pPr>
        <w:pStyle w:val="Version"/>
        <w:sectPr w:rsidSect="003651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157" w:rsidP="00365157">
      <w:pPr>
        <w:pStyle w:val="SuperHeading"/>
      </w:pPr>
      <w:r w:rsidRPr="00365157">
        <w:t>HLT40507 Certificate IV in Hospital/Health Services Pharmacy Support</w:t>
      </w:r>
    </w:p>
    <w:p w:rsidR="00000000" w:rsidRPr="00365157" w:rsidP="00365157">
      <w:pPr>
        <w:pStyle w:val="Heading1"/>
      </w:pPr>
      <w:bookmarkStart w:id="1" w:name="O_298977"/>
      <w:bookmarkEnd w:id="1"/>
      <w:r w:rsidRPr="00365157">
        <w:t>Modification History</w:t>
      </w:r>
    </w:p>
    <w:p w:rsidR="00000000" w:rsidRPr="00365157" w:rsidP="00365157">
      <w:pPr>
        <w:pStyle w:val="BodyText"/>
      </w:pPr>
      <w:r w:rsidRPr="00365157">
        <w:t>Not Applicable</w:t>
      </w:r>
    </w:p>
    <w:p w:rsidR="00000000" w:rsidRPr="00365157" w:rsidP="00365157">
      <w:pPr>
        <w:pStyle w:val="AllowPageBreak"/>
      </w:pPr>
    </w:p>
    <w:p w:rsidR="00000000" w:rsidRPr="00365157" w:rsidP="00365157">
      <w:pPr>
        <w:pStyle w:val="Heading1"/>
      </w:pPr>
      <w:bookmarkStart w:id="2" w:name="O_266170"/>
      <w:bookmarkEnd w:id="2"/>
      <w:r w:rsidRPr="00365157">
        <w:t>Description</w:t>
      </w:r>
    </w:p>
    <w:p w:rsidR="00000000" w:rsidRPr="00365157" w:rsidP="00365157">
      <w:pPr>
        <w:pStyle w:val="BodyText"/>
      </w:pPr>
      <w:r w:rsidRPr="00365157">
        <w:t xml:space="preserve">This qualification covers workers who provide a range of technical functions under the supervision of </w:t>
      </w:r>
      <w:r w:rsidRPr="00365157">
        <w:t xml:space="preserve">a pharmacist in a hospital or community setting. These workers may also have the role of coordinating the work of pharmacy assistants or aides. This qualification is </w:t>
      </w:r>
      <w:r w:rsidRPr="00365157">
        <w:rPr>
          <w:rStyle w:val="BoldandItalics"/>
        </w:rPr>
        <w:t>not</w:t>
      </w:r>
      <w:r w:rsidRPr="00365157">
        <w:t xml:space="preserve"> applicable to retail pharmacy workers. This qualification is suited to Australian Appr</w:t>
      </w:r>
      <w:r w:rsidRPr="00365157">
        <w:t>enticeship pathways.</w:t>
      </w:r>
    </w:p>
    <w:p w:rsidR="00000000" w:rsidRPr="00365157" w:rsidP="00365157">
      <w:pPr>
        <w:pStyle w:val="BodyText"/>
      </w:pPr>
      <w:r w:rsidRPr="00365157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761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157">
            <w:pPr>
              <w:pStyle w:val="ListBullet"/>
              <w:rPr>
                <w:lang w:val="en-NZ"/>
              </w:rPr>
            </w:pPr>
            <w:r w:rsidRPr="00365157">
              <w:t>Hospital pharmacy technician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157">
            <w:pPr>
              <w:pStyle w:val="ListBullet"/>
              <w:rPr>
                <w:lang w:val="en-NZ"/>
              </w:rPr>
            </w:pPr>
            <w:r w:rsidRPr="00365157">
              <w:t>Senior pharmacy technician</w:t>
            </w:r>
          </w:p>
        </w:tc>
      </w:tr>
      <w:tr w:rsidTr="00761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157">
            <w:pPr>
              <w:pStyle w:val="ListBullet"/>
              <w:rPr>
                <w:lang w:val="en-NZ"/>
              </w:rPr>
            </w:pPr>
            <w:r w:rsidRPr="00365157">
              <w:t>Pharmacy technician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157" w:rsidP="00365157">
            <w:pPr>
              <w:pStyle w:val="BodyText"/>
            </w:pPr>
          </w:p>
        </w:tc>
      </w:tr>
    </w:tbl>
    <w:p w:rsidR="00761818" w:rsidP="00365157">
      <w:pPr>
        <w:pStyle w:val="BodyText"/>
      </w:pPr>
    </w:p>
    <w:p w:rsidR="00761818" w:rsidP="00365157">
      <w:pPr>
        <w:pStyle w:val="BodyText"/>
      </w:pPr>
    </w:p>
    <w:p w:rsidR="00000000" w:rsidRPr="00365157" w:rsidP="00365157">
      <w:pPr>
        <w:pStyle w:val="Heading1"/>
      </w:pPr>
      <w:bookmarkStart w:id="3" w:name="O_298973"/>
      <w:bookmarkEnd w:id="3"/>
      <w:r w:rsidRPr="00365157">
        <w:t>Pathways Information</w:t>
      </w:r>
    </w:p>
    <w:p w:rsidR="00000000" w:rsidRPr="00365157" w:rsidP="00365157">
      <w:pPr>
        <w:pStyle w:val="BodyText"/>
      </w:pPr>
      <w:r w:rsidRPr="00365157">
        <w:t>Not Applicable</w:t>
      </w:r>
    </w:p>
    <w:p w:rsidR="00000000" w:rsidRPr="00365157" w:rsidP="00365157">
      <w:pPr>
        <w:pStyle w:val="AllowPageBreak"/>
      </w:pPr>
    </w:p>
    <w:p w:rsidR="00000000" w:rsidRPr="00365157" w:rsidP="00365157">
      <w:pPr>
        <w:pStyle w:val="Heading1"/>
      </w:pPr>
      <w:bookmarkStart w:id="4" w:name="O_298975"/>
      <w:bookmarkEnd w:id="4"/>
      <w:r w:rsidRPr="00365157">
        <w:t>Licensing/Regulatory Information</w:t>
      </w:r>
    </w:p>
    <w:p w:rsidR="00000000" w:rsidRPr="00365157" w:rsidP="00365157">
      <w:pPr>
        <w:pStyle w:val="BodyText"/>
      </w:pPr>
      <w:r w:rsidRPr="00365157">
        <w:t>Not Applicable</w:t>
      </w:r>
    </w:p>
    <w:p w:rsidR="00000000" w:rsidRPr="00365157" w:rsidP="00365157">
      <w:pPr>
        <w:pStyle w:val="AllowPageBreak"/>
      </w:pPr>
    </w:p>
    <w:p w:rsidR="00000000" w:rsidRPr="00365157" w:rsidP="00365157">
      <w:pPr>
        <w:pStyle w:val="Heading1"/>
      </w:pPr>
      <w:bookmarkStart w:id="5" w:name="O_265561"/>
      <w:bookmarkEnd w:id="5"/>
      <w:r w:rsidRPr="00365157">
        <w:t>Entry Requirements</w:t>
      </w:r>
    </w:p>
    <w:p w:rsidR="00000000" w:rsidRPr="00365157" w:rsidP="00365157">
      <w:pPr>
        <w:pStyle w:val="BodyText"/>
      </w:pPr>
      <w:r w:rsidRPr="00365157">
        <w:rPr>
          <w:rStyle w:val="SpecialBold"/>
        </w:rPr>
        <w:t>Entry requirements</w:t>
      </w:r>
    </w:p>
    <w:p w:rsidR="00000000" w:rsidRPr="00365157" w:rsidP="00365157">
      <w:pPr>
        <w:pStyle w:val="BodyText"/>
      </w:pPr>
      <w:r w:rsidRPr="00365157">
        <w:t>To gain entry into this qualification, candidates must demonstrate competence through a recognised training program or recognition process</w:t>
      </w:r>
      <w:r w:rsidRPr="00365157">
        <w:t>, in the following units of competency: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HLTHIR301B</w:t>
      </w:r>
      <w:r w:rsidRPr="00365157">
        <w:tab/>
      </w:r>
      <w:r w:rsidRPr="00365157">
        <w:rPr>
          <w:rStyle w:val="Underline"/>
        </w:rPr>
        <w:t>Communicate and work effectively in health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HLTPH301C</w:t>
      </w:r>
      <w:r w:rsidRPr="00365157">
        <w:tab/>
      </w:r>
      <w:r w:rsidRPr="00365157">
        <w:rPr>
          <w:rStyle w:val="Underline"/>
        </w:rPr>
        <w:t>Undertake pharmacy technician duties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HLTPH304C</w:t>
      </w:r>
      <w:r w:rsidRPr="00365157">
        <w:tab/>
      </w:r>
      <w:r w:rsidRPr="00365157">
        <w:rPr>
          <w:rStyle w:val="Underline"/>
        </w:rPr>
        <w:t>Maintain pharmaceutical ward or imprest stock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HLTPH306C</w:t>
      </w:r>
      <w:r w:rsidRPr="00365157">
        <w:tab/>
      </w:r>
      <w:r w:rsidRPr="00365157">
        <w:rPr>
          <w:rStyle w:val="Underline"/>
        </w:rPr>
        <w:t>Package pharmaceutical products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HLTPH312B</w:t>
      </w:r>
      <w:r w:rsidRPr="00365157">
        <w:tab/>
      </w:r>
      <w:r w:rsidRPr="00365157">
        <w:rPr>
          <w:rStyle w:val="Underline"/>
        </w:rPr>
        <w:t>Procure</w:t>
      </w:r>
      <w:r w:rsidRPr="00365157">
        <w:t xml:space="preserve">, </w:t>
      </w:r>
      <w:r w:rsidRPr="00365157">
        <w:rPr>
          <w:rStyle w:val="Underline"/>
        </w:rPr>
        <w:t>store and maintain pharmaceutical products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HLTPH313B</w:t>
      </w:r>
      <w:r w:rsidRPr="00365157">
        <w:tab/>
      </w:r>
      <w:r w:rsidRPr="00365157">
        <w:rPr>
          <w:rStyle w:val="Underline"/>
        </w:rPr>
        <w:t>Distribute pharmaceutical products in a health setting</w:t>
      </w:r>
    </w:p>
    <w:p w:rsidR="00761818" w:rsidP="00365157">
      <w:pPr>
        <w:pStyle w:val="BodyText"/>
      </w:pPr>
      <w:r w:rsidRPr="00365157">
        <w:rPr>
          <w:rStyle w:val="Underline"/>
        </w:rPr>
        <w:t>HLTPH314B</w:t>
      </w:r>
      <w:r w:rsidRPr="00365157">
        <w:tab/>
      </w:r>
      <w:r w:rsidRPr="00365157">
        <w:rPr>
          <w:rStyle w:val="Underline"/>
        </w:rPr>
        <w:t>Assist with basic dispensing of prescriptions</w:t>
      </w:r>
    </w:p>
    <w:p w:rsidR="00761818" w:rsidP="00365157">
      <w:pPr>
        <w:pStyle w:val="BodyText"/>
      </w:pPr>
    </w:p>
    <w:p w:rsidR="00000000" w:rsidRPr="00365157" w:rsidP="00365157">
      <w:pPr>
        <w:pStyle w:val="Heading1"/>
      </w:pPr>
      <w:bookmarkStart w:id="6" w:name="O_298974"/>
      <w:bookmarkEnd w:id="6"/>
      <w:r w:rsidRPr="00365157">
        <w:t>Employability Skills Summary</w:t>
      </w:r>
    </w:p>
    <w:p w:rsidR="00000000" w:rsidRPr="00365157" w:rsidP="00365157">
      <w:pPr>
        <w:pStyle w:val="Heading4"/>
      </w:pPr>
      <w:r w:rsidRPr="00365157">
        <w:t>Refer to the Topic: Introduction to the E</w:t>
      </w:r>
      <w:r w:rsidRPr="00365157">
        <w:t>mployability Skills Qualification Summaries</w:t>
      </w:r>
    </w:p>
    <w:p w:rsidR="00000000" w:rsidRPr="00365157" w:rsidP="00365157">
      <w:pPr>
        <w:pStyle w:val="Heading1"/>
      </w:pPr>
      <w:bookmarkStart w:id="7" w:name="O_265562"/>
      <w:bookmarkEnd w:id="7"/>
      <w:r w:rsidRPr="0036515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7618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157" w:rsidP="00365157">
            <w:pPr>
              <w:pStyle w:val="BodyText"/>
            </w:pPr>
            <w:r w:rsidRPr="00365157">
              <w:rPr>
                <w:rStyle w:val="SpecialBold"/>
              </w:rPr>
              <w:t>PACKAGING RULES</w:t>
            </w:r>
          </w:p>
          <w:p w:rsidR="00000000" w:rsidRPr="00365157" w:rsidP="00365157">
            <w:pPr>
              <w:pStyle w:val="BodyText"/>
            </w:pPr>
            <w:r w:rsidRPr="00365157">
              <w:t>15 units of competency are required for award of this qualification, including:</w:t>
            </w:r>
          </w:p>
          <w:p w:rsidR="00000000" w:rsidRPr="00365157" w:rsidP="00365157">
            <w:pPr>
              <w:pStyle w:val="ListBullet"/>
            </w:pPr>
            <w:r w:rsidRPr="00365157">
              <w:t>10 core units</w:t>
            </w:r>
          </w:p>
          <w:p w:rsidR="00000000" w:rsidRPr="00365157" w:rsidP="00365157">
            <w:pPr>
              <w:pStyle w:val="ListBullet"/>
            </w:pPr>
            <w:r w:rsidRPr="00365157">
              <w:t xml:space="preserve">5 elective units </w:t>
            </w:r>
          </w:p>
          <w:p w:rsidR="00000000" w:rsidRPr="00365157" w:rsidP="00365157">
            <w:pPr>
              <w:pStyle w:val="BodyText"/>
            </w:pPr>
            <w:r w:rsidRPr="00365157">
              <w:t>A wide range of elective units is available, including:</w:t>
            </w:r>
          </w:p>
          <w:p w:rsidR="00000000" w:rsidRPr="00365157" w:rsidP="00365157">
            <w:pPr>
              <w:pStyle w:val="ListBullet2"/>
            </w:pPr>
            <w:r w:rsidRPr="00365157">
              <w:t>Group A OHS electives of which one must be selected for this qualification</w:t>
            </w:r>
          </w:p>
          <w:p w:rsidR="00000000" w:rsidRPr="00365157" w:rsidP="00365157">
            <w:pPr>
              <w:pStyle w:val="ListBullet2"/>
            </w:pPr>
            <w:r w:rsidRPr="00365157">
              <w:t xml:space="preserve">Group B electives which are recommended for culturally aware and respectful practice </w:t>
            </w:r>
          </w:p>
          <w:p w:rsidR="00000000" w:rsidRPr="00365157" w:rsidP="00365157">
            <w:pPr>
              <w:pStyle w:val="ListBullet2"/>
            </w:pPr>
            <w:r w:rsidRPr="00365157">
              <w:t>Other relevant electives listed below</w:t>
            </w:r>
          </w:p>
          <w:p w:rsidR="00000000" w:rsidRPr="00365157" w:rsidP="00365157">
            <w:pPr>
              <w:pStyle w:val="ListBullet2"/>
            </w:pPr>
            <w:r w:rsidRPr="00365157">
              <w:t>Units of competency to address workplace requirements and packaged at the level of this qualification or higher in Health and/or Community Services Training Packages</w:t>
            </w:r>
          </w:p>
          <w:p w:rsidR="00000000" w:rsidRPr="00365157" w:rsidP="00365157">
            <w:pPr>
              <w:pStyle w:val="ListBullet2"/>
            </w:pPr>
            <w:r w:rsidRPr="00365157">
              <w:t>Where appropriate, to address workplace requirements, up to 3 units of competency packaged</w:t>
            </w:r>
            <w:r w:rsidRPr="00365157">
              <w:t xml:space="preserve"> at the level of this qualification or higher in other relevant Training Packages or accredited courses where the details of those courses are available on the NTIS or other public listing </w:t>
            </w:r>
          </w:p>
        </w:tc>
      </w:tr>
    </w:tbl>
    <w:p w:rsidR="00000000" w:rsidRPr="00365157" w:rsidP="00365157">
      <w:pPr>
        <w:pStyle w:val="BodyText"/>
      </w:pPr>
      <w:r w:rsidRPr="00365157">
        <w:rPr>
          <w:rStyle w:val="SpecialBold"/>
        </w:rPr>
        <w:t>Core units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BSBMED301B</w:t>
      </w:r>
      <w:r w:rsidRPr="00365157">
        <w:tab/>
      </w:r>
      <w:r w:rsidRPr="00365157">
        <w:rPr>
          <w:rStyle w:val="Underline"/>
        </w:rPr>
        <w:t>Interpret and a</w:t>
      </w:r>
      <w:r w:rsidRPr="00365157">
        <w:rPr>
          <w:rStyle w:val="Underline"/>
        </w:rPr>
        <w:t>pply medical terminology appropriately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HLTHIR402C</w:t>
      </w:r>
      <w:r w:rsidRPr="00365157">
        <w:tab/>
      </w:r>
      <w:r w:rsidRPr="00365157">
        <w:rPr>
          <w:rStyle w:val="Underline"/>
        </w:rPr>
        <w:t>Contribute to organisational effectiveness in the health industry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HLTHIR506C</w:t>
      </w:r>
      <w:r w:rsidRPr="00365157">
        <w:tab/>
      </w:r>
      <w:r w:rsidRPr="00365157">
        <w:rPr>
          <w:rStyle w:val="Underline"/>
        </w:rPr>
        <w:t>Implement and monitor compliance with legal and ethical requirements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HLTIN301C</w:t>
      </w:r>
      <w:r w:rsidRPr="00365157">
        <w:tab/>
      </w:r>
      <w:r w:rsidRPr="00365157">
        <w:rPr>
          <w:rStyle w:val="Underline"/>
        </w:rPr>
        <w:t>Comply with infection control policies and procedures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HLTPH407C</w:t>
      </w:r>
      <w:r w:rsidRPr="00365157">
        <w:tab/>
      </w:r>
      <w:r w:rsidRPr="00365157">
        <w:rPr>
          <w:rStyle w:val="Underline"/>
        </w:rPr>
        <w:t>Conduct small</w:t>
      </w:r>
      <w:r w:rsidRPr="00365157">
        <w:t>-</w:t>
      </w:r>
      <w:r w:rsidRPr="00365157">
        <w:rPr>
          <w:rStyle w:val="Underline"/>
        </w:rPr>
        <w:t>scale compounding of pharmaceutical products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HLTPH410C</w:t>
      </w:r>
      <w:r w:rsidRPr="00365157">
        <w:tab/>
      </w:r>
      <w:r w:rsidRPr="00365157">
        <w:rPr>
          <w:rStyle w:val="Underline"/>
        </w:rPr>
        <w:t>Prepare batch and work sheets and labels for compounding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HLTPH414B</w:t>
      </w:r>
      <w:r w:rsidRPr="00365157">
        <w:tab/>
      </w:r>
      <w:r w:rsidRPr="00365157">
        <w:rPr>
          <w:rStyle w:val="Underline"/>
        </w:rPr>
        <w:t>Assist in dispensary administration</w:t>
      </w:r>
      <w:r w:rsidRPr="00365157">
        <w:t xml:space="preserve"> (Note pre-requ: HLTP</w:t>
      </w:r>
      <w:r w:rsidRPr="00365157">
        <w:t>H314B)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HLTPH415B</w:t>
      </w:r>
      <w:r w:rsidRPr="00365157">
        <w:tab/>
      </w:r>
      <w:r w:rsidRPr="00365157">
        <w:rPr>
          <w:rStyle w:val="Underline"/>
        </w:rPr>
        <w:t>Conduct small</w:t>
      </w:r>
      <w:r w:rsidRPr="00365157">
        <w:t>-</w:t>
      </w:r>
      <w:r w:rsidRPr="00365157">
        <w:rPr>
          <w:rStyle w:val="Underline"/>
        </w:rPr>
        <w:t>scale compounding of aseptic pharmaceutical products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HLTPH416B</w:t>
      </w:r>
      <w:r w:rsidRPr="00365157">
        <w:tab/>
      </w:r>
      <w:r w:rsidRPr="00365157">
        <w:rPr>
          <w:rStyle w:val="Underline"/>
        </w:rPr>
        <w:t>Support pharmacists by collecting and providing specific information to</w:t>
      </w:r>
      <w:r w:rsidRPr="00365157">
        <w:t>/</w:t>
      </w:r>
      <w:r w:rsidRPr="00365157">
        <w:rPr>
          <w:rStyle w:val="Underline"/>
        </w:rPr>
        <w:t>for clients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HLTPH417B</w:t>
      </w:r>
      <w:r w:rsidRPr="00365157">
        <w:tab/>
      </w:r>
      <w:r w:rsidRPr="00365157">
        <w:rPr>
          <w:rStyle w:val="Underline"/>
        </w:rPr>
        <w:t xml:space="preserve">Support pharmacists by collecting and presenting workplace data and </w:t>
      </w:r>
      <w:r w:rsidRPr="00365157">
        <w:rPr>
          <w:rStyle w:val="Underline"/>
        </w:rPr>
        <w:t>information</w:t>
      </w:r>
    </w:p>
    <w:p w:rsidR="00000000" w:rsidRPr="00365157" w:rsidP="00365157">
      <w:pPr>
        <w:pStyle w:val="BodyText"/>
      </w:pPr>
      <w:r w:rsidRPr="00365157">
        <w:rPr>
          <w:rStyle w:val="SpecialBold"/>
        </w:rPr>
        <w:t>Group A OHS electives</w:t>
      </w:r>
      <w:r w:rsidRPr="00365157">
        <w:t xml:space="preserve"> - </w:t>
      </w:r>
      <w:r w:rsidRPr="00365157">
        <w:rPr>
          <w:rStyle w:val="SpecialBold"/>
        </w:rPr>
        <w:t>one unit must be selected for this qualification</w:t>
      </w:r>
      <w:r w:rsidRPr="00365157">
        <w:t xml:space="preserve"> </w:t>
      </w:r>
    </w:p>
    <w:p w:rsidR="00000000" w:rsidRPr="00365157" w:rsidP="00365157">
      <w:pPr>
        <w:pStyle w:val="BodyText"/>
      </w:pPr>
      <w:r w:rsidRPr="00365157">
        <w:t>One of the following units must be selected for award of this qualification.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HLTOHS300B</w:t>
      </w:r>
      <w:r w:rsidRPr="00365157">
        <w:tab/>
      </w:r>
      <w:r w:rsidRPr="00365157">
        <w:rPr>
          <w:rStyle w:val="Underline"/>
        </w:rPr>
        <w:t>Contribute to OHS processes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HLTOHS401A</w:t>
      </w:r>
      <w:r w:rsidRPr="00365157">
        <w:tab/>
      </w:r>
      <w:r w:rsidRPr="00365157">
        <w:rPr>
          <w:rStyle w:val="Underline"/>
        </w:rPr>
        <w:t>Maintain workplace OHS processes</w:t>
      </w:r>
    </w:p>
    <w:p w:rsidR="00000000" w:rsidRPr="00365157" w:rsidP="00365157">
      <w:pPr>
        <w:pStyle w:val="BodyText"/>
      </w:pPr>
      <w:r w:rsidRPr="00365157">
        <w:rPr>
          <w:rStyle w:val="SpecialBold"/>
        </w:rPr>
        <w:t>The import</w:t>
      </w:r>
      <w:r w:rsidRPr="00365157">
        <w:rPr>
          <w:rStyle w:val="SpecialBold"/>
        </w:rPr>
        <w:t>ance of culturally aware and respectful practice</w:t>
      </w:r>
    </w:p>
    <w:p w:rsidR="00000000" w:rsidRPr="00365157" w:rsidP="00365157">
      <w:pPr>
        <w:pStyle w:val="BodyText"/>
      </w:pPr>
      <w:r w:rsidRPr="00365157">
        <w:t xml:space="preserve">All workers undertaking work in health need foundation knowledge to inform their work with Aboriginal and/or Torres Strait Islander clients and co-workers and with clients and co-workers from culturally and </w:t>
      </w:r>
      <w:r w:rsidRPr="00365157">
        <w:t>linguistically diverse backgrounds. This foundation must be provided and assessed as part of a holistic approach to delivery and assessment of this qualification. Specific guidelines for assessment of this aspect of competency are provided in the Assessmen</w:t>
      </w:r>
      <w:r w:rsidRPr="00365157">
        <w:t>t Guidelines for the Health Training Package.</w:t>
      </w:r>
    </w:p>
    <w:p w:rsidR="00000000" w:rsidRPr="00365157" w:rsidP="00365157">
      <w:pPr>
        <w:pStyle w:val="BodyText"/>
      </w:pPr>
      <w:r w:rsidRPr="00365157">
        <w:rPr>
          <w:rStyle w:val="SpecialBold"/>
        </w:rPr>
        <w:t>Group B electives</w:t>
      </w:r>
      <w:r w:rsidRPr="00365157">
        <w:t xml:space="preserve"> - </w:t>
      </w:r>
      <w:r w:rsidRPr="00365157">
        <w:rPr>
          <w:rStyle w:val="SpecialBold"/>
        </w:rPr>
        <w:t>recommended for culturally aware and respectful practice</w:t>
      </w:r>
    </w:p>
    <w:p w:rsidR="00000000" w:rsidRPr="00365157" w:rsidP="00365157">
      <w:pPr>
        <w:pStyle w:val="BodyText"/>
      </w:pPr>
      <w:r w:rsidRPr="00365157">
        <w:t>Where work involves a specific focus on Aboriginal and/or Torres Strait Islander and/or culturally diverse clients or communities, on</w:t>
      </w:r>
      <w:r w:rsidRPr="00365157">
        <w:t>e or both of the following electives is recommended: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HLTHIR403C</w:t>
      </w:r>
      <w:r w:rsidRPr="00365157">
        <w:tab/>
      </w:r>
      <w:r w:rsidRPr="00365157">
        <w:rPr>
          <w:rStyle w:val="Underline"/>
        </w:rPr>
        <w:t>Work effectively with culturally diverse clients and co</w:t>
      </w:r>
      <w:r w:rsidRPr="00365157">
        <w:t>-</w:t>
      </w:r>
      <w:r w:rsidRPr="00365157">
        <w:rPr>
          <w:rStyle w:val="Underline"/>
        </w:rPr>
        <w:t>workers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HLTHIR404D</w:t>
      </w:r>
      <w:r w:rsidRPr="00365157">
        <w:tab/>
      </w:r>
      <w:r w:rsidRPr="00365157">
        <w:rPr>
          <w:rStyle w:val="Underline"/>
        </w:rPr>
        <w:t>Work effectively with Aboriginal and</w:t>
      </w:r>
      <w:r w:rsidRPr="00365157">
        <w:t>/</w:t>
      </w:r>
      <w:r w:rsidRPr="00365157">
        <w:rPr>
          <w:rStyle w:val="Underline"/>
        </w:rPr>
        <w:t>or Torres Strait Islander people</w:t>
      </w:r>
    </w:p>
    <w:p w:rsidR="00000000" w:rsidRPr="00365157" w:rsidP="00365157">
      <w:pPr>
        <w:pStyle w:val="BodyText"/>
      </w:pPr>
    </w:p>
    <w:p w:rsidR="00000000" w:rsidRPr="00365157" w:rsidP="00365157">
      <w:pPr>
        <w:pStyle w:val="BodyText"/>
      </w:pPr>
      <w:r w:rsidRPr="00365157">
        <w:rPr>
          <w:rStyle w:val="SpecialBold"/>
        </w:rPr>
        <w:t>Other relevant electives</w:t>
      </w:r>
    </w:p>
    <w:p w:rsidR="00000000" w:rsidRPr="00365157" w:rsidP="00365157">
      <w:pPr>
        <w:pStyle w:val="BodyText"/>
      </w:pPr>
      <w:r w:rsidRPr="00365157">
        <w:t xml:space="preserve">Electives are to be selected in line with the specified Packaging Rules. Employers may specify that certain electives are required to address identified workplace needs. </w:t>
      </w:r>
    </w:p>
    <w:p w:rsidR="00000000" w:rsidRPr="00365157" w:rsidP="00365157">
      <w:pPr>
        <w:pStyle w:val="BodyText"/>
      </w:pPr>
      <w:r w:rsidRPr="00365157">
        <w:t>The following grouping of electives is intended to facilitate selection. Electives ma</w:t>
      </w:r>
      <w:r w:rsidRPr="00365157">
        <w:t xml:space="preserve">y be selected from one or more groups. </w:t>
      </w:r>
    </w:p>
    <w:p w:rsidR="00000000" w:rsidRPr="00365157" w:rsidP="00365157">
      <w:pPr>
        <w:pStyle w:val="BodyText"/>
      </w:pPr>
      <w:r w:rsidRPr="00365157">
        <w:rPr>
          <w:rStyle w:val="SpecialBold"/>
        </w:rPr>
        <w:t>Performance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BSBMGT403A</w:t>
      </w:r>
      <w:r w:rsidRPr="00365157">
        <w:tab/>
      </w:r>
      <w:r w:rsidRPr="00365157">
        <w:rPr>
          <w:rStyle w:val="Underline"/>
        </w:rPr>
        <w:t>Implement continuous improvement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BSBWOR401A</w:t>
      </w:r>
      <w:r w:rsidRPr="00365157">
        <w:tab/>
      </w:r>
      <w:r w:rsidRPr="00365157">
        <w:rPr>
          <w:rStyle w:val="Underline"/>
        </w:rPr>
        <w:t>Establish effective workplace relationships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CHCORG428A</w:t>
      </w:r>
      <w:r w:rsidRPr="00365157">
        <w:tab/>
      </w:r>
      <w:r w:rsidRPr="00365157">
        <w:rPr>
          <w:rStyle w:val="Underline"/>
        </w:rPr>
        <w:t>Reflect on and improve own professional practice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HLTAMBPD401C</w:t>
      </w:r>
      <w:r w:rsidRPr="00365157">
        <w:tab/>
      </w:r>
      <w:r w:rsidRPr="00365157">
        <w:rPr>
          <w:rStyle w:val="Underline"/>
        </w:rPr>
        <w:t>Manage personal stressors in the work environment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HLTHIR501B</w:t>
      </w:r>
      <w:r w:rsidRPr="00365157">
        <w:tab/>
      </w:r>
      <w:r w:rsidRPr="00365157">
        <w:rPr>
          <w:rStyle w:val="Underline"/>
        </w:rPr>
        <w:t>Maintain an effective health work environment</w:t>
      </w:r>
    </w:p>
    <w:p w:rsidR="00000000" w:rsidRPr="00365157" w:rsidP="00365157">
      <w:pPr>
        <w:pStyle w:val="BodyText"/>
      </w:pPr>
      <w:r w:rsidRPr="00365157">
        <w:rPr>
          <w:rStyle w:val="SpecialBold"/>
        </w:rPr>
        <w:t>Leadership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BSBWOR402A</w:t>
      </w:r>
      <w:r w:rsidRPr="00365157">
        <w:tab/>
      </w:r>
      <w:r w:rsidRPr="00365157">
        <w:rPr>
          <w:rStyle w:val="Underline"/>
        </w:rPr>
        <w:t>Promote team effectiveness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CHCORG627B</w:t>
      </w:r>
      <w:r w:rsidRPr="00365157">
        <w:tab/>
      </w:r>
      <w:r w:rsidRPr="00365157">
        <w:rPr>
          <w:rStyle w:val="Underline"/>
        </w:rPr>
        <w:t>Provide mentoring support to colleagues</w:t>
      </w:r>
    </w:p>
    <w:p w:rsidR="00000000" w:rsidRPr="00365157" w:rsidP="00365157">
      <w:pPr>
        <w:pStyle w:val="BodyText"/>
      </w:pPr>
      <w:r w:rsidRPr="00365157">
        <w:rPr>
          <w:rStyle w:val="SpecialBold"/>
        </w:rPr>
        <w:t>Training and Development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CHCCS427A</w:t>
      </w:r>
      <w:r w:rsidRPr="00365157">
        <w:tab/>
      </w:r>
      <w:r w:rsidRPr="00365157">
        <w:rPr>
          <w:rStyle w:val="Underline"/>
        </w:rPr>
        <w:t>Facilitate adu</w:t>
      </w:r>
      <w:r w:rsidRPr="00365157">
        <w:rPr>
          <w:rStyle w:val="Underline"/>
        </w:rPr>
        <w:t>lt learning and development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HLTCOM301C</w:t>
      </w:r>
      <w:r w:rsidRPr="00365157">
        <w:tab/>
      </w:r>
      <w:r w:rsidRPr="00365157">
        <w:rPr>
          <w:rStyle w:val="Underline"/>
        </w:rPr>
        <w:t>Provide specific information to clients</w:t>
      </w:r>
    </w:p>
    <w:p w:rsidR="00000000" w:rsidRPr="00365157" w:rsidP="00365157">
      <w:pPr>
        <w:pStyle w:val="BodyText"/>
      </w:pPr>
      <w:r w:rsidRPr="00365157">
        <w:rPr>
          <w:rStyle w:val="Underline"/>
        </w:rPr>
        <w:t>TAEASS402A</w:t>
      </w:r>
      <w:r w:rsidRPr="00365157">
        <w:tab/>
      </w:r>
      <w:r w:rsidRPr="00365157">
        <w:rPr>
          <w:rStyle w:val="Underline"/>
        </w:rPr>
        <w:t>Assess competence</w:t>
      </w:r>
    </w:p>
    <w:p w:rsidR="00761818" w:rsidP="00365157">
      <w:pPr>
        <w:pStyle w:val="BodyText"/>
      </w:pPr>
      <w:r w:rsidRPr="00365157">
        <w:rPr>
          <w:rStyle w:val="Underline"/>
        </w:rPr>
        <w:t>TAEDEL402A</w:t>
      </w:r>
      <w:r w:rsidRPr="00365157">
        <w:tab/>
      </w:r>
      <w:r w:rsidRPr="00365157">
        <w:rPr>
          <w:rStyle w:val="Underline"/>
        </w:rPr>
        <w:t>Plan</w:t>
      </w:r>
      <w:r w:rsidRPr="00365157">
        <w:t xml:space="preserve">, </w:t>
      </w:r>
      <w:r w:rsidRPr="00365157">
        <w:rPr>
          <w:rStyle w:val="Underline"/>
        </w:rPr>
        <w:t>organise and facilitate learning in the workplace</w:t>
      </w:r>
    </w:p>
    <w:p w:rsidR="00761818" w:rsidP="00365157">
      <w:pPr>
        <w:pStyle w:val="BodyText"/>
      </w:pPr>
    </w:p>
    <w:p w:rsidR="00000000" w:rsidRPr="00365157" w:rsidP="00365157"/>
    <w:sectPr w:rsidSect="003651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1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1818" w:rsidP="007618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1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18" w:rsidP="003651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1818" w:rsidP="003651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61818" w:rsidP="0036515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1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1818" w:rsidP="0076181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1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818" w:rsidP="003651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HLT40507 Certificate IV in Hospital/Health Services Pharmacy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61818" w:rsidP="0036515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4432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C61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1E5E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1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651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1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1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1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1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1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1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1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1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1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157"/>
  </w:style>
  <w:style w:type="character" w:customStyle="1" w:styleId="Heading1Char">
    <w:name w:val="Heading 1 Char"/>
    <w:basedOn w:val="DefaultParagraphFont"/>
    <w:link w:val="Heading1"/>
    <w:rsid w:val="003651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15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651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15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651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15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6515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157"/>
    <w:rPr>
      <w:b/>
      <w:spacing w:val="0"/>
    </w:rPr>
  </w:style>
  <w:style w:type="paragraph" w:styleId="ListBullet2">
    <w:name w:val="List Bullet 2"/>
    <w:basedOn w:val="List2"/>
    <w:rsid w:val="0036515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651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1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6515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651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365157"/>
    <w:rPr>
      <w:u w:val="single"/>
    </w:rPr>
  </w:style>
  <w:style w:type="character" w:customStyle="1" w:styleId="BoldandItalics">
    <w:name w:val="Bold and Italics"/>
    <w:qFormat/>
    <w:rsid w:val="0036515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651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1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1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6515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6515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651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1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1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1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1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651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1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1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1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1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1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1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1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51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15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651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1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1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1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1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157"/>
    <w:rPr>
      <w:i/>
    </w:rPr>
  </w:style>
  <w:style w:type="paragraph" w:styleId="Caption">
    <w:name w:val="caption"/>
    <w:basedOn w:val="BodyText"/>
    <w:next w:val="Normal"/>
    <w:qFormat/>
    <w:rsid w:val="003651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1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1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157"/>
  </w:style>
  <w:style w:type="paragraph" w:styleId="TableofFigures">
    <w:name w:val="table of figures"/>
    <w:basedOn w:val="Normal"/>
    <w:next w:val="Normal"/>
    <w:semiHidden/>
    <w:rsid w:val="003651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157"/>
    <w:pPr>
      <w:numPr>
        <w:numId w:val="11"/>
      </w:numPr>
    </w:pPr>
  </w:style>
  <w:style w:type="character" w:customStyle="1" w:styleId="WingdingSymbols">
    <w:name w:val="Wingding Symbols"/>
    <w:rsid w:val="00365157"/>
    <w:rPr>
      <w:rFonts w:ascii="Wingdings" w:hAnsi="Wingdings"/>
    </w:rPr>
  </w:style>
  <w:style w:type="paragraph" w:customStyle="1" w:styleId="TableHeading">
    <w:name w:val="Table Heading"/>
    <w:basedOn w:val="HeadingBase"/>
    <w:rsid w:val="003651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157"/>
    <w:rPr>
      <w:color w:val="0033CC"/>
      <w:u w:val="none"/>
    </w:rPr>
  </w:style>
  <w:style w:type="paragraph" w:customStyle="1" w:styleId="BodyTextRight">
    <w:name w:val="Body Text Right"/>
    <w:basedOn w:val="BodyText"/>
    <w:rsid w:val="003651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1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1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1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1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15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65157"/>
    <w:rPr>
      <w:sz w:val="32"/>
    </w:rPr>
  </w:style>
  <w:style w:type="paragraph" w:customStyle="1" w:styleId="HeadingProcedure">
    <w:name w:val="Heading Procedure"/>
    <w:basedOn w:val="HeadingBase"/>
    <w:next w:val="Normal"/>
    <w:rsid w:val="003651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157"/>
    <w:pPr>
      <w:spacing w:before="60" w:after="60"/>
    </w:pPr>
  </w:style>
  <w:style w:type="paragraph" w:styleId="ListContinue">
    <w:name w:val="List Continue"/>
    <w:basedOn w:val="List"/>
    <w:rsid w:val="00365157"/>
    <w:pPr>
      <w:ind w:firstLine="0"/>
    </w:pPr>
  </w:style>
  <w:style w:type="paragraph" w:customStyle="1" w:styleId="ListNote">
    <w:name w:val="List Note"/>
    <w:basedOn w:val="List"/>
    <w:rsid w:val="003651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1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1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157"/>
    <w:rPr>
      <w:rFonts w:ascii="Courier New" w:hAnsi="Courier New"/>
    </w:rPr>
  </w:style>
  <w:style w:type="paragraph" w:customStyle="1" w:styleId="NoteBullet">
    <w:name w:val="Note Bullet"/>
    <w:basedOn w:val="Note"/>
    <w:rsid w:val="003651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1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1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1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1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51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15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65157"/>
    <w:rPr>
      <w:b/>
      <w:smallCaps/>
    </w:rPr>
  </w:style>
  <w:style w:type="paragraph" w:customStyle="1" w:styleId="TableListNumber">
    <w:name w:val="Table List Number"/>
    <w:basedOn w:val="ListNumber"/>
    <w:rsid w:val="003651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1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157"/>
    <w:pPr>
      <w:numPr>
        <w:numId w:val="9"/>
      </w:numPr>
    </w:pPr>
  </w:style>
  <w:style w:type="paragraph" w:customStyle="1" w:styleId="ListAlpha2">
    <w:name w:val="List Alpha 2"/>
    <w:basedOn w:val="List2"/>
    <w:rsid w:val="00365157"/>
    <w:pPr>
      <w:numPr>
        <w:numId w:val="8"/>
      </w:numPr>
    </w:pPr>
  </w:style>
  <w:style w:type="paragraph" w:styleId="List2">
    <w:name w:val="List 2"/>
    <w:basedOn w:val="BodyText"/>
    <w:rsid w:val="003651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1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1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1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15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157"/>
    <w:pPr>
      <w:numPr>
        <w:numId w:val="3"/>
      </w:numPr>
    </w:pPr>
  </w:style>
  <w:style w:type="paragraph" w:styleId="ListBullet5">
    <w:name w:val="List Bullet 5"/>
    <w:basedOn w:val="List5"/>
    <w:rsid w:val="00365157"/>
    <w:pPr>
      <w:numPr>
        <w:numId w:val="4"/>
      </w:numPr>
    </w:pPr>
  </w:style>
  <w:style w:type="paragraph" w:styleId="ListContinue2">
    <w:name w:val="List Continue 2"/>
    <w:basedOn w:val="List2"/>
    <w:rsid w:val="00365157"/>
    <w:pPr>
      <w:ind w:firstLine="0"/>
    </w:pPr>
  </w:style>
  <w:style w:type="paragraph" w:styleId="ListContinue3">
    <w:name w:val="List Continue 3"/>
    <w:basedOn w:val="List3"/>
    <w:rsid w:val="00365157"/>
    <w:pPr>
      <w:ind w:left="1021" w:firstLine="0"/>
    </w:pPr>
  </w:style>
  <w:style w:type="paragraph" w:styleId="ListContinue4">
    <w:name w:val="List Continue 4"/>
    <w:basedOn w:val="List4"/>
    <w:rsid w:val="00365157"/>
    <w:pPr>
      <w:ind w:firstLine="0"/>
    </w:pPr>
  </w:style>
  <w:style w:type="paragraph" w:styleId="ListContinue5">
    <w:name w:val="List Continue 5"/>
    <w:basedOn w:val="List5"/>
    <w:rsid w:val="00365157"/>
    <w:pPr>
      <w:ind w:firstLine="0"/>
    </w:pPr>
  </w:style>
  <w:style w:type="paragraph" w:styleId="ListNumber3">
    <w:name w:val="List Number 3"/>
    <w:basedOn w:val="List3"/>
    <w:rsid w:val="00365157"/>
    <w:pPr>
      <w:numPr>
        <w:numId w:val="5"/>
      </w:numPr>
    </w:pPr>
  </w:style>
  <w:style w:type="paragraph" w:styleId="ListNumber4">
    <w:name w:val="List Number 4"/>
    <w:basedOn w:val="List4"/>
    <w:rsid w:val="00365157"/>
    <w:pPr>
      <w:numPr>
        <w:numId w:val="6"/>
      </w:numPr>
    </w:pPr>
  </w:style>
  <w:style w:type="paragraph" w:styleId="ListNumber5">
    <w:name w:val="List Number 5"/>
    <w:basedOn w:val="List5"/>
    <w:rsid w:val="00365157"/>
    <w:pPr>
      <w:numPr>
        <w:numId w:val="7"/>
      </w:numPr>
    </w:pPr>
  </w:style>
  <w:style w:type="paragraph" w:styleId="BlockText">
    <w:name w:val="Block Text"/>
    <w:basedOn w:val="Normal"/>
    <w:rsid w:val="003651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1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157"/>
    <w:rPr>
      <w:sz w:val="16"/>
      <w:vertAlign w:val="superscript"/>
    </w:rPr>
  </w:style>
  <w:style w:type="character" w:customStyle="1" w:styleId="Symbols">
    <w:name w:val="Symbols"/>
    <w:basedOn w:val="DefaultParagraphFont"/>
    <w:rsid w:val="00365157"/>
    <w:rPr>
      <w:rFonts w:ascii="Symbol" w:hAnsi="Symbol"/>
    </w:rPr>
  </w:style>
  <w:style w:type="character" w:customStyle="1" w:styleId="MenuOptions">
    <w:name w:val="Menu Options"/>
    <w:basedOn w:val="DefaultParagraphFont"/>
    <w:rsid w:val="003651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157"/>
    <w:rPr>
      <w:b/>
    </w:rPr>
  </w:style>
  <w:style w:type="character" w:customStyle="1" w:styleId="Underlined">
    <w:name w:val="Underlined"/>
    <w:basedOn w:val="DefaultParagraphFont"/>
    <w:rsid w:val="00365157"/>
    <w:rPr>
      <w:u w:val="single"/>
    </w:rPr>
  </w:style>
  <w:style w:type="paragraph" w:customStyle="1" w:styleId="TableBodyTextRight">
    <w:name w:val="Table Body Text Right"/>
    <w:basedOn w:val="TableBodyText"/>
    <w:rsid w:val="003651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157"/>
    <w:rPr>
      <w:sz w:val="18"/>
    </w:rPr>
  </w:style>
  <w:style w:type="paragraph" w:customStyle="1" w:styleId="BodySmallRight">
    <w:name w:val="Body Small Right"/>
    <w:basedOn w:val="BodyTextRight"/>
    <w:rsid w:val="00365157"/>
    <w:rPr>
      <w:sz w:val="18"/>
      <w:szCs w:val="18"/>
    </w:rPr>
  </w:style>
  <w:style w:type="paragraph" w:customStyle="1" w:styleId="MarginEdition">
    <w:name w:val="Margin Edition"/>
    <w:basedOn w:val="MarginNote"/>
    <w:rsid w:val="003651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157"/>
    <w:rPr>
      <w:sz w:val="2"/>
      <w:szCs w:val="2"/>
    </w:rPr>
  </w:style>
  <w:style w:type="character" w:customStyle="1" w:styleId="Small">
    <w:name w:val="Small"/>
    <w:basedOn w:val="DefaultParagraphFont"/>
    <w:rsid w:val="00365157"/>
    <w:rPr>
      <w:sz w:val="16"/>
    </w:rPr>
  </w:style>
  <w:style w:type="paragraph" w:customStyle="1" w:styleId="WideTable">
    <w:name w:val="Wide Table"/>
    <w:basedOn w:val="Normal"/>
    <w:rsid w:val="003651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157"/>
  </w:style>
  <w:style w:type="paragraph" w:styleId="Quote">
    <w:name w:val="Quote"/>
    <w:basedOn w:val="Heading1"/>
    <w:link w:val="QuoteChar"/>
    <w:qFormat/>
    <w:rsid w:val="003651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1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157"/>
    <w:pPr>
      <w:pageBreakBefore/>
    </w:pPr>
  </w:style>
  <w:style w:type="paragraph" w:customStyle="1" w:styleId="Border">
    <w:name w:val="Border"/>
    <w:basedOn w:val="Normal"/>
    <w:qFormat/>
    <w:rsid w:val="003651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1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1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15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651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1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1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1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157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3651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15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651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15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4571</Characters>
  <Application>Microsoft Office Word</Application>
  <DocSecurity>0</DocSecurity>
  <Lines>109</Lines>
  <Paragraphs>76</Paragraphs>
  <ScaleCrop>false</ScaleCrop>
  <Company>Author-it Software Corporation Ltd.</Company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HLT40507 Certificate IV in Hospital/Health Services Pharmacy Support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2012-05-27T05:53:00Z</dcterms:created>
  <dcterms:modified xsi:type="dcterms:W3CDTF">2012-05-27T05:53:00Z</dcterms:modified>
</cp:coreProperties>
</file>