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6130" w:rsidP="00E561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HLT40412 Certificate IV in Health Supervision</w:t>
      </w:r>
      <w:r>
        <w:fldChar w:fldCharType="end"/>
      </w:r>
    </w:p>
    <w:p w:rsidR="00E56130" w:rsidP="00E56130">
      <w:pPr>
        <w:pStyle w:val="Version"/>
        <w:sectPr w:rsidSect="00172A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2AF1" w:rsidP="00172AF1">
      <w:pPr>
        <w:pStyle w:val="SuperHeading"/>
      </w:pPr>
      <w:r w:rsidRPr="00172AF1">
        <w:t>HLT40412 Certificate IV in Health Supervision</w:t>
      </w:r>
    </w:p>
    <w:p w:rsidR="00000000" w:rsidRPr="00172AF1" w:rsidP="00172AF1">
      <w:pPr>
        <w:pStyle w:val="Heading1"/>
      </w:pPr>
      <w:bookmarkStart w:id="1" w:name="O_468785"/>
      <w:bookmarkEnd w:id="1"/>
      <w:r w:rsidRPr="00172AF1">
        <w:t>Modification History</w:t>
      </w:r>
    </w:p>
    <w:p w:rsidR="00000000" w:rsidRPr="00172AF1" w:rsidP="00172AF1">
      <w:pPr>
        <w:pStyle w:val="BodyText"/>
      </w:pPr>
      <w:r w:rsidRPr="00172AF1">
        <w:t>Not applicable.</w:t>
      </w:r>
    </w:p>
    <w:p w:rsidR="00000000" w:rsidRPr="00172AF1" w:rsidP="00172AF1">
      <w:pPr>
        <w:pStyle w:val="AllowPageBreak"/>
      </w:pPr>
    </w:p>
    <w:p w:rsidR="00000000" w:rsidRPr="00172AF1" w:rsidP="00172AF1">
      <w:pPr>
        <w:pStyle w:val="Heading1"/>
      </w:pPr>
      <w:bookmarkStart w:id="2" w:name="O_468777"/>
      <w:bookmarkEnd w:id="2"/>
      <w:r w:rsidRPr="00172AF1">
        <w:t>Description</w:t>
      </w:r>
    </w:p>
    <w:p w:rsidR="00000000" w:rsidRPr="00172AF1" w:rsidP="00172AF1">
      <w:pPr>
        <w:pStyle w:val="BodyText"/>
      </w:pPr>
      <w:r w:rsidRPr="00172AF1">
        <w:t>This qualification covers workers in the role of a supervisor or senior workplace trainer in a functional or operational uni</w:t>
      </w:r>
      <w:r w:rsidRPr="00172AF1">
        <w:t>t/service in a healthcare setting providing health support services, health technical services, health care services, health professional support services and health administration services.</w:t>
      </w:r>
    </w:p>
    <w:p w:rsidR="00000000" w:rsidRPr="00172AF1" w:rsidP="00172AF1">
      <w:pPr>
        <w:pStyle w:val="BodyText"/>
      </w:pPr>
    </w:p>
    <w:p w:rsidR="00000000" w:rsidRPr="00172AF1" w:rsidP="00172AF1">
      <w:pPr>
        <w:pStyle w:val="BodyText"/>
      </w:pPr>
      <w:r w:rsidRPr="00172AF1">
        <w:t>This qualification is suited to Australian Apprenticeship pathwa</w:t>
      </w:r>
      <w:r w:rsidRPr="00172AF1">
        <w:t>ys.</w:t>
      </w:r>
    </w:p>
    <w:p w:rsidR="00000000" w:rsidRPr="00172AF1" w:rsidP="00172AF1">
      <w:pPr>
        <w:pStyle w:val="BodyText"/>
      </w:pPr>
    </w:p>
    <w:p w:rsidR="00000000" w:rsidRPr="00172AF1" w:rsidP="00172AF1">
      <w:pPr>
        <w:pStyle w:val="BodyText"/>
      </w:pPr>
      <w:r w:rsidRPr="00172AF1">
        <w:t>Occupational titles for these workers may include: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97"/>
        <w:gridCol w:w="4198"/>
      </w:tblGrid>
      <w:tr w:rsidTr="00E5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AF1">
            <w:pPr>
              <w:pStyle w:val="ListBullet"/>
              <w:rPr>
                <w:lang w:val="en-NZ"/>
              </w:rPr>
            </w:pPr>
            <w:r w:rsidRPr="00172AF1">
              <w:t>Supervisor</w:t>
            </w:r>
          </w:p>
        </w:tc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AF1" w:rsidP="00172AF1">
            <w:pPr>
              <w:pStyle w:val="ListBullet"/>
            </w:pPr>
            <w:r w:rsidRPr="00172AF1">
              <w:t>Assistant manager</w:t>
            </w:r>
          </w:p>
        </w:tc>
      </w:tr>
    </w:tbl>
    <w:p w:rsidR="00E56130" w:rsidP="00172AF1">
      <w:pPr>
        <w:pStyle w:val="BodyText"/>
      </w:pPr>
    </w:p>
    <w:p w:rsidR="00E56130" w:rsidP="00172AF1">
      <w:pPr>
        <w:pStyle w:val="BodyText"/>
      </w:pPr>
    </w:p>
    <w:p w:rsidR="00000000" w:rsidRPr="00172AF1" w:rsidP="00172AF1">
      <w:pPr>
        <w:pStyle w:val="Heading1"/>
      </w:pPr>
      <w:bookmarkStart w:id="3" w:name="O_468783"/>
      <w:bookmarkEnd w:id="3"/>
      <w:r w:rsidRPr="00172AF1">
        <w:t>Pathways Information</w:t>
      </w:r>
    </w:p>
    <w:p w:rsidR="00000000" w:rsidRPr="00172AF1" w:rsidP="00172AF1">
      <w:pPr>
        <w:pStyle w:val="BodyText"/>
      </w:pPr>
      <w:r w:rsidRPr="00172AF1">
        <w:t>Not Applicable</w:t>
      </w:r>
    </w:p>
    <w:p w:rsidR="00000000" w:rsidRPr="00172AF1" w:rsidP="00172AF1">
      <w:pPr>
        <w:pStyle w:val="AllowPageBreak"/>
      </w:pPr>
    </w:p>
    <w:p w:rsidR="00000000" w:rsidRPr="00172AF1" w:rsidP="00172AF1">
      <w:pPr>
        <w:pStyle w:val="Heading1"/>
      </w:pPr>
      <w:bookmarkStart w:id="4" w:name="O_468781"/>
      <w:bookmarkEnd w:id="4"/>
      <w:r w:rsidRPr="00172AF1">
        <w:t>Licensing/Regulatory Information</w:t>
      </w:r>
    </w:p>
    <w:p w:rsidR="00000000" w:rsidRPr="00172AF1" w:rsidP="00172AF1">
      <w:pPr>
        <w:pStyle w:val="BodyText"/>
      </w:pPr>
      <w:r w:rsidRPr="00172AF1">
        <w:t>Not Applicable</w:t>
      </w:r>
    </w:p>
    <w:p w:rsidR="00000000" w:rsidRPr="00172AF1" w:rsidP="00172AF1">
      <w:pPr>
        <w:pStyle w:val="AllowPageBreak"/>
      </w:pPr>
    </w:p>
    <w:p w:rsidR="00000000" w:rsidRPr="00172AF1" w:rsidP="00172AF1">
      <w:pPr>
        <w:pStyle w:val="Heading1"/>
      </w:pPr>
      <w:bookmarkStart w:id="5" w:name="O_468779"/>
      <w:bookmarkEnd w:id="5"/>
      <w:r w:rsidRPr="00172AF1">
        <w:t>Entry Requirements</w:t>
      </w:r>
    </w:p>
    <w:p w:rsidR="00000000" w:rsidRPr="00172AF1" w:rsidP="00172AF1">
      <w:pPr>
        <w:pStyle w:val="BodyText"/>
      </w:pPr>
      <w:r w:rsidRPr="00172AF1">
        <w:t>Not Applicable</w:t>
      </w:r>
    </w:p>
    <w:p w:rsidR="00000000" w:rsidRPr="00172AF1" w:rsidP="00172AF1">
      <w:pPr>
        <w:pStyle w:val="AllowPageBreak"/>
      </w:pPr>
    </w:p>
    <w:p w:rsidR="00000000" w:rsidRPr="00172AF1" w:rsidP="00172AF1">
      <w:pPr>
        <w:pStyle w:val="Heading1"/>
      </w:pPr>
      <w:bookmarkStart w:id="6" w:name="O_468778"/>
      <w:bookmarkEnd w:id="6"/>
      <w:r w:rsidRPr="00172AF1">
        <w:t>Employability Skills Summary</w:t>
      </w:r>
    </w:p>
    <w:p w:rsidR="00000000" w:rsidRPr="00172AF1" w:rsidP="00172AF1">
      <w:pPr>
        <w:pStyle w:val="Heading4"/>
      </w:pPr>
      <w:r w:rsidRPr="00172AF1">
        <w:t>Refer to the Topic: Introduction to the Employability Skills Qualification Summaries</w:t>
      </w:r>
    </w:p>
    <w:p w:rsidR="00000000" w:rsidRPr="00172AF1" w:rsidP="00172AF1">
      <w:pPr>
        <w:pStyle w:val="Heading1"/>
      </w:pPr>
      <w:bookmarkStart w:id="7" w:name="O_468782"/>
      <w:bookmarkEnd w:id="7"/>
      <w:r w:rsidRPr="00172AF1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E5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AF1" w:rsidP="00172AF1">
            <w:pPr>
              <w:pStyle w:val="BodyText"/>
            </w:pPr>
            <w:r w:rsidRPr="00172AF1">
              <w:rPr>
                <w:rStyle w:val="SpecialBold"/>
              </w:rPr>
              <w:t>PACKAGING RULES</w:t>
            </w:r>
          </w:p>
          <w:p w:rsidR="00000000" w:rsidRPr="00172AF1" w:rsidP="00172AF1">
            <w:pPr>
              <w:pStyle w:val="BodyText"/>
            </w:pPr>
            <w:r w:rsidRPr="00172AF1">
              <w:t>15 units of competency are required for award of this qualification, including:</w:t>
            </w:r>
          </w:p>
          <w:p w:rsidR="00000000" w:rsidRPr="00172AF1" w:rsidP="00172AF1">
            <w:pPr>
              <w:pStyle w:val="ListBullet"/>
            </w:pPr>
            <w:r w:rsidRPr="00172AF1">
              <w:t>6 core units</w:t>
            </w:r>
          </w:p>
          <w:p w:rsidR="00000000" w:rsidRPr="00172AF1" w:rsidP="00172AF1">
            <w:pPr>
              <w:pStyle w:val="ListBullet"/>
            </w:pPr>
            <w:r w:rsidRPr="00172AF1">
              <w:t xml:space="preserve">9 elective units </w:t>
            </w:r>
          </w:p>
          <w:p w:rsidR="00000000" w:rsidRPr="00172AF1" w:rsidP="00172AF1">
            <w:pPr>
              <w:pStyle w:val="ListBullet2"/>
            </w:pPr>
            <w:r w:rsidRPr="00172AF1">
              <w:t xml:space="preserve">Group A electives which are recommended for culturally aware and respectful practice </w:t>
            </w:r>
          </w:p>
          <w:p w:rsidR="00000000" w:rsidRPr="00172AF1" w:rsidP="00172AF1">
            <w:pPr>
              <w:pStyle w:val="ListBullet2"/>
            </w:pPr>
            <w:r w:rsidRPr="00172AF1">
              <w:t>Other relevant electives listed below</w:t>
            </w:r>
          </w:p>
          <w:p w:rsidR="00000000" w:rsidRPr="00172AF1" w:rsidP="00172AF1">
            <w:pPr>
              <w:pStyle w:val="ListBullet2"/>
            </w:pPr>
            <w:r w:rsidRPr="00172AF1">
              <w:t>Units of competency to address workplace requirements and packaged at the level of this qualification or higher in Health and/or Community Services Training Packages</w:t>
            </w:r>
          </w:p>
          <w:p w:rsidR="00000000" w:rsidRPr="00172AF1" w:rsidP="00172AF1">
            <w:pPr>
              <w:pStyle w:val="ListBullet2"/>
            </w:pPr>
            <w:r w:rsidRPr="00172AF1">
              <w:t>Where appropriate, to address workplace requirements, up to 3 units of competency packaged</w:t>
            </w:r>
            <w:r w:rsidRPr="00172AF1">
              <w:t xml:space="preserve"> at the level of this qualification or higher in other relevant Training Packages or accredited courses where the details of those courses are available on the TGA or other public listing </w:t>
            </w:r>
          </w:p>
        </w:tc>
      </w:tr>
    </w:tbl>
    <w:p w:rsidR="00000000" w:rsidRPr="00172AF1" w:rsidP="00172AF1">
      <w:pPr>
        <w:pStyle w:val="BodyText"/>
      </w:pPr>
      <w:r w:rsidRPr="00172AF1">
        <w:rPr>
          <w:rStyle w:val="SpecialBold"/>
        </w:rPr>
        <w:t>Core units</w:t>
      </w:r>
    </w:p>
    <w:p w:rsidR="00000000" w:rsidRPr="00172AF1" w:rsidP="00172AF1">
      <w:pPr>
        <w:pStyle w:val="BodyText"/>
      </w:pPr>
      <w:r w:rsidRPr="00172AF1">
        <w:t>BSBMED301B</w:t>
      </w:r>
      <w:r w:rsidRPr="00172AF1">
        <w:tab/>
        <w:t>Interpret and apply medical terminology appr</w:t>
      </w:r>
      <w:r w:rsidRPr="00172AF1">
        <w:t>opriately</w:t>
      </w:r>
    </w:p>
    <w:p w:rsidR="00000000" w:rsidRPr="00172AF1" w:rsidP="00172AF1">
      <w:pPr>
        <w:pStyle w:val="BodyText"/>
      </w:pPr>
      <w:r w:rsidRPr="00172AF1">
        <w:t>BSBWOR402A</w:t>
      </w:r>
      <w:r w:rsidRPr="00172AF1">
        <w:tab/>
        <w:t>Promote team effectiveness</w:t>
      </w:r>
    </w:p>
    <w:p w:rsidR="00000000" w:rsidRPr="00172AF1" w:rsidP="00172AF1">
      <w:pPr>
        <w:pStyle w:val="BodyText"/>
      </w:pPr>
      <w:r w:rsidRPr="00172AF1">
        <w:t>HLTHIR506C</w:t>
      </w:r>
      <w:r w:rsidRPr="00172AF1">
        <w:tab/>
        <w:t>Implement and monitor compliance with legal and ethical requirements</w:t>
      </w:r>
    </w:p>
    <w:p w:rsidR="00000000" w:rsidRPr="00172AF1" w:rsidP="00172AF1">
      <w:pPr>
        <w:pStyle w:val="BodyText"/>
      </w:pPr>
      <w:r w:rsidRPr="00172AF1">
        <w:t>HLTIN403C</w:t>
      </w:r>
      <w:r w:rsidRPr="00172AF1">
        <w:tab/>
        <w:t>Implement and monitor infection control policy and procedures</w:t>
      </w:r>
    </w:p>
    <w:p w:rsidR="00000000" w:rsidRPr="00172AF1" w:rsidP="00172AF1">
      <w:pPr>
        <w:pStyle w:val="BodyText"/>
      </w:pPr>
      <w:r w:rsidRPr="00172AF1">
        <w:t>(Note pre-requ: HLTIN301C)</w:t>
      </w:r>
    </w:p>
    <w:p w:rsidR="00000000" w:rsidRPr="00172AF1" w:rsidP="00172AF1">
      <w:pPr>
        <w:pStyle w:val="BodyText"/>
      </w:pPr>
      <w:r w:rsidRPr="00172AF1">
        <w:t>HLTWHS300A</w:t>
      </w:r>
      <w:r w:rsidRPr="00172AF1">
        <w:tab/>
        <w:t xml:space="preserve">Contribute to WHS </w:t>
      </w:r>
      <w:r w:rsidRPr="00172AF1">
        <w:t>processes</w:t>
      </w:r>
    </w:p>
    <w:p w:rsidR="00E56130" w:rsidP="00172AF1">
      <w:pPr>
        <w:pStyle w:val="BodyText"/>
      </w:pPr>
      <w:r w:rsidRPr="00172AF1">
        <w:t>HLTSUP401B</w:t>
      </w:r>
      <w:r w:rsidRPr="00172AF1">
        <w:tab/>
        <w:t>Supervise in a health setting</w:t>
      </w:r>
    </w:p>
    <w:p w:rsidR="00E56130" w:rsidP="00172AF1">
      <w:pPr>
        <w:pStyle w:val="BodyText"/>
      </w:pPr>
    </w:p>
    <w:p w:rsidR="00000000" w:rsidRPr="00172AF1" w:rsidP="00172AF1">
      <w:pPr>
        <w:pStyle w:val="BodyText"/>
      </w:pPr>
      <w:r w:rsidRPr="00172AF1">
        <w:rPr>
          <w:rStyle w:val="SpecialBold"/>
        </w:rPr>
        <w:t>The importance of culturally aware and respectful practice</w:t>
      </w:r>
    </w:p>
    <w:p w:rsidR="00000000" w:rsidRPr="00172AF1" w:rsidP="00172AF1">
      <w:pPr>
        <w:pStyle w:val="BodyText"/>
      </w:pPr>
      <w:r w:rsidRPr="00172AF1">
        <w:t>All workers undertaking work in health need foundation knowledge to inform their work with Aboriginal and/or Torres Strait Islander clients and co-workers and with clients and co-workers from culturally and linguistically diverse backgrounds. This foundati</w:t>
      </w:r>
      <w:r w:rsidRPr="00172AF1">
        <w:t>on must be provided and assessed as part of a holistic approach to delivery and assessment of this qualification. Specific guidelines for assessment of this aspect of competency are provided in the Assessment Guidelines for the Health Training Package.</w:t>
      </w:r>
    </w:p>
    <w:p w:rsidR="00000000" w:rsidRPr="00172AF1" w:rsidP="00172AF1">
      <w:pPr>
        <w:pStyle w:val="BodyText"/>
      </w:pPr>
      <w:r w:rsidRPr="00172AF1">
        <w:rPr>
          <w:rStyle w:val="SpecialBold"/>
        </w:rPr>
        <w:t>Gro</w:t>
      </w:r>
      <w:r w:rsidRPr="00172AF1">
        <w:rPr>
          <w:rStyle w:val="SpecialBold"/>
        </w:rPr>
        <w:t>up A electives</w:t>
      </w:r>
      <w:r w:rsidRPr="00172AF1">
        <w:t xml:space="preserve"> - </w:t>
      </w:r>
      <w:r w:rsidRPr="00172AF1">
        <w:rPr>
          <w:rStyle w:val="SpecialBold"/>
        </w:rPr>
        <w:t>recommended for culturally aware and respectful practice</w:t>
      </w:r>
    </w:p>
    <w:p w:rsidR="00000000" w:rsidRPr="00172AF1" w:rsidP="00172AF1">
      <w:pPr>
        <w:pStyle w:val="BodyText"/>
      </w:pPr>
      <w:r w:rsidRPr="00172AF1">
        <w:t>Where work involves a specific focus on Aboriginal and/or Torres Strait Islander and/or culturally diverse clients or communities, one or both of the following electives is recommend</w:t>
      </w:r>
      <w:r w:rsidRPr="00172AF1">
        <w:t>ed:</w:t>
      </w:r>
    </w:p>
    <w:p w:rsidR="00000000" w:rsidRPr="00172AF1" w:rsidP="00172AF1">
      <w:pPr>
        <w:pStyle w:val="BodyText"/>
      </w:pPr>
      <w:r w:rsidRPr="00172AF1">
        <w:rPr>
          <w:rStyle w:val="Underline"/>
        </w:rPr>
        <w:t>HLTHIR403C</w:t>
      </w:r>
      <w:r w:rsidRPr="00172AF1">
        <w:tab/>
      </w:r>
      <w:r w:rsidRPr="00172AF1">
        <w:rPr>
          <w:rStyle w:val="Underline"/>
        </w:rPr>
        <w:t>Work effectively with culturally diverse clients and co</w:t>
      </w:r>
      <w:r w:rsidRPr="00172AF1">
        <w:t>-</w:t>
      </w:r>
      <w:r w:rsidRPr="00172AF1">
        <w:rPr>
          <w:rStyle w:val="Underline"/>
        </w:rPr>
        <w:t>workers</w:t>
      </w:r>
    </w:p>
    <w:p w:rsidR="00000000" w:rsidRPr="00172AF1" w:rsidP="00172AF1">
      <w:pPr>
        <w:pStyle w:val="BodyText"/>
      </w:pPr>
      <w:r w:rsidRPr="00172AF1">
        <w:rPr>
          <w:rStyle w:val="Underline"/>
        </w:rPr>
        <w:t>HLTHIR404D</w:t>
      </w:r>
      <w:r w:rsidRPr="00172AF1">
        <w:tab/>
      </w:r>
      <w:r w:rsidRPr="00172AF1">
        <w:rPr>
          <w:rStyle w:val="Underline"/>
        </w:rPr>
        <w:t>Work effectively with Aboriginal and</w:t>
      </w:r>
      <w:r w:rsidRPr="00172AF1">
        <w:t>/</w:t>
      </w:r>
      <w:r w:rsidRPr="00172AF1">
        <w:rPr>
          <w:rStyle w:val="Underline"/>
        </w:rPr>
        <w:t>or Torres Strait Islander people</w:t>
      </w:r>
    </w:p>
    <w:p w:rsidR="00000000" w:rsidRPr="00172AF1" w:rsidP="00172AF1">
      <w:pPr>
        <w:pStyle w:val="BodyText"/>
      </w:pPr>
    </w:p>
    <w:p w:rsidR="00000000" w:rsidRPr="00172AF1" w:rsidP="00172AF1">
      <w:pPr>
        <w:pStyle w:val="BodyText"/>
      </w:pPr>
      <w:r w:rsidRPr="00172AF1">
        <w:rPr>
          <w:rStyle w:val="SpecialBold"/>
        </w:rPr>
        <w:t>Other relevant electives</w:t>
      </w:r>
    </w:p>
    <w:p w:rsidR="00000000" w:rsidRPr="00172AF1" w:rsidP="00172AF1">
      <w:pPr>
        <w:pStyle w:val="BodyText"/>
      </w:pPr>
      <w:r w:rsidRPr="00172AF1">
        <w:t>Electives are to be selected in line with the specified Packaging Rule</w:t>
      </w:r>
      <w:r w:rsidRPr="00172AF1">
        <w:t xml:space="preserve">s. Employers may specify that certain electives are required to address identified workplace needs. </w:t>
      </w:r>
    </w:p>
    <w:p w:rsidR="00000000" w:rsidRPr="00172AF1" w:rsidP="00172AF1">
      <w:pPr>
        <w:pStyle w:val="BodyText"/>
      </w:pPr>
      <w:r w:rsidRPr="00172AF1">
        <w:t xml:space="preserve">The following grouping of electives is intended to facilitate selection. Electives may be selected from one or more groups. </w:t>
      </w:r>
    </w:p>
    <w:p w:rsidR="00000000" w:rsidRPr="00172AF1" w:rsidP="00172AF1">
      <w:pPr>
        <w:pStyle w:val="BodyText"/>
      </w:pPr>
      <w:r w:rsidRPr="00172AF1">
        <w:rPr>
          <w:rStyle w:val="SpecialBold"/>
        </w:rPr>
        <w:t>Management</w:t>
      </w:r>
      <w:r w:rsidRPr="00172AF1">
        <w:t>/</w:t>
      </w:r>
      <w:r w:rsidRPr="00172AF1">
        <w:rPr>
          <w:rStyle w:val="SpecialBold"/>
        </w:rPr>
        <w:t>supervision</w:t>
      </w:r>
    </w:p>
    <w:p w:rsidR="00000000" w:rsidRPr="00172AF1" w:rsidP="00172AF1">
      <w:pPr>
        <w:pStyle w:val="BodyText"/>
      </w:pPr>
      <w:r w:rsidRPr="00172AF1">
        <w:t>BSBHRM4</w:t>
      </w:r>
      <w:r w:rsidRPr="00172AF1">
        <w:t>02A</w:t>
      </w:r>
      <w:r w:rsidRPr="00172AF1">
        <w:tab/>
        <w:t>Recruit, select and induct staff</w:t>
      </w:r>
    </w:p>
    <w:p w:rsidR="00000000" w:rsidRPr="00172AF1" w:rsidP="00172AF1">
      <w:pPr>
        <w:pStyle w:val="BodyText"/>
      </w:pPr>
      <w:r w:rsidRPr="00172AF1">
        <w:t>BSBLED401A</w:t>
      </w:r>
      <w:r w:rsidRPr="00172AF1">
        <w:tab/>
        <w:t>Develop teams and individuals</w:t>
      </w:r>
    </w:p>
    <w:p w:rsidR="00000000" w:rsidRPr="00172AF1" w:rsidP="00172AF1">
      <w:pPr>
        <w:pStyle w:val="BodyText"/>
      </w:pPr>
      <w:r w:rsidRPr="00172AF1">
        <w:t>BSBMED305B</w:t>
      </w:r>
      <w:r w:rsidRPr="00172AF1">
        <w:tab/>
        <w:t>Apply the principles of confidentiality, privacy and security within the medical environment</w:t>
      </w:r>
    </w:p>
    <w:p w:rsidR="00000000" w:rsidRPr="00172AF1" w:rsidP="00172AF1">
      <w:pPr>
        <w:pStyle w:val="BodyText"/>
      </w:pPr>
      <w:r w:rsidRPr="00172AF1">
        <w:t>BSBMGT402A</w:t>
      </w:r>
      <w:r w:rsidRPr="00172AF1">
        <w:tab/>
        <w:t>Implement operational plan</w:t>
      </w:r>
    </w:p>
    <w:p w:rsidR="00000000" w:rsidRPr="00172AF1" w:rsidP="00172AF1">
      <w:pPr>
        <w:pStyle w:val="BodyText"/>
      </w:pPr>
      <w:r w:rsidRPr="00172AF1">
        <w:t>BSBMGT403A</w:t>
      </w:r>
      <w:r w:rsidRPr="00172AF1">
        <w:tab/>
        <w:t>Implement continuous impr</w:t>
      </w:r>
      <w:r w:rsidRPr="00172AF1">
        <w:t>ovement</w:t>
      </w:r>
    </w:p>
    <w:p w:rsidR="00000000" w:rsidRPr="00172AF1" w:rsidP="00172AF1">
      <w:pPr>
        <w:pStyle w:val="BodyText"/>
      </w:pPr>
      <w:r w:rsidRPr="00172AF1">
        <w:t>BSBPMG510A</w:t>
      </w:r>
      <w:r w:rsidRPr="00172AF1">
        <w:tab/>
        <w:t>Manage projects</w:t>
      </w:r>
    </w:p>
    <w:p w:rsidR="00000000" w:rsidRPr="00172AF1" w:rsidP="00172AF1">
      <w:pPr>
        <w:pStyle w:val="BodyText"/>
      </w:pPr>
      <w:r w:rsidRPr="00172AF1">
        <w:t>BSBRSK401A</w:t>
      </w:r>
      <w:r w:rsidRPr="00172AF1">
        <w:tab/>
        <w:t>Identify risk and apply risk management processes</w:t>
      </w:r>
    </w:p>
    <w:p w:rsidR="00000000" w:rsidRPr="00172AF1" w:rsidP="00172AF1">
      <w:pPr>
        <w:pStyle w:val="BodyText"/>
      </w:pPr>
      <w:r w:rsidRPr="00172AF1">
        <w:t>BSBSUS501A</w:t>
      </w:r>
      <w:r w:rsidRPr="00172AF1">
        <w:tab/>
        <w:t>Develop workplace policy and procedures for sustainability</w:t>
      </w:r>
    </w:p>
    <w:p w:rsidR="00000000" w:rsidRPr="00172AF1" w:rsidP="00172AF1">
      <w:pPr>
        <w:pStyle w:val="BodyText"/>
      </w:pPr>
      <w:r w:rsidRPr="00172AF1">
        <w:t>BSBWOR401A</w:t>
      </w:r>
      <w:r w:rsidRPr="00172AF1">
        <w:tab/>
        <w:t>Establish effective workplace relationships</w:t>
      </w:r>
    </w:p>
    <w:p w:rsidR="00000000" w:rsidRPr="00172AF1" w:rsidP="00172AF1">
      <w:pPr>
        <w:pStyle w:val="BodyText"/>
      </w:pPr>
      <w:r w:rsidRPr="00172AF1">
        <w:t>BSBWOR404B</w:t>
      </w:r>
      <w:r w:rsidRPr="00172AF1">
        <w:tab/>
        <w:t>Develop work priorities</w:t>
      </w:r>
    </w:p>
    <w:p w:rsidR="00000000" w:rsidRPr="00172AF1" w:rsidP="00172AF1">
      <w:pPr>
        <w:pStyle w:val="BodyText"/>
      </w:pPr>
      <w:r w:rsidRPr="00172AF1">
        <w:t>CHCCS401C</w:t>
      </w:r>
      <w:r w:rsidRPr="00172AF1">
        <w:tab/>
        <w:t>Facilitate responsible behaviour</w:t>
      </w:r>
    </w:p>
    <w:p w:rsidR="00000000" w:rsidRPr="00172AF1" w:rsidP="00172AF1">
      <w:pPr>
        <w:pStyle w:val="BodyText"/>
      </w:pPr>
      <w:r w:rsidRPr="00172AF1">
        <w:t>HLTCSD306D</w:t>
      </w:r>
      <w:r w:rsidRPr="00172AF1">
        <w:tab/>
        <w:t>Respond effectively to behaviours of concern</w:t>
      </w:r>
    </w:p>
    <w:p w:rsidR="00000000" w:rsidRPr="00172AF1" w:rsidP="00172AF1">
      <w:pPr>
        <w:pStyle w:val="BodyText"/>
      </w:pPr>
      <w:r w:rsidRPr="00172AF1">
        <w:t>SITXHRM003A</w:t>
      </w:r>
      <w:r w:rsidRPr="00172AF1">
        <w:tab/>
        <w:t>Roster staff</w:t>
      </w:r>
    </w:p>
    <w:p w:rsidR="00000000" w:rsidRPr="00172AF1" w:rsidP="00172AF1">
      <w:pPr>
        <w:pStyle w:val="BodyText"/>
      </w:pPr>
      <w:r w:rsidRPr="00172AF1">
        <w:rPr>
          <w:rStyle w:val="SpecialBold"/>
        </w:rPr>
        <w:t>Performance</w:t>
      </w:r>
    </w:p>
    <w:p w:rsidR="00000000" w:rsidRPr="00172AF1" w:rsidP="00172AF1">
      <w:pPr>
        <w:pStyle w:val="BodyText"/>
      </w:pPr>
      <w:r w:rsidRPr="00172AF1">
        <w:t>BSBMGT403A</w:t>
      </w:r>
      <w:r w:rsidRPr="00172AF1">
        <w:tab/>
        <w:t>Implement continuous improvement</w:t>
      </w:r>
    </w:p>
    <w:p w:rsidR="00000000" w:rsidRPr="00172AF1" w:rsidP="00172AF1">
      <w:pPr>
        <w:pStyle w:val="BodyText"/>
      </w:pPr>
      <w:r w:rsidRPr="00172AF1">
        <w:t>CHCORG428A</w:t>
      </w:r>
      <w:r w:rsidRPr="00172AF1">
        <w:tab/>
        <w:t>Reflect on and improve own professional practice</w:t>
      </w:r>
    </w:p>
    <w:p w:rsidR="00000000" w:rsidRPr="00172AF1" w:rsidP="00172AF1">
      <w:pPr>
        <w:pStyle w:val="BodyText"/>
      </w:pPr>
      <w:r w:rsidRPr="00172AF1">
        <w:t>HLTAMBPD401C</w:t>
      </w:r>
      <w:r w:rsidRPr="00172AF1">
        <w:tab/>
        <w:t>Man</w:t>
      </w:r>
      <w:r w:rsidRPr="00172AF1">
        <w:t>age personal stressors in the work environment</w:t>
      </w:r>
    </w:p>
    <w:p w:rsidR="00000000" w:rsidRPr="00172AF1" w:rsidP="00172AF1">
      <w:pPr>
        <w:pStyle w:val="BodyText"/>
      </w:pPr>
      <w:r w:rsidRPr="00172AF1">
        <w:rPr>
          <w:rStyle w:val="SpecialBold"/>
        </w:rPr>
        <w:t>Training and development</w:t>
      </w:r>
    </w:p>
    <w:p w:rsidR="00000000" w:rsidRPr="00172AF1" w:rsidP="00172AF1">
      <w:pPr>
        <w:pStyle w:val="BodyText"/>
      </w:pPr>
      <w:r w:rsidRPr="00172AF1">
        <w:t>CHCCS427A</w:t>
      </w:r>
      <w:r w:rsidRPr="00172AF1">
        <w:tab/>
        <w:t>Facilitate adult learning and development</w:t>
      </w:r>
    </w:p>
    <w:p w:rsidR="00000000" w:rsidRPr="00172AF1" w:rsidP="00172AF1">
      <w:pPr>
        <w:pStyle w:val="BodyText"/>
      </w:pPr>
      <w:r w:rsidRPr="00172AF1">
        <w:t>CHCORG627B</w:t>
      </w:r>
      <w:r w:rsidRPr="00172AF1">
        <w:tab/>
        <w:t>Provide mentoring support to colleagues</w:t>
      </w:r>
    </w:p>
    <w:p w:rsidR="00000000" w:rsidRPr="00172AF1" w:rsidP="00172AF1">
      <w:pPr>
        <w:pStyle w:val="BodyText"/>
      </w:pPr>
      <w:r w:rsidRPr="00172AF1">
        <w:t>TAEASS401B</w:t>
      </w:r>
      <w:r w:rsidRPr="00172AF1">
        <w:tab/>
        <w:t>Plan assessment activities and processes</w:t>
      </w:r>
    </w:p>
    <w:p w:rsidR="00000000" w:rsidRPr="00172AF1" w:rsidP="00172AF1">
      <w:pPr>
        <w:pStyle w:val="BodyText"/>
      </w:pPr>
      <w:r w:rsidRPr="00172AF1">
        <w:t>TAEASS402B</w:t>
      </w:r>
      <w:r w:rsidRPr="00172AF1">
        <w:tab/>
        <w:t>Assess competence</w:t>
      </w:r>
    </w:p>
    <w:p w:rsidR="00000000" w:rsidRPr="00172AF1" w:rsidP="00172AF1">
      <w:pPr>
        <w:pStyle w:val="BodyText"/>
      </w:pPr>
      <w:r w:rsidRPr="00172AF1">
        <w:t>TAEDEL401A</w:t>
      </w:r>
      <w:r w:rsidRPr="00172AF1">
        <w:tab/>
        <w:t>Plan, organise and deliver group-based learning</w:t>
      </w:r>
    </w:p>
    <w:p w:rsidR="00E56130" w:rsidP="00172AF1">
      <w:pPr>
        <w:pStyle w:val="BodyText"/>
      </w:pPr>
      <w:r w:rsidRPr="00172AF1">
        <w:t>TAEDEL402A</w:t>
      </w:r>
      <w:r w:rsidRPr="00172AF1">
        <w:tab/>
        <w:t>Plan, organise and facilitate learning in the workplace</w:t>
      </w:r>
    </w:p>
    <w:p w:rsidR="00E56130" w:rsidP="00172AF1">
      <w:pPr>
        <w:pStyle w:val="BodyText"/>
      </w:pPr>
    </w:p>
    <w:p w:rsidR="00000000" w:rsidRPr="00172AF1" w:rsidP="00172AF1"/>
    <w:sectPr w:rsidSect="00172AF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A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56130" w:rsidP="00E561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A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130" w:rsidP="00172A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6130" w:rsidP="00172A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E56130" w:rsidP="00172AF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A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56130" w:rsidP="00E56130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A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130" w:rsidP="00172A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HLT40412 Certificate IV in Health Supervision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E56130" w:rsidP="00172AF1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B69F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663D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AC92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2A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172A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2A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2A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2A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2A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2A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2A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2A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2A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2A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2AF1"/>
  </w:style>
  <w:style w:type="character" w:customStyle="1" w:styleId="Heading1Char">
    <w:name w:val="Heading 1 Char"/>
    <w:basedOn w:val="DefaultParagraphFont"/>
    <w:link w:val="Heading1"/>
    <w:rsid w:val="00172A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2AF1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172AF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2AF1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172A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2AF1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172AF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2AF1"/>
    <w:rPr>
      <w:b/>
      <w:spacing w:val="0"/>
    </w:rPr>
  </w:style>
  <w:style w:type="paragraph" w:styleId="ListBullet2">
    <w:name w:val="List Bullet 2"/>
    <w:basedOn w:val="List2"/>
    <w:rsid w:val="00172AF1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172A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2A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172AF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72A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172AF1"/>
    <w:rPr>
      <w:u w:val="single"/>
    </w:rPr>
  </w:style>
  <w:style w:type="character" w:customStyle="1" w:styleId="Heading2Char">
    <w:name w:val="Heading 2 Char"/>
    <w:basedOn w:val="DefaultParagraphFont"/>
    <w:link w:val="Heading2"/>
    <w:rsid w:val="00172A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2A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2A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2A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2AF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172AF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172AF1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172A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2A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2A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2A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2A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72A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2A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2A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2A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2A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2A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2A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2A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72A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2AF1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172A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2A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2A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2A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2A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2AF1"/>
    <w:rPr>
      <w:i/>
    </w:rPr>
  </w:style>
  <w:style w:type="paragraph" w:styleId="Caption">
    <w:name w:val="caption"/>
    <w:basedOn w:val="BodyText"/>
    <w:next w:val="Normal"/>
    <w:qFormat/>
    <w:rsid w:val="00172A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2A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2A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2AF1"/>
  </w:style>
  <w:style w:type="paragraph" w:styleId="TableofFigures">
    <w:name w:val="table of figures"/>
    <w:basedOn w:val="Normal"/>
    <w:next w:val="Normal"/>
    <w:semiHidden/>
    <w:rsid w:val="00172A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2AF1"/>
    <w:pPr>
      <w:numPr>
        <w:numId w:val="11"/>
      </w:numPr>
    </w:pPr>
  </w:style>
  <w:style w:type="character" w:customStyle="1" w:styleId="WingdingSymbols">
    <w:name w:val="Wingding Symbols"/>
    <w:rsid w:val="00172AF1"/>
    <w:rPr>
      <w:rFonts w:ascii="Wingdings" w:hAnsi="Wingdings"/>
    </w:rPr>
  </w:style>
  <w:style w:type="paragraph" w:customStyle="1" w:styleId="TableHeading">
    <w:name w:val="Table Heading"/>
    <w:basedOn w:val="HeadingBase"/>
    <w:rsid w:val="00172A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2AF1"/>
    <w:rPr>
      <w:color w:val="0033CC"/>
      <w:u w:val="none"/>
    </w:rPr>
  </w:style>
  <w:style w:type="paragraph" w:customStyle="1" w:styleId="BodyTextRight">
    <w:name w:val="Body Text Right"/>
    <w:basedOn w:val="BodyText"/>
    <w:rsid w:val="00172A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2A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2AF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2A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2A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2AF1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172AF1"/>
    <w:rPr>
      <w:sz w:val="32"/>
    </w:rPr>
  </w:style>
  <w:style w:type="paragraph" w:customStyle="1" w:styleId="HeadingProcedure">
    <w:name w:val="Heading Procedure"/>
    <w:basedOn w:val="HeadingBase"/>
    <w:next w:val="Normal"/>
    <w:rsid w:val="00172A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2AF1"/>
    <w:pPr>
      <w:spacing w:before="60" w:after="60"/>
    </w:pPr>
  </w:style>
  <w:style w:type="paragraph" w:styleId="ListContinue">
    <w:name w:val="List Continue"/>
    <w:basedOn w:val="List"/>
    <w:rsid w:val="00172AF1"/>
    <w:pPr>
      <w:ind w:firstLine="0"/>
    </w:pPr>
  </w:style>
  <w:style w:type="paragraph" w:customStyle="1" w:styleId="ListNote">
    <w:name w:val="List Note"/>
    <w:basedOn w:val="List"/>
    <w:rsid w:val="00172A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2A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2A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2AF1"/>
    <w:rPr>
      <w:rFonts w:ascii="Courier New" w:hAnsi="Courier New"/>
    </w:rPr>
  </w:style>
  <w:style w:type="paragraph" w:customStyle="1" w:styleId="NoteBullet">
    <w:name w:val="Note Bullet"/>
    <w:basedOn w:val="Note"/>
    <w:rsid w:val="00172A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2A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2A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2A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2AF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72A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2AF1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172AF1"/>
    <w:rPr>
      <w:b/>
      <w:smallCaps/>
    </w:rPr>
  </w:style>
  <w:style w:type="paragraph" w:customStyle="1" w:styleId="TableListNumber">
    <w:name w:val="Table List Number"/>
    <w:basedOn w:val="ListNumber"/>
    <w:rsid w:val="00172A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2A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2AF1"/>
    <w:pPr>
      <w:numPr>
        <w:numId w:val="9"/>
      </w:numPr>
    </w:pPr>
  </w:style>
  <w:style w:type="paragraph" w:customStyle="1" w:styleId="ListAlpha2">
    <w:name w:val="List Alpha 2"/>
    <w:basedOn w:val="List2"/>
    <w:rsid w:val="00172AF1"/>
    <w:pPr>
      <w:numPr>
        <w:numId w:val="8"/>
      </w:numPr>
    </w:pPr>
  </w:style>
  <w:style w:type="paragraph" w:styleId="List2">
    <w:name w:val="List 2"/>
    <w:basedOn w:val="BodyText"/>
    <w:rsid w:val="00172A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2A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2A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2A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2AF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2AF1"/>
    <w:pPr>
      <w:numPr>
        <w:numId w:val="3"/>
      </w:numPr>
    </w:pPr>
  </w:style>
  <w:style w:type="paragraph" w:styleId="ListBullet5">
    <w:name w:val="List Bullet 5"/>
    <w:basedOn w:val="List5"/>
    <w:rsid w:val="00172AF1"/>
    <w:pPr>
      <w:numPr>
        <w:numId w:val="4"/>
      </w:numPr>
    </w:pPr>
  </w:style>
  <w:style w:type="paragraph" w:styleId="ListContinue2">
    <w:name w:val="List Continue 2"/>
    <w:basedOn w:val="List2"/>
    <w:rsid w:val="00172AF1"/>
    <w:pPr>
      <w:ind w:firstLine="0"/>
    </w:pPr>
  </w:style>
  <w:style w:type="paragraph" w:styleId="ListContinue3">
    <w:name w:val="List Continue 3"/>
    <w:basedOn w:val="List3"/>
    <w:rsid w:val="00172AF1"/>
    <w:pPr>
      <w:ind w:left="1021" w:firstLine="0"/>
    </w:pPr>
  </w:style>
  <w:style w:type="paragraph" w:styleId="ListContinue4">
    <w:name w:val="List Continue 4"/>
    <w:basedOn w:val="List4"/>
    <w:rsid w:val="00172AF1"/>
    <w:pPr>
      <w:ind w:firstLine="0"/>
    </w:pPr>
  </w:style>
  <w:style w:type="paragraph" w:styleId="ListContinue5">
    <w:name w:val="List Continue 5"/>
    <w:basedOn w:val="List5"/>
    <w:rsid w:val="00172AF1"/>
    <w:pPr>
      <w:ind w:firstLine="0"/>
    </w:pPr>
  </w:style>
  <w:style w:type="paragraph" w:styleId="ListNumber3">
    <w:name w:val="List Number 3"/>
    <w:basedOn w:val="List3"/>
    <w:rsid w:val="00172AF1"/>
    <w:pPr>
      <w:numPr>
        <w:numId w:val="5"/>
      </w:numPr>
    </w:pPr>
  </w:style>
  <w:style w:type="paragraph" w:styleId="ListNumber4">
    <w:name w:val="List Number 4"/>
    <w:basedOn w:val="List4"/>
    <w:rsid w:val="00172AF1"/>
    <w:pPr>
      <w:numPr>
        <w:numId w:val="6"/>
      </w:numPr>
    </w:pPr>
  </w:style>
  <w:style w:type="paragraph" w:styleId="ListNumber5">
    <w:name w:val="List Number 5"/>
    <w:basedOn w:val="List5"/>
    <w:rsid w:val="00172AF1"/>
    <w:pPr>
      <w:numPr>
        <w:numId w:val="7"/>
      </w:numPr>
    </w:pPr>
  </w:style>
  <w:style w:type="paragraph" w:styleId="BlockText">
    <w:name w:val="Block Text"/>
    <w:basedOn w:val="Normal"/>
    <w:rsid w:val="00172A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2A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2AF1"/>
    <w:rPr>
      <w:sz w:val="16"/>
      <w:vertAlign w:val="superscript"/>
    </w:rPr>
  </w:style>
  <w:style w:type="character" w:customStyle="1" w:styleId="Symbols">
    <w:name w:val="Symbols"/>
    <w:basedOn w:val="DefaultParagraphFont"/>
    <w:rsid w:val="00172AF1"/>
    <w:rPr>
      <w:rFonts w:ascii="Symbol" w:hAnsi="Symbol"/>
    </w:rPr>
  </w:style>
  <w:style w:type="character" w:customStyle="1" w:styleId="MenuOptions">
    <w:name w:val="Menu Options"/>
    <w:basedOn w:val="DefaultParagraphFont"/>
    <w:rsid w:val="00172A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2AF1"/>
    <w:rPr>
      <w:b/>
    </w:rPr>
  </w:style>
  <w:style w:type="character" w:customStyle="1" w:styleId="Underlined">
    <w:name w:val="Underlined"/>
    <w:basedOn w:val="DefaultParagraphFont"/>
    <w:rsid w:val="00172AF1"/>
    <w:rPr>
      <w:u w:val="single"/>
    </w:rPr>
  </w:style>
  <w:style w:type="paragraph" w:customStyle="1" w:styleId="TableBodyTextRight">
    <w:name w:val="Table Body Text Right"/>
    <w:basedOn w:val="TableBodyText"/>
    <w:rsid w:val="00172A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2AF1"/>
    <w:rPr>
      <w:sz w:val="18"/>
    </w:rPr>
  </w:style>
  <w:style w:type="paragraph" w:customStyle="1" w:styleId="BodySmallRight">
    <w:name w:val="Body Small Right"/>
    <w:basedOn w:val="BodyTextRight"/>
    <w:rsid w:val="00172AF1"/>
    <w:rPr>
      <w:sz w:val="18"/>
      <w:szCs w:val="18"/>
    </w:rPr>
  </w:style>
  <w:style w:type="paragraph" w:customStyle="1" w:styleId="MarginEdition">
    <w:name w:val="Margin Edition"/>
    <w:basedOn w:val="MarginNote"/>
    <w:rsid w:val="00172A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2AF1"/>
    <w:rPr>
      <w:sz w:val="2"/>
      <w:szCs w:val="2"/>
    </w:rPr>
  </w:style>
  <w:style w:type="character" w:customStyle="1" w:styleId="Small">
    <w:name w:val="Small"/>
    <w:basedOn w:val="DefaultParagraphFont"/>
    <w:rsid w:val="00172AF1"/>
    <w:rPr>
      <w:sz w:val="16"/>
    </w:rPr>
  </w:style>
  <w:style w:type="paragraph" w:customStyle="1" w:styleId="WideTable">
    <w:name w:val="Wide Table"/>
    <w:basedOn w:val="Normal"/>
    <w:rsid w:val="00172A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2AF1"/>
  </w:style>
  <w:style w:type="paragraph" w:styleId="Quote">
    <w:name w:val="Quote"/>
    <w:basedOn w:val="Heading1"/>
    <w:link w:val="QuoteChar"/>
    <w:qFormat/>
    <w:rsid w:val="00172A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2A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2AF1"/>
    <w:pPr>
      <w:pageBreakBefore/>
    </w:pPr>
  </w:style>
  <w:style w:type="paragraph" w:customStyle="1" w:styleId="Border">
    <w:name w:val="Border"/>
    <w:basedOn w:val="Normal"/>
    <w:qFormat/>
    <w:rsid w:val="00172A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2A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2A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2AF1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172A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2A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2A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2A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2A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172AF1"/>
    <w:rPr>
      <w:b/>
      <w:i/>
      <w:u w:val="none"/>
    </w:rPr>
  </w:style>
  <w:style w:type="paragraph" w:styleId="BalloonText">
    <w:name w:val="Balloon Text"/>
    <w:basedOn w:val="Normal"/>
    <w:link w:val="BalloonTextChar"/>
    <w:rsid w:val="00172A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2AF1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172AF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2AF1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579</Words>
  <Characters>3844</Characters>
  <Application>Microsoft Office Word</Application>
  <DocSecurity>0</DocSecurity>
  <Lines>102</Lines>
  <Paragraphs>70</Paragraphs>
  <ScaleCrop>false</ScaleCrop>
  <Company>Author-it Software Corporation Ltd.</Company>
  <LinksUpToDate>false</LinksUpToDate>
  <CharactersWithSpaces>4365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HLT40412 Certificate IV in Health Supervision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2012-05-27T05:53:00Z</dcterms:created>
  <dcterms:modified xsi:type="dcterms:W3CDTF">2012-05-27T05:53:00Z</dcterms:modified>
</cp:coreProperties>
</file>