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F9" w:rsidP="005F2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HLT32112 Certificate III in Prosthetic-Orthotic Technology</w:t>
      </w:r>
      <w:r>
        <w:fldChar w:fldCharType="end"/>
      </w:r>
    </w:p>
    <w:p w:rsidR="005F2AF9" w:rsidP="005F2AF9">
      <w:pPr>
        <w:pStyle w:val="Version"/>
        <w:sectPr w:rsidSect="00154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252" w:rsidP="00154252">
      <w:pPr>
        <w:pStyle w:val="SuperHeading"/>
      </w:pPr>
      <w:r w:rsidRPr="00154252">
        <w:t>HLT32112 Certificate III in Prosthetic-Orthotic Technology</w:t>
      </w:r>
    </w:p>
    <w:p w:rsidR="00000000" w:rsidRPr="00154252" w:rsidP="00154252">
      <w:pPr>
        <w:pStyle w:val="Heading1"/>
      </w:pPr>
      <w:bookmarkStart w:id="1" w:name="O_459164"/>
      <w:bookmarkEnd w:id="1"/>
      <w:r w:rsidRPr="001542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5F2A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BodyText"/>
              <w:rPr>
                <w:lang w:val="en-NZ"/>
              </w:rPr>
            </w:pPr>
            <w:r w:rsidRPr="00154252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BodyText"/>
              <w:rPr>
                <w:lang w:val="en-NZ"/>
              </w:rPr>
            </w:pPr>
            <w:r w:rsidRPr="00154252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BodyText"/>
              <w:rPr>
                <w:lang w:val="en-NZ"/>
              </w:rPr>
            </w:pPr>
            <w:r w:rsidRPr="00154252">
              <w:t>Comments</w:t>
            </w:r>
          </w:p>
        </w:tc>
      </w:tr>
      <w:tr w:rsidTr="005F2A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BodyText"/>
              <w:rPr>
                <w:lang w:val="en-NZ"/>
              </w:rPr>
            </w:pPr>
            <w:r w:rsidRPr="00154252">
              <w:t>HLT32107 Certificate III in Prosthetic/Orthotic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BodyText"/>
              <w:rPr>
                <w:lang w:val="en-NZ"/>
              </w:rPr>
            </w:pPr>
            <w:r w:rsidRPr="00154252">
              <w:t>HLT32107 Certificate III in Prosthetic-Orthotic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52" w:rsidP="00154252">
            <w:pPr>
              <w:pStyle w:val="BodyText"/>
            </w:pPr>
            <w:r w:rsidRPr="00154252">
              <w:t>Updated in V5 - Updated core units HLTWHS300A Contribute to WHS processes</w:t>
            </w:r>
          </w:p>
        </w:tc>
      </w:tr>
    </w:tbl>
    <w:p w:rsidR="00000000" w:rsidRPr="00154252" w:rsidP="00154252">
      <w:pPr>
        <w:pStyle w:val="BodyText"/>
      </w:pPr>
    </w:p>
    <w:p w:rsidR="00000000" w:rsidRPr="00154252" w:rsidP="00154252">
      <w:pPr>
        <w:pStyle w:val="AllowPageBreak"/>
      </w:pPr>
    </w:p>
    <w:p w:rsidR="00000000" w:rsidRPr="00154252" w:rsidP="00154252">
      <w:pPr>
        <w:pStyle w:val="Heading1"/>
      </w:pPr>
      <w:bookmarkStart w:id="2" w:name="O_459156"/>
      <w:bookmarkEnd w:id="2"/>
      <w:r w:rsidRPr="00154252">
        <w:t>Description</w:t>
      </w:r>
    </w:p>
    <w:p w:rsidR="00000000" w:rsidRPr="00154252" w:rsidP="00154252">
      <w:pPr>
        <w:pStyle w:val="BodyText"/>
      </w:pPr>
      <w:r w:rsidRPr="00154252">
        <w:t>The qualification covers workers who work as technical assistants under direction or supervi</w:t>
      </w:r>
      <w:r w:rsidRPr="00154252">
        <w:t>sion in the manufacture, repair and maintenance of prostheses and orthoses.</w:t>
      </w:r>
    </w:p>
    <w:p w:rsidR="00000000" w:rsidRPr="00154252" w:rsidP="00154252">
      <w:pPr>
        <w:pStyle w:val="BodyText"/>
      </w:pPr>
      <w:r w:rsidRPr="00154252">
        <w:t>This qualification is suited to Australian Apprenticeships pathways.</w:t>
      </w:r>
    </w:p>
    <w:p w:rsidR="00000000" w:rsidRPr="00154252" w:rsidP="00154252">
      <w:pPr>
        <w:pStyle w:val="BodyText"/>
      </w:pPr>
      <w:r w:rsidRPr="00154252">
        <w:t>Occupational title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5F2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52">
            <w:pPr>
              <w:pStyle w:val="ListBullet"/>
              <w:rPr>
                <w:lang w:val="en-NZ"/>
              </w:rPr>
            </w:pPr>
            <w:r w:rsidRPr="00154252">
              <w:t>Technical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52" w:rsidP="00154252">
            <w:pPr>
              <w:pStyle w:val="BodyText"/>
            </w:pPr>
          </w:p>
        </w:tc>
      </w:tr>
    </w:tbl>
    <w:p w:rsidR="005F2AF9" w:rsidP="00154252">
      <w:pPr>
        <w:pStyle w:val="BodyText"/>
      </w:pPr>
    </w:p>
    <w:p w:rsidR="005F2AF9" w:rsidP="00154252">
      <w:pPr>
        <w:pStyle w:val="BodyText"/>
      </w:pPr>
    </w:p>
    <w:p w:rsidR="00000000" w:rsidRPr="00154252" w:rsidP="00154252">
      <w:pPr>
        <w:pStyle w:val="Heading1"/>
      </w:pPr>
      <w:bookmarkStart w:id="3" w:name="O_459162"/>
      <w:bookmarkEnd w:id="3"/>
      <w:r w:rsidRPr="00154252">
        <w:t>Pathways Information</w:t>
      </w:r>
    </w:p>
    <w:p w:rsidR="00000000" w:rsidRPr="00154252" w:rsidP="00154252">
      <w:pPr>
        <w:pStyle w:val="BodyText"/>
      </w:pPr>
      <w:r w:rsidRPr="00154252">
        <w:t>Not Applicable</w:t>
      </w:r>
    </w:p>
    <w:p w:rsidR="00000000" w:rsidRPr="00154252" w:rsidP="00154252">
      <w:pPr>
        <w:pStyle w:val="AllowPageBreak"/>
      </w:pPr>
    </w:p>
    <w:p w:rsidR="00000000" w:rsidRPr="00154252" w:rsidP="00154252">
      <w:pPr>
        <w:pStyle w:val="Heading1"/>
      </w:pPr>
      <w:bookmarkStart w:id="4" w:name="O_459160"/>
      <w:bookmarkEnd w:id="4"/>
      <w:r w:rsidRPr="00154252">
        <w:t>Licensing/Regulatory Information</w:t>
      </w:r>
    </w:p>
    <w:p w:rsidR="00000000" w:rsidRPr="00154252" w:rsidP="00154252">
      <w:pPr>
        <w:pStyle w:val="BodyText"/>
      </w:pPr>
      <w:r w:rsidRPr="00154252">
        <w:t>Not Applicable</w:t>
      </w:r>
    </w:p>
    <w:p w:rsidR="00000000" w:rsidRPr="00154252" w:rsidP="00154252">
      <w:pPr>
        <w:pStyle w:val="AllowPageBreak"/>
      </w:pPr>
    </w:p>
    <w:p w:rsidR="00000000" w:rsidRPr="00154252" w:rsidP="00154252">
      <w:pPr>
        <w:pStyle w:val="Heading1"/>
      </w:pPr>
      <w:bookmarkStart w:id="5" w:name="O_459158"/>
      <w:bookmarkEnd w:id="5"/>
      <w:r w:rsidRPr="00154252">
        <w:t>Entry Requirements</w:t>
      </w:r>
    </w:p>
    <w:p w:rsidR="00000000" w:rsidRPr="00154252" w:rsidP="00154252">
      <w:pPr>
        <w:pStyle w:val="BodyText"/>
      </w:pPr>
      <w:r w:rsidRPr="00154252">
        <w:t>Not Applicable</w:t>
      </w:r>
    </w:p>
    <w:p w:rsidR="00000000" w:rsidRPr="00154252" w:rsidP="00154252">
      <w:pPr>
        <w:pStyle w:val="AllowPageBreak"/>
      </w:pPr>
    </w:p>
    <w:p w:rsidR="00000000" w:rsidRPr="00154252" w:rsidP="00154252">
      <w:pPr>
        <w:pStyle w:val="Heading1"/>
      </w:pPr>
      <w:bookmarkStart w:id="6" w:name="O_459157"/>
      <w:bookmarkEnd w:id="6"/>
      <w:r w:rsidRPr="00154252">
        <w:t>Employability Skills Summary</w:t>
      </w:r>
    </w:p>
    <w:p w:rsidR="00000000" w:rsidRPr="00154252" w:rsidP="00154252">
      <w:pPr>
        <w:pStyle w:val="Heading4"/>
      </w:pPr>
      <w:r w:rsidRPr="00154252">
        <w:t>Refer to the Topic: Introduction to the Employability Skills Qualification Summaries</w:t>
      </w:r>
    </w:p>
    <w:p w:rsidR="00000000" w:rsidRPr="00154252" w:rsidP="00154252">
      <w:pPr>
        <w:pStyle w:val="Heading1"/>
      </w:pPr>
      <w:bookmarkStart w:id="7" w:name="O_459161"/>
      <w:bookmarkEnd w:id="7"/>
      <w:r w:rsidRPr="0015425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F2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52" w:rsidP="00154252">
            <w:pPr>
              <w:pStyle w:val="BodyText"/>
            </w:pPr>
            <w:r w:rsidRPr="00154252">
              <w:rPr>
                <w:rStyle w:val="SpecialBold"/>
              </w:rPr>
              <w:t>PACKAGING RULES</w:t>
            </w:r>
          </w:p>
          <w:p w:rsidR="00000000" w:rsidRPr="00154252" w:rsidP="00154252">
            <w:pPr>
              <w:pStyle w:val="BodyText"/>
            </w:pPr>
            <w:r w:rsidRPr="00154252">
              <w:t>28 core units of competency are required for award of this qualification, including:</w:t>
            </w:r>
          </w:p>
          <w:p w:rsidR="00000000" w:rsidRPr="00154252" w:rsidP="00154252">
            <w:pPr>
              <w:pStyle w:val="ListBullet"/>
            </w:pPr>
            <w:r w:rsidRPr="00154252">
              <w:t>11 core units from Health, Communit</w:t>
            </w:r>
            <w:r w:rsidRPr="00154252">
              <w:t>y Services and Business Services Training Packages</w:t>
            </w:r>
          </w:p>
          <w:p w:rsidR="00000000" w:rsidRPr="00154252" w:rsidP="00154252">
            <w:pPr>
              <w:pStyle w:val="ListBullet"/>
            </w:pPr>
            <w:r w:rsidRPr="00154252">
              <w:t xml:space="preserve">17 core units from the Metal and Engineering Training Package </w:t>
            </w:r>
          </w:p>
        </w:tc>
      </w:tr>
    </w:tbl>
    <w:p w:rsidR="00000000" w:rsidRPr="00154252" w:rsidP="00154252">
      <w:pPr>
        <w:pStyle w:val="BodyText"/>
      </w:pPr>
      <w:r w:rsidRPr="00154252">
        <w:rPr>
          <w:rStyle w:val="SpecialBold"/>
        </w:rPr>
        <w:t>Core units</w:t>
      </w:r>
    </w:p>
    <w:p w:rsidR="00000000" w:rsidRPr="00154252" w:rsidP="00154252">
      <w:pPr>
        <w:pStyle w:val="BodyText"/>
      </w:pPr>
      <w:r w:rsidRPr="00154252">
        <w:t>BSBFLM303C</w:t>
      </w:r>
      <w:r w:rsidRPr="00154252">
        <w:tab/>
        <w:t>Contribute to effective workplace relationships</w:t>
      </w:r>
    </w:p>
    <w:p w:rsidR="00000000" w:rsidRPr="00154252" w:rsidP="00154252">
      <w:pPr>
        <w:pStyle w:val="BodyText"/>
      </w:pPr>
      <w:r w:rsidRPr="00154252">
        <w:t>CHCDIS301C</w:t>
      </w:r>
      <w:r w:rsidRPr="00154252">
        <w:tab/>
        <w:t>Work effectively with people with a disability</w:t>
      </w:r>
    </w:p>
    <w:p w:rsidR="00000000" w:rsidRPr="00154252" w:rsidP="00154252">
      <w:pPr>
        <w:pStyle w:val="BodyText"/>
      </w:pPr>
      <w:r w:rsidRPr="00154252">
        <w:t>HLTAP301B</w:t>
      </w:r>
      <w:r w:rsidRPr="00154252">
        <w:tab/>
      </w:r>
      <w:r w:rsidRPr="00154252">
        <w:t>Recognise healthy body systems in a health care context</w:t>
      </w:r>
    </w:p>
    <w:p w:rsidR="00000000" w:rsidRPr="00154252" w:rsidP="00154252">
      <w:pPr>
        <w:pStyle w:val="BodyText"/>
      </w:pPr>
      <w:r w:rsidRPr="00154252">
        <w:t>HLTHIR301C</w:t>
      </w:r>
      <w:r w:rsidRPr="00154252">
        <w:tab/>
        <w:t>Communicate and work effectively in health</w:t>
      </w:r>
    </w:p>
    <w:p w:rsidR="00000000" w:rsidRPr="00154252" w:rsidP="00154252">
      <w:pPr>
        <w:pStyle w:val="BodyText"/>
      </w:pPr>
      <w:r w:rsidRPr="00154252">
        <w:t>HLTIN301C</w:t>
      </w:r>
      <w:r w:rsidRPr="00154252">
        <w:tab/>
        <w:t>Comply with infection control policies and procedures</w:t>
      </w:r>
    </w:p>
    <w:p w:rsidR="00000000" w:rsidRPr="00154252" w:rsidP="00154252">
      <w:pPr>
        <w:pStyle w:val="BodyText"/>
      </w:pPr>
      <w:r w:rsidRPr="00154252">
        <w:t>HLTWHS300A</w:t>
      </w:r>
      <w:r w:rsidRPr="00154252">
        <w:tab/>
        <w:t>Contribute to WHS processes</w:t>
      </w:r>
    </w:p>
    <w:p w:rsidR="00000000" w:rsidRPr="00154252" w:rsidP="00154252">
      <w:pPr>
        <w:pStyle w:val="BodyText"/>
      </w:pPr>
      <w:r w:rsidRPr="00154252">
        <w:t>HLTPO301D</w:t>
      </w:r>
      <w:r w:rsidRPr="00154252">
        <w:tab/>
        <w:t>Work effectively in prosthetics a</w:t>
      </w:r>
      <w:r w:rsidRPr="00154252">
        <w:t>nd orthotics</w:t>
      </w:r>
    </w:p>
    <w:p w:rsidR="00000000" w:rsidRPr="00154252" w:rsidP="00154252">
      <w:pPr>
        <w:pStyle w:val="BodyText"/>
      </w:pPr>
      <w:r w:rsidRPr="00154252">
        <w:t>HLTPO303C</w:t>
      </w:r>
      <w:r w:rsidRPr="00154252">
        <w:tab/>
        <w:t>Fabricate upper and lower extremity prostheses</w:t>
      </w:r>
    </w:p>
    <w:p w:rsidR="00000000" w:rsidRPr="00154252" w:rsidP="00154252">
      <w:pPr>
        <w:pStyle w:val="BodyText"/>
      </w:pPr>
      <w:r w:rsidRPr="00154252">
        <w:t>HLTPO304D</w:t>
      </w:r>
      <w:r w:rsidRPr="00154252">
        <w:tab/>
        <w:t>Fabricate spinal, upper and lower extremity orthoses</w:t>
      </w:r>
    </w:p>
    <w:p w:rsidR="00000000" w:rsidRPr="00154252" w:rsidP="00154252">
      <w:pPr>
        <w:pStyle w:val="BodyText"/>
      </w:pPr>
      <w:r w:rsidRPr="00154252">
        <w:t>HLTPO305D</w:t>
      </w:r>
      <w:r w:rsidRPr="00154252">
        <w:tab/>
        <w:t>Modify footwear</w:t>
      </w:r>
    </w:p>
    <w:p w:rsidR="00000000" w:rsidRPr="00154252" w:rsidP="00154252">
      <w:pPr>
        <w:pStyle w:val="BodyText"/>
      </w:pPr>
      <w:r w:rsidRPr="00154252">
        <w:t>HLTPO306C</w:t>
      </w:r>
      <w:r w:rsidRPr="00154252">
        <w:tab/>
        <w:t>Participate in prosthetic and orthotic service provision</w:t>
      </w:r>
    </w:p>
    <w:p w:rsidR="00000000" w:rsidRPr="00154252" w:rsidP="00154252">
      <w:pPr>
        <w:pStyle w:val="BodyText"/>
      </w:pPr>
      <w:r w:rsidRPr="00154252">
        <w:t>MEM05004C</w:t>
      </w:r>
      <w:r w:rsidRPr="00154252">
        <w:tab/>
        <w:t xml:space="preserve">Perform routine oxy </w:t>
      </w:r>
      <w:r w:rsidRPr="00154252">
        <w:t>acetylene welding</w:t>
      </w:r>
    </w:p>
    <w:p w:rsidR="00000000" w:rsidRPr="00154252" w:rsidP="00154252">
      <w:pPr>
        <w:pStyle w:val="BodyText"/>
      </w:pPr>
      <w:r w:rsidRPr="00154252">
        <w:t>MEM05005B</w:t>
      </w:r>
      <w:r w:rsidRPr="00154252">
        <w:tab/>
        <w:t>Carry out mechanical cutting</w:t>
      </w:r>
    </w:p>
    <w:p w:rsidR="00000000" w:rsidRPr="00154252" w:rsidP="00154252">
      <w:pPr>
        <w:pStyle w:val="BodyText"/>
      </w:pPr>
      <w:r w:rsidRPr="00154252">
        <w:t>MEM05006C</w:t>
      </w:r>
      <w:r w:rsidRPr="00154252">
        <w:tab/>
        <w:t>Perform brazing and/or silver soldering</w:t>
      </w:r>
    </w:p>
    <w:p w:rsidR="00000000" w:rsidRPr="00154252" w:rsidP="00154252">
      <w:pPr>
        <w:pStyle w:val="BodyText"/>
      </w:pPr>
      <w:r w:rsidRPr="00154252">
        <w:t>MEM05012C</w:t>
      </w:r>
      <w:r w:rsidRPr="00154252">
        <w:tab/>
        <w:t>Perform routine manual metal arc welding</w:t>
      </w:r>
    </w:p>
    <w:p w:rsidR="00000000" w:rsidRPr="00154252" w:rsidP="00154252">
      <w:pPr>
        <w:pStyle w:val="BodyText"/>
      </w:pPr>
      <w:r w:rsidRPr="00154252">
        <w:t>MEM06007B</w:t>
      </w:r>
      <w:r w:rsidRPr="00154252">
        <w:tab/>
        <w:t>Perform basic incidental heat/quenching, tempering and annealing</w:t>
      </w:r>
    </w:p>
    <w:p w:rsidR="00000000" w:rsidRPr="00154252" w:rsidP="00154252">
      <w:pPr>
        <w:pStyle w:val="BodyText"/>
      </w:pPr>
      <w:r w:rsidRPr="00154252">
        <w:t>MEM07005C</w:t>
      </w:r>
      <w:r w:rsidRPr="00154252">
        <w:tab/>
        <w:t>Perform gener</w:t>
      </w:r>
      <w:r w:rsidRPr="00154252">
        <w:t>al machining</w:t>
      </w:r>
    </w:p>
    <w:p w:rsidR="00000000" w:rsidRPr="00154252" w:rsidP="00154252">
      <w:pPr>
        <w:pStyle w:val="BodyText"/>
      </w:pPr>
      <w:r w:rsidRPr="00154252">
        <w:t>MEM08010B</w:t>
      </w:r>
      <w:r w:rsidRPr="00154252">
        <w:tab/>
        <w:t>Manually finish/polish materials</w:t>
      </w:r>
    </w:p>
    <w:p w:rsidR="00000000" w:rsidRPr="00154252" w:rsidP="00154252">
      <w:pPr>
        <w:pStyle w:val="BodyText"/>
      </w:pPr>
      <w:r w:rsidRPr="00154252">
        <w:t>MEM09002B</w:t>
      </w:r>
      <w:r w:rsidRPr="00154252">
        <w:tab/>
        <w:t>Interpret technical drawing</w:t>
      </w:r>
    </w:p>
    <w:p w:rsidR="00000000" w:rsidRPr="00154252" w:rsidP="00154252">
      <w:pPr>
        <w:pStyle w:val="BodyText"/>
      </w:pPr>
      <w:r w:rsidRPr="00154252">
        <w:t>MEM12023A</w:t>
      </w:r>
      <w:r w:rsidRPr="00154252">
        <w:tab/>
        <w:t>Perform engineering measurements</w:t>
      </w:r>
    </w:p>
    <w:p w:rsidR="00000000" w:rsidRPr="00154252" w:rsidP="00154252">
      <w:pPr>
        <w:pStyle w:val="BodyText"/>
      </w:pPr>
      <w:r w:rsidRPr="00154252">
        <w:t>MEM12024A</w:t>
      </w:r>
      <w:r w:rsidRPr="00154252">
        <w:tab/>
        <w:t>Perform computations</w:t>
      </w:r>
    </w:p>
    <w:p w:rsidR="00000000" w:rsidRPr="00154252" w:rsidP="00154252">
      <w:pPr>
        <w:pStyle w:val="BodyText"/>
      </w:pPr>
      <w:r w:rsidRPr="00154252">
        <w:t>MEM14004A</w:t>
      </w:r>
      <w:r w:rsidRPr="00154252">
        <w:tab/>
        <w:t>Plan to undertake a routine task</w:t>
      </w:r>
    </w:p>
    <w:p w:rsidR="00000000" w:rsidRPr="00154252" w:rsidP="00154252">
      <w:pPr>
        <w:pStyle w:val="BodyText"/>
      </w:pPr>
      <w:r w:rsidRPr="00154252">
        <w:t>MEM14005A</w:t>
      </w:r>
      <w:r w:rsidRPr="00154252">
        <w:tab/>
        <w:t>Plan a complete activity</w:t>
      </w:r>
    </w:p>
    <w:p w:rsidR="00000000" w:rsidRPr="00154252" w:rsidP="00154252">
      <w:pPr>
        <w:pStyle w:val="BodyText"/>
      </w:pPr>
      <w:r w:rsidRPr="00154252">
        <w:t>MEM15024A</w:t>
      </w:r>
      <w:r w:rsidRPr="00154252">
        <w:tab/>
      </w:r>
      <w:r w:rsidRPr="00154252">
        <w:t>Apply quality procedures</w:t>
      </w:r>
    </w:p>
    <w:p w:rsidR="00000000" w:rsidRPr="00154252" w:rsidP="00154252">
      <w:pPr>
        <w:pStyle w:val="BodyText"/>
      </w:pPr>
      <w:r w:rsidRPr="00154252">
        <w:t>MEM16006A</w:t>
      </w:r>
      <w:r w:rsidRPr="00154252">
        <w:tab/>
        <w:t>Organise and communicate information</w:t>
      </w:r>
    </w:p>
    <w:p w:rsidR="00000000" w:rsidRPr="00154252" w:rsidP="00154252">
      <w:pPr>
        <w:pStyle w:val="BodyText"/>
      </w:pPr>
      <w:r w:rsidRPr="00154252">
        <w:t>MEM16008A</w:t>
      </w:r>
      <w:r w:rsidRPr="00154252">
        <w:tab/>
        <w:t>Interact with computing technology</w:t>
      </w:r>
    </w:p>
    <w:p w:rsidR="00000000" w:rsidRPr="00154252" w:rsidP="00154252">
      <w:pPr>
        <w:pStyle w:val="BodyText"/>
      </w:pPr>
      <w:r w:rsidRPr="00154252">
        <w:t>MEM18002B</w:t>
      </w:r>
      <w:r w:rsidRPr="00154252">
        <w:tab/>
        <w:t>Use power tools/hand held operations</w:t>
      </w:r>
    </w:p>
    <w:p w:rsidR="005F2AF9" w:rsidP="00154252">
      <w:pPr>
        <w:pStyle w:val="BodyText"/>
      </w:pPr>
      <w:r w:rsidRPr="00154252">
        <w:t>MEM18003C</w:t>
      </w:r>
      <w:r w:rsidRPr="00154252">
        <w:tab/>
        <w:t>Use tools for precision work</w:t>
      </w:r>
    </w:p>
    <w:p w:rsidR="005F2AF9" w:rsidP="00154252">
      <w:pPr>
        <w:pStyle w:val="BodyText"/>
      </w:pPr>
    </w:p>
    <w:p w:rsidR="00000000" w:rsidRPr="00154252" w:rsidP="00154252"/>
    <w:sectPr w:rsidSect="001542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AF9" w:rsidP="005F2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F9" w:rsidP="00154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2AF9" w:rsidP="00154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F2AF9" w:rsidP="001542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AF9" w:rsidP="005F2A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F9" w:rsidP="00154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HLT32112 Certificate III in Prosthetic-Orthotic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2AF9" w:rsidP="001542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66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AA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4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252"/>
  </w:style>
  <w:style w:type="character" w:customStyle="1" w:styleId="Heading1Char">
    <w:name w:val="Heading 1 Char"/>
    <w:basedOn w:val="DefaultParagraphFont"/>
    <w:link w:val="Heading1"/>
    <w:rsid w:val="00154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25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42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2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4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2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542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252"/>
    <w:rPr>
      <w:b/>
      <w:spacing w:val="0"/>
    </w:rPr>
  </w:style>
  <w:style w:type="paragraph" w:styleId="Header">
    <w:name w:val="header"/>
    <w:basedOn w:val="Normal"/>
    <w:link w:val="HeaderChar"/>
    <w:rsid w:val="00154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42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4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2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42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42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4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4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2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2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2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4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252"/>
    <w:rPr>
      <w:i/>
    </w:rPr>
  </w:style>
  <w:style w:type="paragraph" w:styleId="Caption">
    <w:name w:val="caption"/>
    <w:basedOn w:val="BodyText"/>
    <w:next w:val="Normal"/>
    <w:qFormat/>
    <w:rsid w:val="00154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252"/>
  </w:style>
  <w:style w:type="paragraph" w:styleId="TableofFigures">
    <w:name w:val="table of figures"/>
    <w:basedOn w:val="Normal"/>
    <w:next w:val="Normal"/>
    <w:semiHidden/>
    <w:rsid w:val="00154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252"/>
    <w:pPr>
      <w:numPr>
        <w:numId w:val="10"/>
      </w:numPr>
    </w:pPr>
  </w:style>
  <w:style w:type="character" w:customStyle="1" w:styleId="WingdingSymbols">
    <w:name w:val="Wingding Symbols"/>
    <w:rsid w:val="00154252"/>
    <w:rPr>
      <w:rFonts w:ascii="Wingdings" w:hAnsi="Wingdings"/>
    </w:rPr>
  </w:style>
  <w:style w:type="paragraph" w:customStyle="1" w:styleId="TableHeading">
    <w:name w:val="Table Heading"/>
    <w:basedOn w:val="HeadingBase"/>
    <w:rsid w:val="00154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252"/>
    <w:rPr>
      <w:color w:val="0033CC"/>
      <w:u w:val="none"/>
    </w:rPr>
  </w:style>
  <w:style w:type="paragraph" w:customStyle="1" w:styleId="BodyTextRight">
    <w:name w:val="Body Text Right"/>
    <w:basedOn w:val="BodyText"/>
    <w:rsid w:val="00154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2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4252"/>
    <w:rPr>
      <w:sz w:val="32"/>
    </w:rPr>
  </w:style>
  <w:style w:type="paragraph" w:customStyle="1" w:styleId="HeadingProcedure">
    <w:name w:val="Heading Procedure"/>
    <w:basedOn w:val="HeadingBase"/>
    <w:next w:val="Normal"/>
    <w:rsid w:val="00154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252"/>
    <w:pPr>
      <w:spacing w:before="60" w:after="60"/>
    </w:pPr>
  </w:style>
  <w:style w:type="paragraph" w:styleId="ListContinue">
    <w:name w:val="List Continue"/>
    <w:basedOn w:val="List"/>
    <w:rsid w:val="00154252"/>
    <w:pPr>
      <w:ind w:firstLine="0"/>
    </w:pPr>
  </w:style>
  <w:style w:type="paragraph" w:customStyle="1" w:styleId="ListNote">
    <w:name w:val="List Note"/>
    <w:basedOn w:val="List"/>
    <w:rsid w:val="00154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252"/>
    <w:rPr>
      <w:rFonts w:ascii="Courier New" w:hAnsi="Courier New"/>
    </w:rPr>
  </w:style>
  <w:style w:type="paragraph" w:customStyle="1" w:styleId="NoteBullet">
    <w:name w:val="Note Bullet"/>
    <w:basedOn w:val="Note"/>
    <w:rsid w:val="00154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2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2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4252"/>
    <w:rPr>
      <w:b/>
      <w:smallCaps/>
    </w:rPr>
  </w:style>
  <w:style w:type="paragraph" w:customStyle="1" w:styleId="TableListNumber">
    <w:name w:val="Table List Number"/>
    <w:basedOn w:val="ListNumber"/>
    <w:rsid w:val="00154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252"/>
    <w:pPr>
      <w:numPr>
        <w:numId w:val="8"/>
      </w:numPr>
    </w:pPr>
  </w:style>
  <w:style w:type="paragraph" w:customStyle="1" w:styleId="ListAlpha2">
    <w:name w:val="List Alpha 2"/>
    <w:basedOn w:val="List2"/>
    <w:rsid w:val="00154252"/>
    <w:pPr>
      <w:numPr>
        <w:numId w:val="7"/>
      </w:numPr>
    </w:pPr>
  </w:style>
  <w:style w:type="paragraph" w:styleId="List2">
    <w:name w:val="List 2"/>
    <w:basedOn w:val="BodyText"/>
    <w:rsid w:val="00154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2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252"/>
    <w:pPr>
      <w:numPr>
        <w:numId w:val="2"/>
      </w:numPr>
    </w:pPr>
  </w:style>
  <w:style w:type="paragraph" w:styleId="ListBullet5">
    <w:name w:val="List Bullet 5"/>
    <w:basedOn w:val="List5"/>
    <w:rsid w:val="00154252"/>
    <w:pPr>
      <w:numPr>
        <w:numId w:val="3"/>
      </w:numPr>
    </w:pPr>
  </w:style>
  <w:style w:type="paragraph" w:styleId="ListContinue2">
    <w:name w:val="List Continue 2"/>
    <w:basedOn w:val="List2"/>
    <w:rsid w:val="00154252"/>
    <w:pPr>
      <w:ind w:firstLine="0"/>
    </w:pPr>
  </w:style>
  <w:style w:type="paragraph" w:styleId="ListContinue3">
    <w:name w:val="List Continue 3"/>
    <w:basedOn w:val="List3"/>
    <w:rsid w:val="00154252"/>
    <w:pPr>
      <w:ind w:left="1021" w:firstLine="0"/>
    </w:pPr>
  </w:style>
  <w:style w:type="paragraph" w:styleId="ListContinue4">
    <w:name w:val="List Continue 4"/>
    <w:basedOn w:val="List4"/>
    <w:rsid w:val="00154252"/>
    <w:pPr>
      <w:ind w:firstLine="0"/>
    </w:pPr>
  </w:style>
  <w:style w:type="paragraph" w:styleId="ListContinue5">
    <w:name w:val="List Continue 5"/>
    <w:basedOn w:val="List5"/>
    <w:rsid w:val="00154252"/>
    <w:pPr>
      <w:ind w:firstLine="0"/>
    </w:pPr>
  </w:style>
  <w:style w:type="paragraph" w:styleId="ListNumber3">
    <w:name w:val="List Number 3"/>
    <w:basedOn w:val="List3"/>
    <w:rsid w:val="00154252"/>
    <w:pPr>
      <w:numPr>
        <w:numId w:val="4"/>
      </w:numPr>
    </w:pPr>
  </w:style>
  <w:style w:type="paragraph" w:styleId="ListNumber4">
    <w:name w:val="List Number 4"/>
    <w:basedOn w:val="List4"/>
    <w:rsid w:val="00154252"/>
    <w:pPr>
      <w:numPr>
        <w:numId w:val="5"/>
      </w:numPr>
    </w:pPr>
  </w:style>
  <w:style w:type="paragraph" w:styleId="ListNumber5">
    <w:name w:val="List Number 5"/>
    <w:basedOn w:val="List5"/>
    <w:rsid w:val="00154252"/>
    <w:pPr>
      <w:numPr>
        <w:numId w:val="6"/>
      </w:numPr>
    </w:pPr>
  </w:style>
  <w:style w:type="paragraph" w:styleId="BlockText">
    <w:name w:val="Block Text"/>
    <w:basedOn w:val="Normal"/>
    <w:rsid w:val="00154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252"/>
    <w:rPr>
      <w:sz w:val="16"/>
      <w:vertAlign w:val="superscript"/>
    </w:rPr>
  </w:style>
  <w:style w:type="character" w:customStyle="1" w:styleId="Symbols">
    <w:name w:val="Symbols"/>
    <w:basedOn w:val="DefaultParagraphFont"/>
    <w:rsid w:val="00154252"/>
    <w:rPr>
      <w:rFonts w:ascii="Symbol" w:hAnsi="Symbol"/>
    </w:rPr>
  </w:style>
  <w:style w:type="character" w:customStyle="1" w:styleId="MenuOptions">
    <w:name w:val="Menu Options"/>
    <w:basedOn w:val="DefaultParagraphFont"/>
    <w:rsid w:val="00154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252"/>
    <w:rPr>
      <w:b/>
    </w:rPr>
  </w:style>
  <w:style w:type="character" w:customStyle="1" w:styleId="Underlined">
    <w:name w:val="Underlined"/>
    <w:basedOn w:val="DefaultParagraphFont"/>
    <w:rsid w:val="00154252"/>
    <w:rPr>
      <w:u w:val="single"/>
    </w:rPr>
  </w:style>
  <w:style w:type="paragraph" w:customStyle="1" w:styleId="TableBodyTextRight">
    <w:name w:val="Table Body Text Right"/>
    <w:basedOn w:val="TableBodyText"/>
    <w:rsid w:val="00154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252"/>
    <w:rPr>
      <w:sz w:val="18"/>
    </w:rPr>
  </w:style>
  <w:style w:type="paragraph" w:customStyle="1" w:styleId="BodySmallRight">
    <w:name w:val="Body Small Right"/>
    <w:basedOn w:val="BodyTextRight"/>
    <w:rsid w:val="00154252"/>
    <w:rPr>
      <w:sz w:val="18"/>
      <w:szCs w:val="18"/>
    </w:rPr>
  </w:style>
  <w:style w:type="paragraph" w:customStyle="1" w:styleId="MarginEdition">
    <w:name w:val="Margin Edition"/>
    <w:basedOn w:val="MarginNote"/>
    <w:rsid w:val="00154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252"/>
    <w:rPr>
      <w:sz w:val="2"/>
      <w:szCs w:val="2"/>
    </w:rPr>
  </w:style>
  <w:style w:type="character" w:customStyle="1" w:styleId="Small">
    <w:name w:val="Small"/>
    <w:basedOn w:val="DefaultParagraphFont"/>
    <w:rsid w:val="00154252"/>
    <w:rPr>
      <w:sz w:val="16"/>
    </w:rPr>
  </w:style>
  <w:style w:type="paragraph" w:customStyle="1" w:styleId="WideTable">
    <w:name w:val="Wide Table"/>
    <w:basedOn w:val="Normal"/>
    <w:rsid w:val="00154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252"/>
  </w:style>
  <w:style w:type="paragraph" w:styleId="Quote">
    <w:name w:val="Quote"/>
    <w:basedOn w:val="Heading1"/>
    <w:link w:val="QuoteChar"/>
    <w:qFormat/>
    <w:rsid w:val="00154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252"/>
    <w:pPr>
      <w:pageBreakBefore/>
    </w:pPr>
  </w:style>
  <w:style w:type="paragraph" w:customStyle="1" w:styleId="Border">
    <w:name w:val="Border"/>
    <w:basedOn w:val="Normal"/>
    <w:qFormat/>
    <w:rsid w:val="00154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2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4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252"/>
    <w:rPr>
      <w:u w:val="single"/>
    </w:rPr>
  </w:style>
  <w:style w:type="character" w:customStyle="1" w:styleId="BoldandItalics">
    <w:name w:val="Bold and Italics"/>
    <w:qFormat/>
    <w:rsid w:val="00154252"/>
    <w:rPr>
      <w:b/>
      <w:i/>
      <w:u w:val="none"/>
    </w:rPr>
  </w:style>
  <w:style w:type="paragraph" w:styleId="BalloonText">
    <w:name w:val="Balloon Text"/>
    <w:basedOn w:val="Normal"/>
    <w:link w:val="BalloonTextChar"/>
    <w:rsid w:val="00154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2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42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2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2246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HLT32112 Certificate III in Prosthetic-Orthotic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2012-05-27T05:52:00Z</dcterms:created>
  <dcterms:modified xsi:type="dcterms:W3CDTF">2012-05-27T05:52:00Z</dcterms:modified>
</cp:coreProperties>
</file>