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B32" w:rsidP="00F06B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HLT31912 Certificate III in Ambulance Communications (Call-taking)</w:t>
      </w:r>
      <w:r>
        <w:fldChar w:fldCharType="end"/>
      </w:r>
    </w:p>
    <w:p w:rsidR="00F06B32" w:rsidP="00F06B32">
      <w:pPr>
        <w:pStyle w:val="Version"/>
        <w:sectPr w:rsidSect="00FC0D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0D79" w:rsidP="00FC0D79">
      <w:pPr>
        <w:pStyle w:val="SuperHeading"/>
      </w:pPr>
      <w:r w:rsidRPr="00FC0D79">
        <w:t>HLT31912 Certificate III in Ambulance Communications (Call-taking)</w:t>
      </w:r>
    </w:p>
    <w:p w:rsidR="00000000" w:rsidRPr="00FC0D79" w:rsidP="00FC0D79">
      <w:pPr>
        <w:pStyle w:val="Heading1"/>
      </w:pPr>
      <w:bookmarkStart w:id="1" w:name="O_450962"/>
      <w:bookmarkEnd w:id="1"/>
      <w:r w:rsidRPr="00FC0D7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28"/>
        <w:gridCol w:w="2626"/>
        <w:gridCol w:w="3942"/>
      </w:tblGrid>
      <w:tr w:rsidTr="00F06B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C0D79" w:rsidP="00FC0D79">
            <w:pPr>
              <w:pStyle w:val="BodyText"/>
            </w:pPr>
            <w:r w:rsidRPr="00FC0D79">
              <w:rPr>
                <w:rStyle w:val="SpecialBold"/>
              </w:rPr>
              <w:t>HLT07 Version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C0D79" w:rsidP="00FC0D79">
            <w:pPr>
              <w:pStyle w:val="BodyText"/>
            </w:pPr>
            <w:r w:rsidRPr="00FC0D79">
              <w:rPr>
                <w:rStyle w:val="SpecialBold"/>
              </w:rPr>
              <w:t xml:space="preserve">HLT07 Version 5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C0D79">
            <w:pPr>
              <w:pStyle w:val="BodyText"/>
              <w:rPr>
                <w:lang w:val="en-NZ"/>
              </w:rPr>
            </w:pPr>
            <w:r w:rsidRPr="00FC0D79">
              <w:rPr>
                <w:rStyle w:val="SpecialBold"/>
              </w:rPr>
              <w:t>Comments</w:t>
            </w:r>
          </w:p>
        </w:tc>
      </w:tr>
      <w:tr w:rsidTr="00F06B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79">
            <w:pPr>
              <w:pStyle w:val="BodyText"/>
              <w:rPr>
                <w:lang w:val="en-NZ"/>
              </w:rPr>
            </w:pPr>
            <w:r w:rsidRPr="00FC0D79">
              <w:t>HLT31907 Certificate III in Ambulance Communications (Call-taking)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79">
            <w:pPr>
              <w:pStyle w:val="BodyText"/>
              <w:rPr>
                <w:lang w:val="en-NZ"/>
              </w:rPr>
            </w:pPr>
            <w:r w:rsidRPr="00FC0D79">
              <w:t>HLT31912 Certificate III in Ambulance Communications (Call-taking)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79" w:rsidP="00FC0D79">
            <w:pPr>
              <w:pStyle w:val="BodyText"/>
            </w:pPr>
            <w:r w:rsidRPr="00FC0D79">
              <w:t>Updated first aid core unit in V5. Updated unit codes and imported units. Qualification outcome equivalent.</w:t>
            </w:r>
          </w:p>
        </w:tc>
      </w:tr>
    </w:tbl>
    <w:p w:rsidR="00000000" w:rsidRPr="00FC0D79" w:rsidP="00FC0D79">
      <w:pPr>
        <w:pStyle w:val="BodyText"/>
      </w:pPr>
    </w:p>
    <w:p w:rsidR="00000000" w:rsidRPr="00FC0D79" w:rsidP="00FC0D79">
      <w:pPr>
        <w:pStyle w:val="AllowPageBreak"/>
      </w:pPr>
    </w:p>
    <w:p w:rsidR="00000000" w:rsidRPr="00FC0D79" w:rsidP="00FC0D79">
      <w:pPr>
        <w:pStyle w:val="Heading1"/>
      </w:pPr>
      <w:bookmarkStart w:id="2" w:name="O_450954"/>
      <w:bookmarkEnd w:id="2"/>
      <w:r w:rsidRPr="00FC0D79">
        <w:t>Description</w:t>
      </w:r>
    </w:p>
    <w:p w:rsidR="00000000" w:rsidRPr="00FC0D79" w:rsidP="00FC0D79">
      <w:pPr>
        <w:pStyle w:val="BodyText"/>
      </w:pPr>
      <w:r w:rsidRPr="00FC0D79">
        <w:t>This qualification covers workers who receive requ</w:t>
      </w:r>
      <w:r w:rsidRPr="00FC0D79">
        <w:t xml:space="preserve">ests for service in an ambulance communication/coordination environment. This qualification is suited to Australian Apprenticeships pathways. </w:t>
      </w:r>
    </w:p>
    <w:p w:rsidR="00000000" w:rsidRPr="00FC0D79" w:rsidP="00FC0D79">
      <w:pPr>
        <w:pStyle w:val="BodyText"/>
      </w:pPr>
    </w:p>
    <w:p w:rsidR="00000000" w:rsidRPr="00FC0D79" w:rsidP="00FC0D79">
      <w:pPr>
        <w:pStyle w:val="BodyText"/>
      </w:pPr>
      <w:r w:rsidRPr="00FC0D79">
        <w:t>Occupational titles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F06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D79">
            <w:pPr>
              <w:pStyle w:val="ListBullet"/>
              <w:rPr>
                <w:lang w:val="en-NZ"/>
              </w:rPr>
            </w:pPr>
            <w:r w:rsidRPr="00FC0D79">
              <w:t>Ambulance call-taker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79" w:rsidP="00FC0D79">
            <w:pPr>
              <w:pStyle w:val="ListBullet"/>
            </w:pPr>
            <w:r w:rsidRPr="00FC0D79">
              <w:t>Communications call-taker</w:t>
            </w:r>
          </w:p>
        </w:tc>
      </w:tr>
    </w:tbl>
    <w:p w:rsidR="00000000" w:rsidRPr="00FC0D79" w:rsidP="00FC0D79">
      <w:pPr>
        <w:pStyle w:val="BodyText"/>
      </w:pPr>
    </w:p>
    <w:p w:rsidR="00000000" w:rsidRPr="00FC0D79" w:rsidP="00FC0D79">
      <w:pPr>
        <w:pStyle w:val="AllowPageBreak"/>
      </w:pPr>
    </w:p>
    <w:p w:rsidR="00000000" w:rsidRPr="00FC0D79" w:rsidP="00FC0D79">
      <w:pPr>
        <w:pStyle w:val="Heading1"/>
      </w:pPr>
      <w:bookmarkStart w:id="3" w:name="O_450960"/>
      <w:bookmarkEnd w:id="3"/>
      <w:r w:rsidRPr="00FC0D79">
        <w:t>Pathways Information</w:t>
      </w:r>
    </w:p>
    <w:p w:rsidR="00000000" w:rsidRPr="00FC0D79" w:rsidP="00FC0D79">
      <w:pPr>
        <w:pStyle w:val="BodyText"/>
      </w:pPr>
      <w:r w:rsidRPr="00FC0D79">
        <w:t>Not Applicable</w:t>
      </w:r>
    </w:p>
    <w:p w:rsidR="00000000" w:rsidRPr="00FC0D79" w:rsidP="00FC0D79">
      <w:pPr>
        <w:pStyle w:val="AllowPageBreak"/>
      </w:pPr>
    </w:p>
    <w:p w:rsidR="00000000" w:rsidRPr="00FC0D79" w:rsidP="00FC0D79">
      <w:pPr>
        <w:pStyle w:val="Heading1"/>
      </w:pPr>
      <w:bookmarkStart w:id="4" w:name="O_450958"/>
      <w:bookmarkEnd w:id="4"/>
      <w:r w:rsidRPr="00FC0D79">
        <w:t>Licensing/Regulatory Information</w:t>
      </w:r>
    </w:p>
    <w:p w:rsidR="00000000" w:rsidRPr="00FC0D79" w:rsidP="00FC0D79">
      <w:pPr>
        <w:pStyle w:val="BodyText"/>
      </w:pPr>
      <w:r w:rsidRPr="00FC0D79">
        <w:t>Not Applicable</w:t>
      </w:r>
    </w:p>
    <w:p w:rsidR="00000000" w:rsidRPr="00FC0D79" w:rsidP="00FC0D79">
      <w:pPr>
        <w:pStyle w:val="AllowPageBreak"/>
      </w:pPr>
    </w:p>
    <w:p w:rsidR="00000000" w:rsidRPr="00FC0D79" w:rsidP="00FC0D79">
      <w:pPr>
        <w:pStyle w:val="Heading1"/>
      </w:pPr>
      <w:bookmarkStart w:id="5" w:name="O_450956"/>
      <w:bookmarkEnd w:id="5"/>
      <w:r w:rsidRPr="00FC0D79">
        <w:t>Entry Requirements</w:t>
      </w:r>
    </w:p>
    <w:p w:rsidR="00000000" w:rsidRPr="00FC0D79" w:rsidP="00FC0D79">
      <w:pPr>
        <w:pStyle w:val="BodyText"/>
      </w:pPr>
      <w:r w:rsidRPr="00FC0D79">
        <w:t>Not Applicable</w:t>
      </w:r>
    </w:p>
    <w:p w:rsidR="00000000" w:rsidRPr="00FC0D79" w:rsidP="00FC0D79">
      <w:pPr>
        <w:pStyle w:val="AllowPageBreak"/>
      </w:pPr>
    </w:p>
    <w:p w:rsidR="00000000" w:rsidRPr="00FC0D79" w:rsidP="00FC0D79">
      <w:pPr>
        <w:pStyle w:val="Heading1"/>
      </w:pPr>
      <w:bookmarkStart w:id="6" w:name="O_450955"/>
      <w:bookmarkEnd w:id="6"/>
      <w:r w:rsidRPr="00FC0D79">
        <w:t>Employability Skills Summary</w:t>
      </w:r>
    </w:p>
    <w:p w:rsidR="00000000" w:rsidRPr="00FC0D79" w:rsidP="00FC0D79">
      <w:pPr>
        <w:pStyle w:val="BodyText"/>
      </w:pPr>
      <w:r w:rsidRPr="00FC0D79">
        <w:t>Refer to the Topic: Introduction to the Employability Skills Qualification Summaries</w:t>
      </w:r>
    </w:p>
    <w:p w:rsidR="00000000" w:rsidRPr="00FC0D79" w:rsidP="00FC0D79">
      <w:pPr>
        <w:pStyle w:val="AllowPageBreak"/>
      </w:pPr>
    </w:p>
    <w:p w:rsidR="00000000" w:rsidRPr="00FC0D79" w:rsidP="00FC0D79">
      <w:pPr>
        <w:pStyle w:val="Heading1"/>
      </w:pPr>
      <w:bookmarkStart w:id="7" w:name="O_450959"/>
      <w:bookmarkEnd w:id="7"/>
      <w:r w:rsidRPr="00FC0D7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F06B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D79" w:rsidP="00FC0D79">
            <w:pPr>
              <w:pStyle w:val="BodyText"/>
            </w:pPr>
            <w:r w:rsidRPr="00FC0D79">
              <w:rPr>
                <w:rStyle w:val="SpecialBold"/>
              </w:rPr>
              <w:t>PACKAGING RULES</w:t>
            </w:r>
          </w:p>
          <w:p w:rsidR="00000000" w:rsidRPr="00FC0D79" w:rsidP="00FC0D79">
            <w:pPr>
              <w:pStyle w:val="BodyText"/>
            </w:pPr>
            <w:r w:rsidRPr="00FC0D79">
              <w:t>13 units of competency are required for this qualification, including:</w:t>
            </w:r>
          </w:p>
          <w:p w:rsidR="00000000" w:rsidRPr="00FC0D79" w:rsidP="00FC0D79">
            <w:pPr>
              <w:pStyle w:val="ListBullet"/>
            </w:pPr>
            <w:r w:rsidRPr="00FC0D79">
              <w:t>9 core units</w:t>
            </w:r>
          </w:p>
          <w:p w:rsidR="00000000" w:rsidRPr="00FC0D79" w:rsidP="00FC0D79">
            <w:pPr>
              <w:pStyle w:val="ListBullet"/>
            </w:pPr>
            <w:r w:rsidRPr="00FC0D79">
              <w:t xml:space="preserve">4 elective units </w:t>
            </w:r>
          </w:p>
          <w:p w:rsidR="00000000" w:rsidRPr="00FC0D79" w:rsidP="00FC0D79">
            <w:pPr>
              <w:pStyle w:val="BodyText"/>
            </w:pPr>
            <w:r w:rsidRPr="00FC0D79">
              <w:t>A wide range of ele</w:t>
            </w:r>
            <w:r w:rsidRPr="00FC0D79">
              <w:t>ctive units is available, including:</w:t>
            </w:r>
          </w:p>
          <w:p w:rsidR="00000000" w:rsidRPr="00FC0D79" w:rsidP="00FC0D79">
            <w:pPr>
              <w:pStyle w:val="ListBullet2"/>
            </w:pPr>
            <w:r w:rsidRPr="00FC0D79">
              <w:t>Group A WHS electives of which one must be selected for this qualification</w:t>
            </w:r>
          </w:p>
          <w:p w:rsidR="00000000" w:rsidRPr="00FC0D79" w:rsidP="00FC0D79">
            <w:pPr>
              <w:pStyle w:val="ListBullet2"/>
            </w:pPr>
            <w:r w:rsidRPr="00FC0D79">
              <w:t>Group B electives which are recommended for culturally aware and respectful practice</w:t>
            </w:r>
          </w:p>
          <w:p w:rsidR="00000000" w:rsidRPr="00FC0D79" w:rsidP="00FC0D79">
            <w:pPr>
              <w:pStyle w:val="ListBullet2"/>
            </w:pPr>
            <w:r w:rsidRPr="00FC0D79">
              <w:t>Other relevant electives listed below</w:t>
            </w:r>
          </w:p>
          <w:p w:rsidR="00000000" w:rsidRPr="00FC0D79" w:rsidP="00FC0D79">
            <w:pPr>
              <w:pStyle w:val="ListBullet2"/>
            </w:pPr>
            <w:r w:rsidRPr="00FC0D79">
              <w:t>Units of competency to address workplace requirements and packaged at the level of this qualification or higher in Health and/or Community Services Training Packages</w:t>
            </w:r>
          </w:p>
          <w:p w:rsidR="00000000" w:rsidRPr="00FC0D79" w:rsidP="00FC0D79">
            <w:pPr>
              <w:pStyle w:val="ListBullet2"/>
            </w:pPr>
            <w:r w:rsidRPr="00FC0D79">
              <w:t>Where appropriate, to address workplace requirements, up to 2 units of competency packaged</w:t>
            </w:r>
            <w:r w:rsidRPr="00FC0D79">
              <w:t xml:space="preserve"> at the level of this qualification or higher in other relevant Training Packages or accredited courses where the details of those courses are available on TGA or other public listing </w:t>
            </w:r>
          </w:p>
        </w:tc>
      </w:tr>
    </w:tbl>
    <w:p w:rsidR="00000000" w:rsidRPr="00FC0D79" w:rsidP="00FC0D79">
      <w:pPr>
        <w:pStyle w:val="BodyText"/>
      </w:pPr>
    </w:p>
    <w:p w:rsidR="00000000" w:rsidRPr="00FC0D79" w:rsidP="00FC0D79">
      <w:pPr>
        <w:pStyle w:val="BodyText"/>
      </w:pPr>
      <w:r w:rsidRPr="00FC0D79">
        <w:rPr>
          <w:rStyle w:val="SpecialBold"/>
        </w:rPr>
        <w:t>Core units</w:t>
      </w:r>
    </w:p>
    <w:p w:rsidR="00000000" w:rsidRPr="00FC0D79" w:rsidP="00FC0D79">
      <w:pPr>
        <w:pStyle w:val="BodyText"/>
      </w:pPr>
      <w:r w:rsidRPr="00FC0D79">
        <w:t>BSBMED301B Interpret and apply medical terminology appropr</w:t>
      </w:r>
      <w:r w:rsidRPr="00FC0D79">
        <w:t>iately</w:t>
      </w:r>
    </w:p>
    <w:p w:rsidR="00000000" w:rsidRPr="00FC0D79" w:rsidP="00FC0D79">
      <w:pPr>
        <w:pStyle w:val="BodyText"/>
      </w:pPr>
      <w:r w:rsidRPr="00FC0D79">
        <w:t xml:space="preserve">HLTAMBC401D Receive request for service (Note pre-requs: </w:t>
      </w:r>
      <w:r w:rsidRPr="00FC0D79">
        <w:rPr>
          <w:rStyle w:val="Emphasis"/>
        </w:rPr>
        <w:t>HLTFA311A, BSBMED301B</w:t>
      </w:r>
      <w:r w:rsidRPr="00FC0D79">
        <w:t>)</w:t>
      </w:r>
    </w:p>
    <w:p w:rsidR="00000000" w:rsidRPr="00FC0D79" w:rsidP="00FC0D79">
      <w:pPr>
        <w:pStyle w:val="BodyText"/>
      </w:pPr>
      <w:r w:rsidRPr="00FC0D79">
        <w:t>HLTAMBFC301D Communicate with clients and colleagues to support health care</w:t>
      </w:r>
    </w:p>
    <w:p w:rsidR="00000000" w:rsidRPr="00FC0D79" w:rsidP="00FC0D79">
      <w:pPr>
        <w:pStyle w:val="BodyText"/>
      </w:pPr>
      <w:r w:rsidRPr="00FC0D79">
        <w:t>HLTAMBPD401C Manage personal stressors in the work environment</w:t>
      </w:r>
    </w:p>
    <w:p w:rsidR="00000000" w:rsidRPr="00FC0D79" w:rsidP="00FC0D79">
      <w:pPr>
        <w:pStyle w:val="BodyText"/>
      </w:pPr>
      <w:r w:rsidRPr="00FC0D79">
        <w:t>HLTFA311A Apply first aid</w:t>
      </w:r>
    </w:p>
    <w:p w:rsidR="00000000" w:rsidRPr="00FC0D79" w:rsidP="00FC0D79">
      <w:pPr>
        <w:pStyle w:val="BodyText"/>
      </w:pPr>
      <w:r w:rsidRPr="00FC0D79">
        <w:t>HLTF</w:t>
      </w:r>
      <w:r w:rsidRPr="00FC0D79">
        <w:t xml:space="preserve">A412A Apply advanced first aid (Note pre-requ: </w:t>
      </w:r>
      <w:r w:rsidRPr="00FC0D79">
        <w:rPr>
          <w:rStyle w:val="Emphasis"/>
        </w:rPr>
        <w:t>HLTFA311A</w:t>
      </w:r>
      <w:r w:rsidRPr="00FC0D79">
        <w:t>)</w:t>
      </w:r>
    </w:p>
    <w:p w:rsidR="00000000" w:rsidRPr="00FC0D79" w:rsidP="00FC0D79">
      <w:pPr>
        <w:pStyle w:val="BodyText"/>
      </w:pPr>
      <w:r w:rsidRPr="00FC0D79">
        <w:t>HLTHIR301C Communicate and work effectively in health</w:t>
      </w:r>
    </w:p>
    <w:p w:rsidR="00000000" w:rsidRPr="00FC0D79" w:rsidP="00FC0D79">
      <w:pPr>
        <w:pStyle w:val="BodyText"/>
      </w:pPr>
      <w:r w:rsidRPr="00FC0D79">
        <w:t>BSBWOR203B Work effectively with others</w:t>
      </w:r>
    </w:p>
    <w:p w:rsidR="00F06B32" w:rsidP="00FC0D79">
      <w:pPr>
        <w:pStyle w:val="BodyText"/>
      </w:pPr>
      <w:r w:rsidRPr="00FC0D79">
        <w:t>BSBCCO301B  Use multiple information systems</w:t>
      </w:r>
    </w:p>
    <w:p w:rsidR="00F06B32" w:rsidP="00FC0D79">
      <w:pPr>
        <w:pStyle w:val="BodyText"/>
      </w:pPr>
    </w:p>
    <w:p w:rsidR="00000000" w:rsidRPr="00FC0D79" w:rsidP="00FC0D79">
      <w:pPr>
        <w:pStyle w:val="BodyText"/>
      </w:pPr>
      <w:r w:rsidRPr="00FC0D79">
        <w:rPr>
          <w:rStyle w:val="SpecialBold"/>
        </w:rPr>
        <w:t>Group A WHS electives</w:t>
      </w:r>
      <w:r w:rsidRPr="00FC0D79">
        <w:t xml:space="preserve"> - </w:t>
      </w:r>
      <w:r w:rsidRPr="00FC0D79">
        <w:rPr>
          <w:rStyle w:val="SpecialBold"/>
        </w:rPr>
        <w:t>one unit must be selected for this qualification</w:t>
      </w:r>
      <w:r w:rsidRPr="00FC0D79">
        <w:t xml:space="preserve"> </w:t>
      </w:r>
    </w:p>
    <w:p w:rsidR="00000000" w:rsidRPr="00FC0D79" w:rsidP="00FC0D79">
      <w:pPr>
        <w:pStyle w:val="BodyText"/>
      </w:pPr>
      <w:r w:rsidRPr="00FC0D79">
        <w:t>One of the following units must be selected for award of this qualification.</w:t>
      </w:r>
    </w:p>
    <w:p w:rsidR="00000000" w:rsidRPr="00FC0D79" w:rsidP="00FC0D79">
      <w:pPr>
        <w:pStyle w:val="BodyText"/>
      </w:pPr>
      <w:r w:rsidRPr="00FC0D79">
        <w:t>HLTWHS200A Participate in WHS processes</w:t>
      </w:r>
    </w:p>
    <w:p w:rsidR="00000000" w:rsidRPr="00FC0D79" w:rsidP="00FC0D79">
      <w:pPr>
        <w:pStyle w:val="BodyText"/>
      </w:pPr>
      <w:r w:rsidRPr="00FC0D79">
        <w:t>HLTWHS300A Contribute to WHS processes</w:t>
      </w:r>
    </w:p>
    <w:p w:rsidR="00000000" w:rsidRPr="00FC0D79" w:rsidP="00FC0D79">
      <w:pPr>
        <w:pStyle w:val="BodyText"/>
      </w:pPr>
    </w:p>
    <w:p w:rsidR="00000000" w:rsidRPr="00FC0D79" w:rsidP="00FC0D79">
      <w:pPr>
        <w:pStyle w:val="BodyText"/>
      </w:pPr>
      <w:r w:rsidRPr="00FC0D79">
        <w:rPr>
          <w:rStyle w:val="SpecialBold"/>
        </w:rPr>
        <w:t>The importance of culturally aware and respectful</w:t>
      </w:r>
      <w:r w:rsidRPr="00FC0D79">
        <w:rPr>
          <w:rStyle w:val="SpecialBold"/>
        </w:rPr>
        <w:t xml:space="preserve"> practice</w:t>
      </w:r>
    </w:p>
    <w:p w:rsidR="00000000" w:rsidRPr="00FC0D79" w:rsidP="00FC0D79">
      <w:pPr>
        <w:pStyle w:val="BodyText"/>
      </w:pPr>
      <w:r w:rsidRPr="00FC0D79">
        <w:t>All workers undertaking work in health need foundation knowledge to inform their work with Aboriginal and/or Torres Strait Islander clients and co-workers and with clients and co-workers from culturally and linguistically diverse backgrounds. Thi</w:t>
      </w:r>
      <w:r w:rsidRPr="00FC0D79">
        <w:t>s foundation must be provided and assessed as part of a holistic approach to delivery and assessment of this qualification. Specific guidelines for assessment of this aspect of competency are provided in the Assessment Guidelines for the Health Training Pa</w:t>
      </w:r>
      <w:r w:rsidRPr="00FC0D79">
        <w:t>ckage.</w:t>
      </w:r>
    </w:p>
    <w:p w:rsidR="00000000" w:rsidRPr="00FC0D79" w:rsidP="00FC0D79">
      <w:pPr>
        <w:pStyle w:val="BodyText"/>
      </w:pPr>
    </w:p>
    <w:p w:rsidR="00000000" w:rsidRPr="00FC0D79" w:rsidP="00FC0D79">
      <w:pPr>
        <w:pStyle w:val="BodyText"/>
      </w:pPr>
      <w:r w:rsidRPr="00FC0D79">
        <w:rPr>
          <w:rStyle w:val="SpecialBold"/>
        </w:rPr>
        <w:t>Group B electives</w:t>
      </w:r>
      <w:r w:rsidRPr="00FC0D79">
        <w:t xml:space="preserve"> - </w:t>
      </w:r>
      <w:r w:rsidRPr="00FC0D79">
        <w:rPr>
          <w:rStyle w:val="SpecialBold"/>
        </w:rPr>
        <w:t>recommended for culturally aware and respectful practice</w:t>
      </w:r>
    </w:p>
    <w:p w:rsidR="00000000" w:rsidRPr="00FC0D79" w:rsidP="00FC0D79">
      <w:pPr>
        <w:pStyle w:val="BodyText"/>
      </w:pPr>
      <w:r w:rsidRPr="00FC0D79">
        <w:t>Where work involves a specific focus on Aboriginal and/or Torres Strait Islander and/or culturally diverse clients or communities, one or both of the following electives i</w:t>
      </w:r>
      <w:r w:rsidRPr="00FC0D79">
        <w:t>s recommended:</w:t>
      </w:r>
    </w:p>
    <w:p w:rsidR="00000000" w:rsidRPr="00FC0D79" w:rsidP="00FC0D79">
      <w:pPr>
        <w:pStyle w:val="BodyText"/>
      </w:pPr>
      <w:r w:rsidRPr="00FC0D79">
        <w:t>HLTHIR403C Work effectively with culturally diverse clients and co-workers</w:t>
      </w:r>
    </w:p>
    <w:p w:rsidR="00000000" w:rsidRPr="00FC0D79" w:rsidP="00FC0D79">
      <w:pPr>
        <w:pStyle w:val="BodyText"/>
      </w:pPr>
      <w:r w:rsidRPr="00FC0D79">
        <w:t>HLTHIR404D Work effectively with Aboriginal and/or Torres Strait Islander people</w:t>
      </w:r>
    </w:p>
    <w:p w:rsidR="00000000" w:rsidRPr="00FC0D79" w:rsidP="00FC0D79">
      <w:pPr>
        <w:pStyle w:val="BodyText"/>
      </w:pPr>
    </w:p>
    <w:p w:rsidR="00000000" w:rsidRPr="00FC0D79" w:rsidP="00FC0D79">
      <w:pPr>
        <w:pStyle w:val="BodyText"/>
      </w:pPr>
      <w:r w:rsidRPr="00FC0D79">
        <w:rPr>
          <w:rStyle w:val="SpecialBold"/>
        </w:rPr>
        <w:t>Other relevant electives</w:t>
      </w:r>
    </w:p>
    <w:p w:rsidR="00000000" w:rsidRPr="00FC0D79" w:rsidP="00FC0D79">
      <w:pPr>
        <w:pStyle w:val="BodyText"/>
      </w:pPr>
      <w:r w:rsidRPr="00FC0D79">
        <w:t>Elective units of competency may be selected from a wide ra</w:t>
      </w:r>
      <w:r w:rsidRPr="00FC0D79">
        <w:t>nge of units of competency in line with the Packaging Rules outlined above. The following sample units of competency are suggested as appropriate for this qualification.</w:t>
      </w:r>
    </w:p>
    <w:p w:rsidR="00000000" w:rsidRPr="00FC0D79" w:rsidP="00FC0D79">
      <w:pPr>
        <w:pStyle w:val="BodyText"/>
      </w:pPr>
      <w:r w:rsidRPr="00FC0D79">
        <w:t>CHCAC318B Work effectively with older people</w:t>
      </w:r>
    </w:p>
    <w:p w:rsidR="00000000" w:rsidRPr="00FC0D79" w:rsidP="00FC0D79">
      <w:pPr>
        <w:pStyle w:val="BodyText"/>
      </w:pPr>
      <w:r w:rsidRPr="00FC0D79">
        <w:t>CHCDIS301C Work effectively with people w</w:t>
      </w:r>
      <w:r w:rsidRPr="00FC0D79">
        <w:t>ith a disability</w:t>
      </w:r>
    </w:p>
    <w:p w:rsidR="00000000" w:rsidRPr="00FC0D79" w:rsidP="00FC0D79">
      <w:pPr>
        <w:pStyle w:val="BodyText"/>
      </w:pPr>
      <w:r w:rsidRPr="00FC0D79">
        <w:t>HLTAP301B Recognise healthy body systems in a health care context</w:t>
      </w:r>
    </w:p>
    <w:p w:rsidR="00000000" w:rsidRPr="00FC0D79" w:rsidP="00FC0D79">
      <w:pPr>
        <w:pStyle w:val="BodyText"/>
      </w:pPr>
      <w:r w:rsidRPr="00FC0D79">
        <w:t>HLTIN301C Comply with infection control policies and procedures</w:t>
      </w:r>
    </w:p>
    <w:p w:rsidR="00000000" w:rsidRPr="00FC0D79" w:rsidP="00FC0D79">
      <w:pPr>
        <w:pStyle w:val="BodyText"/>
      </w:pPr>
      <w:r w:rsidRPr="00FC0D79">
        <w:t>ICTCC120A Use basic computer technology</w:t>
      </w:r>
    </w:p>
    <w:p w:rsidR="00000000" w:rsidRPr="00FC0D79" w:rsidP="00FC0D79"/>
    <w:sectPr w:rsidSect="00FC0D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D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06B32" w:rsidP="00F06B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D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32" w:rsidP="00FC0D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6B32" w:rsidP="00FC0D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F06B32" w:rsidP="00FC0D7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D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06B32" w:rsidP="00F06B3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D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32" w:rsidP="00FC0D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HLT31912 Certificate III in Ambulance Communications (Call-taking)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06B32" w:rsidP="00FC0D7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9682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FE3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D4AD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D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C0D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D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D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D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D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D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D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D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D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D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D79"/>
  </w:style>
  <w:style w:type="character" w:customStyle="1" w:styleId="Heading1Char">
    <w:name w:val="Heading 1 Char"/>
    <w:basedOn w:val="DefaultParagraphFont"/>
    <w:link w:val="Heading1"/>
    <w:rsid w:val="00FC0D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D7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D7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C0D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D7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C0D7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0D79"/>
    <w:rPr>
      <w:b/>
      <w:spacing w:val="0"/>
    </w:rPr>
  </w:style>
  <w:style w:type="paragraph" w:styleId="ListBullet2">
    <w:name w:val="List Bullet 2"/>
    <w:basedOn w:val="List2"/>
    <w:rsid w:val="00FC0D79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FC0D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D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FC0D79"/>
    <w:rPr>
      <w:i/>
    </w:rPr>
  </w:style>
  <w:style w:type="paragraph" w:customStyle="1" w:styleId="SuperHeading">
    <w:name w:val="SuperHeading"/>
    <w:basedOn w:val="Normal"/>
    <w:rsid w:val="00FC0D7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C0D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0D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D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D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D7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C0D7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C0D7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C0D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D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D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D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D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C0D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D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D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0D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0D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0D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D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D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0D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D7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C0D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D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D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D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D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0D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D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D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D79"/>
  </w:style>
  <w:style w:type="paragraph" w:styleId="TableofFigures">
    <w:name w:val="table of figures"/>
    <w:basedOn w:val="Normal"/>
    <w:next w:val="Normal"/>
    <w:semiHidden/>
    <w:rsid w:val="00FC0D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D79"/>
    <w:pPr>
      <w:numPr>
        <w:numId w:val="11"/>
      </w:numPr>
    </w:pPr>
  </w:style>
  <w:style w:type="character" w:customStyle="1" w:styleId="WingdingSymbols">
    <w:name w:val="Wingding Symbols"/>
    <w:rsid w:val="00FC0D79"/>
    <w:rPr>
      <w:rFonts w:ascii="Wingdings" w:hAnsi="Wingdings"/>
    </w:rPr>
  </w:style>
  <w:style w:type="paragraph" w:customStyle="1" w:styleId="TableHeading">
    <w:name w:val="Table Heading"/>
    <w:basedOn w:val="HeadingBase"/>
    <w:rsid w:val="00FC0D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0D79"/>
    <w:rPr>
      <w:color w:val="0033CC"/>
      <w:u w:val="none"/>
    </w:rPr>
  </w:style>
  <w:style w:type="paragraph" w:customStyle="1" w:styleId="BodyTextRight">
    <w:name w:val="Body Text Right"/>
    <w:basedOn w:val="BodyText"/>
    <w:rsid w:val="00FC0D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D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D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D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D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D7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C0D79"/>
    <w:rPr>
      <w:sz w:val="32"/>
    </w:rPr>
  </w:style>
  <w:style w:type="paragraph" w:customStyle="1" w:styleId="HeadingProcedure">
    <w:name w:val="Heading Procedure"/>
    <w:basedOn w:val="HeadingBase"/>
    <w:next w:val="Normal"/>
    <w:rsid w:val="00FC0D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D79"/>
    <w:pPr>
      <w:spacing w:before="60" w:after="60"/>
    </w:pPr>
  </w:style>
  <w:style w:type="paragraph" w:styleId="ListContinue">
    <w:name w:val="List Continue"/>
    <w:basedOn w:val="List"/>
    <w:rsid w:val="00FC0D79"/>
    <w:pPr>
      <w:ind w:firstLine="0"/>
    </w:pPr>
  </w:style>
  <w:style w:type="paragraph" w:customStyle="1" w:styleId="ListNote">
    <w:name w:val="List Note"/>
    <w:basedOn w:val="List"/>
    <w:rsid w:val="00FC0D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D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D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D79"/>
    <w:rPr>
      <w:rFonts w:ascii="Courier New" w:hAnsi="Courier New"/>
    </w:rPr>
  </w:style>
  <w:style w:type="paragraph" w:customStyle="1" w:styleId="NoteBullet">
    <w:name w:val="Note Bullet"/>
    <w:basedOn w:val="Note"/>
    <w:rsid w:val="00FC0D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D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D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D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D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0D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D7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C0D79"/>
    <w:rPr>
      <w:b/>
      <w:smallCaps/>
    </w:rPr>
  </w:style>
  <w:style w:type="paragraph" w:customStyle="1" w:styleId="TableListNumber">
    <w:name w:val="Table List Number"/>
    <w:basedOn w:val="ListNumber"/>
    <w:rsid w:val="00FC0D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D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D79"/>
    <w:pPr>
      <w:numPr>
        <w:numId w:val="9"/>
      </w:numPr>
    </w:pPr>
  </w:style>
  <w:style w:type="paragraph" w:customStyle="1" w:styleId="ListAlpha2">
    <w:name w:val="List Alpha 2"/>
    <w:basedOn w:val="List2"/>
    <w:rsid w:val="00FC0D79"/>
    <w:pPr>
      <w:numPr>
        <w:numId w:val="8"/>
      </w:numPr>
    </w:pPr>
  </w:style>
  <w:style w:type="paragraph" w:styleId="List2">
    <w:name w:val="List 2"/>
    <w:basedOn w:val="BodyText"/>
    <w:rsid w:val="00FC0D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D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D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D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0D7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0D79"/>
    <w:pPr>
      <w:numPr>
        <w:numId w:val="3"/>
      </w:numPr>
    </w:pPr>
  </w:style>
  <w:style w:type="paragraph" w:styleId="ListBullet5">
    <w:name w:val="List Bullet 5"/>
    <w:basedOn w:val="List5"/>
    <w:rsid w:val="00FC0D79"/>
    <w:pPr>
      <w:numPr>
        <w:numId w:val="4"/>
      </w:numPr>
    </w:pPr>
  </w:style>
  <w:style w:type="paragraph" w:styleId="ListContinue2">
    <w:name w:val="List Continue 2"/>
    <w:basedOn w:val="List2"/>
    <w:rsid w:val="00FC0D79"/>
    <w:pPr>
      <w:ind w:firstLine="0"/>
    </w:pPr>
  </w:style>
  <w:style w:type="paragraph" w:styleId="ListContinue3">
    <w:name w:val="List Continue 3"/>
    <w:basedOn w:val="List3"/>
    <w:rsid w:val="00FC0D79"/>
    <w:pPr>
      <w:ind w:left="1021" w:firstLine="0"/>
    </w:pPr>
  </w:style>
  <w:style w:type="paragraph" w:styleId="ListContinue4">
    <w:name w:val="List Continue 4"/>
    <w:basedOn w:val="List4"/>
    <w:rsid w:val="00FC0D79"/>
    <w:pPr>
      <w:ind w:firstLine="0"/>
    </w:pPr>
  </w:style>
  <w:style w:type="paragraph" w:styleId="ListContinue5">
    <w:name w:val="List Continue 5"/>
    <w:basedOn w:val="List5"/>
    <w:rsid w:val="00FC0D79"/>
    <w:pPr>
      <w:ind w:firstLine="0"/>
    </w:pPr>
  </w:style>
  <w:style w:type="paragraph" w:styleId="ListNumber3">
    <w:name w:val="List Number 3"/>
    <w:basedOn w:val="List3"/>
    <w:rsid w:val="00FC0D79"/>
    <w:pPr>
      <w:numPr>
        <w:numId w:val="5"/>
      </w:numPr>
    </w:pPr>
  </w:style>
  <w:style w:type="paragraph" w:styleId="ListNumber4">
    <w:name w:val="List Number 4"/>
    <w:basedOn w:val="List4"/>
    <w:rsid w:val="00FC0D79"/>
    <w:pPr>
      <w:numPr>
        <w:numId w:val="6"/>
      </w:numPr>
    </w:pPr>
  </w:style>
  <w:style w:type="paragraph" w:styleId="ListNumber5">
    <w:name w:val="List Number 5"/>
    <w:basedOn w:val="List5"/>
    <w:rsid w:val="00FC0D79"/>
    <w:pPr>
      <w:numPr>
        <w:numId w:val="7"/>
      </w:numPr>
    </w:pPr>
  </w:style>
  <w:style w:type="paragraph" w:styleId="BlockText">
    <w:name w:val="Block Text"/>
    <w:basedOn w:val="Normal"/>
    <w:rsid w:val="00FC0D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D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D79"/>
    <w:rPr>
      <w:sz w:val="16"/>
      <w:vertAlign w:val="superscript"/>
    </w:rPr>
  </w:style>
  <w:style w:type="character" w:customStyle="1" w:styleId="Symbols">
    <w:name w:val="Symbols"/>
    <w:basedOn w:val="DefaultParagraphFont"/>
    <w:rsid w:val="00FC0D79"/>
    <w:rPr>
      <w:rFonts w:ascii="Symbol" w:hAnsi="Symbol"/>
    </w:rPr>
  </w:style>
  <w:style w:type="character" w:customStyle="1" w:styleId="MenuOptions">
    <w:name w:val="Menu Options"/>
    <w:basedOn w:val="DefaultParagraphFont"/>
    <w:rsid w:val="00FC0D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D79"/>
    <w:rPr>
      <w:b/>
    </w:rPr>
  </w:style>
  <w:style w:type="character" w:customStyle="1" w:styleId="Underlined">
    <w:name w:val="Underlined"/>
    <w:basedOn w:val="DefaultParagraphFont"/>
    <w:rsid w:val="00FC0D79"/>
    <w:rPr>
      <w:u w:val="single"/>
    </w:rPr>
  </w:style>
  <w:style w:type="paragraph" w:customStyle="1" w:styleId="TableBodyTextRight">
    <w:name w:val="Table Body Text Right"/>
    <w:basedOn w:val="TableBodyText"/>
    <w:rsid w:val="00FC0D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D79"/>
    <w:rPr>
      <w:sz w:val="18"/>
    </w:rPr>
  </w:style>
  <w:style w:type="paragraph" w:customStyle="1" w:styleId="BodySmallRight">
    <w:name w:val="Body Small Right"/>
    <w:basedOn w:val="BodyTextRight"/>
    <w:rsid w:val="00FC0D79"/>
    <w:rPr>
      <w:sz w:val="18"/>
      <w:szCs w:val="18"/>
    </w:rPr>
  </w:style>
  <w:style w:type="paragraph" w:customStyle="1" w:styleId="MarginEdition">
    <w:name w:val="Margin Edition"/>
    <w:basedOn w:val="MarginNote"/>
    <w:rsid w:val="00FC0D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D79"/>
    <w:rPr>
      <w:sz w:val="2"/>
      <w:szCs w:val="2"/>
    </w:rPr>
  </w:style>
  <w:style w:type="character" w:customStyle="1" w:styleId="Small">
    <w:name w:val="Small"/>
    <w:basedOn w:val="DefaultParagraphFont"/>
    <w:rsid w:val="00FC0D79"/>
    <w:rPr>
      <w:sz w:val="16"/>
    </w:rPr>
  </w:style>
  <w:style w:type="paragraph" w:customStyle="1" w:styleId="WideTable">
    <w:name w:val="Wide Table"/>
    <w:basedOn w:val="Normal"/>
    <w:rsid w:val="00FC0D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D79"/>
  </w:style>
  <w:style w:type="paragraph" w:styleId="Quote">
    <w:name w:val="Quote"/>
    <w:basedOn w:val="Heading1"/>
    <w:link w:val="QuoteChar"/>
    <w:qFormat/>
    <w:rsid w:val="00FC0D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D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D79"/>
    <w:pPr>
      <w:pageBreakBefore/>
    </w:pPr>
  </w:style>
  <w:style w:type="paragraph" w:customStyle="1" w:styleId="Border">
    <w:name w:val="Border"/>
    <w:basedOn w:val="Normal"/>
    <w:qFormat/>
    <w:rsid w:val="00FC0D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D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D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D7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C0D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D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D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D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D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D79"/>
    <w:rPr>
      <w:u w:val="single"/>
    </w:rPr>
  </w:style>
  <w:style w:type="character" w:customStyle="1" w:styleId="BoldandItalics">
    <w:name w:val="Bold and Italics"/>
    <w:qFormat/>
    <w:rsid w:val="00FC0D79"/>
    <w:rPr>
      <w:b/>
      <w:i/>
      <w:u w:val="none"/>
    </w:rPr>
  </w:style>
  <w:style w:type="paragraph" w:styleId="BalloonText">
    <w:name w:val="Balloon Text"/>
    <w:basedOn w:val="Normal"/>
    <w:link w:val="BalloonTextChar"/>
    <w:rsid w:val="00FC0D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D7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C0D7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D7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3512</Characters>
  <Application>Microsoft Office Word</Application>
  <DocSecurity>0</DocSecurity>
  <Lines>100</Lines>
  <Paragraphs>61</Paragraphs>
  <ScaleCrop>false</ScaleCrop>
  <Company>Author-it Software Corporation Ltd.</Company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HLT31912 Certificate III in Ambulance Communications (Call-taking)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2012-05-27T05:51:00Z</dcterms:created>
  <dcterms:modified xsi:type="dcterms:W3CDTF">2012-05-27T05:51:00Z</dcterms:modified>
</cp:coreProperties>
</file>