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A94" w:rsidP="005A4A94">
      <w:pPr>
        <w:pStyle w:val="Title"/>
      </w:pPr>
      <w:r>
        <w:fldChar w:fldCharType="begin"/>
      </w:r>
      <w:r>
        <w:instrText xml:space="preserve"> TITLE   \* MERGEFORMAT </w:instrText>
      </w:r>
      <w:r>
        <w:fldChar w:fldCharType="separate"/>
      </w:r>
      <w:r>
        <w:t>HLT31412 Certificate III in Hospital-Health Services Pharmacy Support</w:t>
      </w:r>
      <w:r>
        <w:fldChar w:fldCharType="end"/>
      </w:r>
    </w:p>
    <w:p w:rsidR="005A4A94" w:rsidP="005A4A94">
      <w:pPr>
        <w:pStyle w:val="Version"/>
        <w:sectPr w:rsidSect="003628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879" w:rsidP="00362879">
      <w:pPr>
        <w:pStyle w:val="SuperHeading"/>
      </w:pPr>
      <w:r w:rsidRPr="00362879">
        <w:t>HLT31412 Certificate III in Hospital-Health Services Pharmacy Support</w:t>
      </w:r>
    </w:p>
    <w:p w:rsidR="00000000" w:rsidRPr="00362879" w:rsidP="00362879">
      <w:pPr>
        <w:pStyle w:val="Heading1"/>
      </w:pPr>
      <w:bookmarkStart w:id="1" w:name="O_449752"/>
      <w:bookmarkEnd w:id="1"/>
      <w:r w:rsidRPr="00362879">
        <w:t>Modification History</w:t>
      </w:r>
    </w:p>
    <w:tbl>
      <w:tblPr>
        <w:tblW w:w="0" w:type="auto"/>
        <w:tblCellMar>
          <w:left w:w="62" w:type="dxa"/>
          <w:right w:w="62" w:type="dxa"/>
        </w:tblCellMar>
        <w:tblLook w:val="0000"/>
      </w:tblPr>
      <w:tblGrid>
        <w:gridCol w:w="2116"/>
        <w:gridCol w:w="2564"/>
        <w:gridCol w:w="3475"/>
        <w:gridCol w:w="1041"/>
      </w:tblGrid>
      <w:tr w:rsidTr="005A4A9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879" w:rsidP="00362879">
            <w:pPr>
              <w:pStyle w:val="BodyText"/>
            </w:pPr>
            <w:r w:rsidRPr="00362879">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879" w:rsidP="00362879">
            <w:pPr>
              <w:pStyle w:val="BodyText"/>
            </w:pPr>
            <w:r w:rsidRPr="00362879">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879" w:rsidP="00362879">
            <w:pPr>
              <w:pStyle w:val="BodyText"/>
            </w:pPr>
            <w:r w:rsidRPr="0036287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879">
            <w:pPr>
              <w:pStyle w:val="BodyText"/>
              <w:rPr>
                <w:lang w:val="en-NZ"/>
              </w:rPr>
            </w:pPr>
            <w:r w:rsidRPr="00362879">
              <w:rPr>
                <w:rStyle w:val="SpecialBold"/>
              </w:rPr>
              <w:t>Equivalent outcome or not equivalent  (E/N)</w:t>
            </w:r>
          </w:p>
        </w:tc>
      </w:tr>
      <w:tr w:rsidTr="005A4A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879">
            <w:pPr>
              <w:pStyle w:val="BodyText"/>
              <w:rPr>
                <w:lang w:val="en-NZ"/>
              </w:rPr>
            </w:pPr>
            <w:r w:rsidRPr="00362879">
              <w:t>HLT31407 Certificate III in Hospital/Health Services Pharmacy Support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879">
            <w:pPr>
              <w:pStyle w:val="BodyText"/>
              <w:rPr>
                <w:lang w:val="en-NZ"/>
              </w:rPr>
            </w:pPr>
            <w:r w:rsidRPr="00362879">
              <w:t>HLT31412 Certificate III in Hospital/Health Services Pharmacy Support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879" w:rsidP="00362879">
            <w:pPr>
              <w:pStyle w:val="BodyText"/>
            </w:pPr>
            <w:r w:rsidRPr="00362879">
              <w:t xml:space="preserve">Updated in V5 </w:t>
            </w:r>
          </w:p>
          <w:p w:rsidR="00000000" w:rsidRPr="00362879" w:rsidP="00362879">
            <w:pPr>
              <w:pStyle w:val="ListBullet"/>
            </w:pPr>
            <w:r w:rsidRPr="00362879">
              <w:t xml:space="preserve">change to qualification description </w:t>
            </w:r>
          </w:p>
          <w:p w:rsidR="00000000" w:rsidRPr="00362879" w:rsidP="00362879">
            <w:pPr>
              <w:pStyle w:val="ListBullet"/>
            </w:pPr>
            <w:r w:rsidRPr="00362879">
              <w:t>changes to packaging rules, removal of one core unit</w:t>
            </w:r>
          </w:p>
          <w:p w:rsidR="00000000" w:rsidRPr="00362879" w:rsidP="00362879">
            <w:pPr>
              <w:pStyle w:val="ListBullet"/>
            </w:pPr>
            <w:r w:rsidRPr="00362879">
              <w:t>by deletin</w:t>
            </w:r>
            <w:r w:rsidRPr="00362879">
              <w:t>g HLTPH301C, merging HLTPH3112B and HLTPH313B to HLTPH315A and adding HLTWHS300A</w:t>
            </w:r>
          </w:p>
          <w:p w:rsidR="00000000" w:rsidRPr="00362879" w:rsidP="00362879">
            <w:pPr>
              <w:pStyle w:val="ListBullet"/>
            </w:pPr>
            <w:r w:rsidRPr="00362879">
              <w:t>deletion of group A OHS (WHS) electives</w:t>
            </w:r>
          </w:p>
          <w:p w:rsidR="00000000" w:rsidRPr="00362879" w:rsidP="00362879">
            <w:pPr>
              <w:pStyle w:val="BodyText"/>
            </w:pPr>
            <w:r w:rsidRPr="00362879">
              <w:t>addition of elective group: BSBINM301A, BSBITU202A, HLTPH408A, HLTPH409A</w:t>
            </w:r>
          </w:p>
          <w:p w:rsidR="00000000" w:rsidP="00362879">
            <w:pPr>
              <w:pStyle w:val="BodyText"/>
              <w:rPr>
                <w:lang w:val="en-NZ"/>
              </w:rPr>
            </w:pPr>
            <w:r w:rsidRPr="00362879">
              <w:t>HLTWHS300A Contribute to WHS processes Changed from OHS to WHS</w:t>
            </w:r>
            <w:r w:rsidRPr="00362879">
              <w:t xml:space="preserve"> in the core units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879" w:rsidP="00362879">
            <w:pPr>
              <w:pStyle w:val="BodyText"/>
            </w:pPr>
            <w:r w:rsidRPr="00362879">
              <w:t>N</w:t>
            </w:r>
          </w:p>
        </w:tc>
      </w:tr>
    </w:tbl>
    <w:p w:rsidR="00000000" w:rsidRPr="00362879" w:rsidP="00362879">
      <w:pPr>
        <w:pStyle w:val="BodyText"/>
      </w:pPr>
    </w:p>
    <w:p w:rsidR="00000000" w:rsidRPr="00362879" w:rsidP="00362879">
      <w:pPr>
        <w:pStyle w:val="AllowPageBreak"/>
      </w:pPr>
    </w:p>
    <w:p w:rsidR="00000000" w:rsidRPr="00362879" w:rsidP="00362879">
      <w:pPr>
        <w:pStyle w:val="Heading1"/>
      </w:pPr>
      <w:bookmarkStart w:id="2" w:name="O_449744"/>
      <w:bookmarkEnd w:id="2"/>
      <w:r w:rsidRPr="00362879">
        <w:t>Description</w:t>
      </w:r>
    </w:p>
    <w:p w:rsidR="00000000" w:rsidRPr="00362879" w:rsidP="00362879">
      <w:pPr>
        <w:pStyle w:val="BodyText"/>
      </w:pPr>
      <w:r w:rsidRPr="00362879">
        <w:t xml:space="preserve">This qualification covers workers who provide a range of varied assistance to pharmacists in hospital and community health settings. This may </w:t>
      </w:r>
      <w:r w:rsidRPr="00362879">
        <w:t>include pharmacies that are located outside of health services but supply medicines and products to hospitals and other health services. This qualification is suited to Australian Apprenticeships pathways.</w:t>
      </w:r>
    </w:p>
    <w:p w:rsidR="00000000" w:rsidRPr="00362879" w:rsidP="00362879">
      <w:pPr>
        <w:pStyle w:val="BodyText"/>
      </w:pPr>
      <w:r w:rsidRPr="00362879">
        <w:t>Occupational titles for these workers may include:</w:t>
      </w:r>
    </w:p>
    <w:tbl>
      <w:tblPr>
        <w:tblW w:w="0" w:type="auto"/>
        <w:tblLayout w:type="fixed"/>
        <w:tblCellMar>
          <w:left w:w="62" w:type="dxa"/>
          <w:right w:w="62" w:type="dxa"/>
        </w:tblCellMar>
        <w:tblLook w:val="0000"/>
      </w:tblPr>
      <w:tblGrid>
        <w:gridCol w:w="4197"/>
        <w:gridCol w:w="4198"/>
      </w:tblGrid>
      <w:tr w:rsidTr="005A4A94">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362879">
            <w:pPr>
              <w:pStyle w:val="ListBullet"/>
              <w:rPr>
                <w:lang w:val="en-NZ"/>
              </w:rPr>
            </w:pPr>
            <w:r w:rsidRPr="00362879">
              <w:t>Pharmacy assistant</w:t>
            </w:r>
          </w:p>
        </w:tc>
        <w:tc>
          <w:tcPr>
            <w:tcW w:w="4198" w:type="dxa"/>
            <w:tcBorders>
              <w:top w:val="nil"/>
              <w:left w:val="nil"/>
              <w:bottom w:val="nil"/>
              <w:right w:val="nil"/>
            </w:tcBorders>
            <w:tcMar>
              <w:top w:w="0" w:type="dxa"/>
              <w:left w:w="62" w:type="dxa"/>
              <w:bottom w:w="0" w:type="dxa"/>
              <w:right w:w="62" w:type="dxa"/>
            </w:tcMar>
          </w:tcPr>
          <w:p w:rsidR="00000000" w:rsidP="00362879">
            <w:pPr>
              <w:pStyle w:val="ListBullet"/>
              <w:rPr>
                <w:lang w:val="en-NZ"/>
              </w:rPr>
            </w:pPr>
            <w:r w:rsidRPr="00362879">
              <w:t>Dispensing technician</w:t>
            </w:r>
          </w:p>
        </w:tc>
      </w:tr>
      <w:tr w:rsidTr="005A4A94">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362879">
            <w:pPr>
              <w:pStyle w:val="ListBullet"/>
              <w:rPr>
                <w:lang w:val="en-NZ"/>
              </w:rPr>
            </w:pPr>
            <w:r w:rsidRPr="00362879">
              <w:t>Pharmacy technician</w:t>
            </w:r>
          </w:p>
        </w:tc>
        <w:tc>
          <w:tcPr>
            <w:tcW w:w="4198" w:type="dxa"/>
            <w:tcBorders>
              <w:top w:val="nil"/>
              <w:left w:val="nil"/>
              <w:bottom w:val="nil"/>
              <w:right w:val="nil"/>
            </w:tcBorders>
            <w:tcMar>
              <w:top w:w="0" w:type="dxa"/>
              <w:left w:w="62" w:type="dxa"/>
              <w:bottom w:w="0" w:type="dxa"/>
              <w:right w:w="62" w:type="dxa"/>
            </w:tcMar>
          </w:tcPr>
          <w:p w:rsidR="00000000" w:rsidP="00362879">
            <w:pPr>
              <w:pStyle w:val="ListBullet"/>
              <w:rPr>
                <w:lang w:val="en-NZ"/>
              </w:rPr>
            </w:pPr>
            <w:r w:rsidRPr="00362879">
              <w:t>Distribution technician</w:t>
            </w:r>
          </w:p>
        </w:tc>
      </w:tr>
      <w:tr w:rsidTr="005A4A94">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362879">
            <w:pPr>
              <w:pStyle w:val="ListBullet"/>
              <w:rPr>
                <w:lang w:val="en-NZ"/>
              </w:rPr>
            </w:pPr>
            <w:r w:rsidRPr="00362879">
              <w:t>Hospital pharmacy technician</w:t>
            </w:r>
          </w:p>
        </w:tc>
        <w:tc>
          <w:tcPr>
            <w:tcW w:w="4198" w:type="dxa"/>
            <w:tcBorders>
              <w:top w:val="nil"/>
              <w:left w:val="nil"/>
              <w:bottom w:val="nil"/>
              <w:right w:val="nil"/>
            </w:tcBorders>
            <w:tcMar>
              <w:top w:w="0" w:type="dxa"/>
              <w:left w:w="62" w:type="dxa"/>
              <w:bottom w:w="0" w:type="dxa"/>
              <w:right w:w="62" w:type="dxa"/>
            </w:tcMar>
          </w:tcPr>
          <w:p w:rsidR="00000000" w:rsidRPr="00362879" w:rsidP="00362879">
            <w:pPr>
              <w:pStyle w:val="ListBullet"/>
            </w:pPr>
            <w:r w:rsidRPr="00362879">
              <w:t>Hospital pharmacy assistant</w:t>
            </w:r>
          </w:p>
        </w:tc>
      </w:tr>
    </w:tbl>
    <w:p w:rsidR="00000000" w:rsidRPr="00362879" w:rsidP="00362879">
      <w:pPr>
        <w:pStyle w:val="BodyText"/>
      </w:pPr>
    </w:p>
    <w:p w:rsidR="00000000" w:rsidRPr="00362879" w:rsidP="00362879">
      <w:pPr>
        <w:pStyle w:val="AllowPageBreak"/>
      </w:pPr>
    </w:p>
    <w:p w:rsidR="00000000" w:rsidRPr="00362879" w:rsidP="00362879">
      <w:pPr>
        <w:pStyle w:val="Heading1"/>
      </w:pPr>
      <w:bookmarkStart w:id="3" w:name="O_449750"/>
      <w:bookmarkEnd w:id="3"/>
      <w:r w:rsidRPr="00362879">
        <w:t>Pathways Information</w:t>
      </w:r>
    </w:p>
    <w:p w:rsidR="00000000" w:rsidRPr="00362879" w:rsidP="00362879">
      <w:pPr>
        <w:pStyle w:val="BodyText"/>
      </w:pPr>
      <w:r w:rsidRPr="00362879">
        <w:t>Not Applicable</w:t>
      </w:r>
    </w:p>
    <w:p w:rsidR="00000000" w:rsidRPr="00362879" w:rsidP="00362879">
      <w:pPr>
        <w:pStyle w:val="AllowPageBreak"/>
      </w:pPr>
    </w:p>
    <w:p w:rsidR="00000000" w:rsidRPr="00362879" w:rsidP="00362879">
      <w:pPr>
        <w:pStyle w:val="Heading1"/>
      </w:pPr>
      <w:bookmarkStart w:id="4" w:name="O_449748"/>
      <w:bookmarkEnd w:id="4"/>
      <w:r w:rsidRPr="00362879">
        <w:t>Licensing/Regulatory Information</w:t>
      </w:r>
    </w:p>
    <w:p w:rsidR="00000000" w:rsidRPr="00362879" w:rsidP="00362879">
      <w:pPr>
        <w:pStyle w:val="BodyText"/>
      </w:pPr>
      <w:r w:rsidRPr="00362879">
        <w:t>Not Applicable</w:t>
      </w:r>
    </w:p>
    <w:p w:rsidR="00000000" w:rsidRPr="00362879" w:rsidP="00362879">
      <w:pPr>
        <w:pStyle w:val="AllowPageBreak"/>
      </w:pPr>
    </w:p>
    <w:p w:rsidR="00000000" w:rsidRPr="00362879" w:rsidP="00362879">
      <w:pPr>
        <w:pStyle w:val="Heading1"/>
      </w:pPr>
      <w:bookmarkStart w:id="5" w:name="O_449746"/>
      <w:bookmarkEnd w:id="5"/>
      <w:r w:rsidRPr="00362879">
        <w:t>Entry Requirements</w:t>
      </w:r>
    </w:p>
    <w:p w:rsidR="00000000" w:rsidRPr="00362879" w:rsidP="00362879">
      <w:pPr>
        <w:pStyle w:val="BodyText"/>
      </w:pPr>
      <w:r w:rsidRPr="00362879">
        <w:t>Not Applicable</w:t>
      </w:r>
    </w:p>
    <w:p w:rsidR="00000000" w:rsidRPr="00362879" w:rsidP="00362879">
      <w:pPr>
        <w:pStyle w:val="AllowPageBreak"/>
      </w:pPr>
    </w:p>
    <w:p w:rsidR="00000000" w:rsidRPr="00362879" w:rsidP="00362879">
      <w:pPr>
        <w:pStyle w:val="Heading1"/>
      </w:pPr>
      <w:bookmarkStart w:id="6" w:name="O_449745"/>
      <w:bookmarkEnd w:id="6"/>
      <w:r w:rsidRPr="00362879">
        <w:t>Employability Skills Summary</w:t>
      </w:r>
    </w:p>
    <w:p w:rsidR="00000000" w:rsidRPr="00362879" w:rsidP="00362879">
      <w:pPr>
        <w:pStyle w:val="Heading4"/>
      </w:pPr>
      <w:r w:rsidRPr="00362879">
        <w:t>Refer to the Topic: Introduction to the Employability Skills Qualification Summaries</w:t>
      </w:r>
    </w:p>
    <w:p w:rsidR="00000000" w:rsidRPr="00362879" w:rsidP="00362879">
      <w:pPr>
        <w:pStyle w:val="Heading1"/>
      </w:pPr>
      <w:bookmarkStart w:id="7" w:name="O_449749"/>
      <w:bookmarkEnd w:id="7"/>
      <w:r w:rsidRPr="00362879">
        <w:t>Packaging Rules</w:t>
      </w:r>
    </w:p>
    <w:tbl>
      <w:tblPr>
        <w:tblW w:w="0" w:type="auto"/>
        <w:tblLayout w:type="fixed"/>
        <w:tblCellMar>
          <w:left w:w="62" w:type="dxa"/>
          <w:right w:w="62" w:type="dxa"/>
        </w:tblCellMar>
        <w:tblLook w:val="0000"/>
      </w:tblPr>
      <w:tblGrid>
        <w:gridCol w:w="8522"/>
      </w:tblGrid>
      <w:tr w:rsidTr="005A4A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879" w:rsidP="00362879">
            <w:pPr>
              <w:pStyle w:val="BodyText"/>
            </w:pPr>
            <w:r w:rsidRPr="00362879">
              <w:rPr>
                <w:rStyle w:val="SpecialBold"/>
              </w:rPr>
              <w:t>PACKAGING RULES</w:t>
            </w:r>
          </w:p>
          <w:p w:rsidR="00000000" w:rsidRPr="00362879" w:rsidP="00362879">
            <w:pPr>
              <w:pStyle w:val="BodyText"/>
            </w:pPr>
            <w:r w:rsidRPr="00362879">
              <w:t>14 units of</w:t>
            </w:r>
            <w:r w:rsidRPr="00362879">
              <w:t xml:space="preserve"> competency are required for award of this qualification, including:</w:t>
            </w:r>
          </w:p>
          <w:p w:rsidR="00000000" w:rsidRPr="00362879" w:rsidP="00362879">
            <w:pPr>
              <w:pStyle w:val="ListBullet"/>
            </w:pPr>
            <w:r w:rsidRPr="00362879">
              <w:t>9 core units</w:t>
            </w:r>
          </w:p>
          <w:p w:rsidR="00000000" w:rsidRPr="00362879" w:rsidP="00362879">
            <w:pPr>
              <w:pStyle w:val="ListBullet"/>
            </w:pPr>
            <w:r w:rsidRPr="00362879">
              <w:t xml:space="preserve">5 elective units </w:t>
            </w:r>
          </w:p>
          <w:p w:rsidR="00000000" w:rsidRPr="00362879" w:rsidP="00362879">
            <w:pPr>
              <w:pStyle w:val="BodyText"/>
            </w:pPr>
            <w:r w:rsidRPr="00362879">
              <w:t>A wide range of elective units is available, including:</w:t>
            </w:r>
          </w:p>
          <w:p w:rsidR="00000000" w:rsidRPr="00362879" w:rsidP="00362879">
            <w:pPr>
              <w:pStyle w:val="ListBullet2"/>
            </w:pPr>
            <w:r w:rsidRPr="00362879">
              <w:t xml:space="preserve">Group A electives which are recommended for culturally aware and respectful practice </w:t>
            </w:r>
          </w:p>
          <w:p w:rsidR="00000000" w:rsidRPr="00362879" w:rsidP="00362879">
            <w:pPr>
              <w:pStyle w:val="ListBullet2"/>
            </w:pPr>
            <w:r w:rsidRPr="00362879">
              <w:t>Other relevant electives listed below</w:t>
            </w:r>
          </w:p>
          <w:p w:rsidR="00000000" w:rsidRPr="00362879" w:rsidP="00362879">
            <w:pPr>
              <w:pStyle w:val="ListBullet2"/>
            </w:pPr>
            <w:r w:rsidRPr="00362879">
              <w:t>Units of competency to address workplace requirements and packaged at the level of this qualification or higher in Health and/or Community Services Training Packages</w:t>
            </w:r>
          </w:p>
          <w:p w:rsidR="00000000" w:rsidRPr="00362879" w:rsidP="00362879">
            <w:pPr>
              <w:pStyle w:val="ListBullet2"/>
            </w:pPr>
            <w:r w:rsidRPr="00362879">
              <w:t>Where appropriate, to address workplace requirements</w:t>
            </w:r>
            <w:r w:rsidRPr="00362879">
              <w:t xml:space="preserve">, up to 3 units of competency packaged at the level of this qualification or higher in other relevant Training Packages or accredited courses where the details of those courses are available on the TGA or other public listing </w:t>
            </w:r>
          </w:p>
        </w:tc>
      </w:tr>
    </w:tbl>
    <w:p w:rsidR="00000000" w:rsidRPr="00362879" w:rsidP="00362879">
      <w:pPr>
        <w:pStyle w:val="BodyText"/>
      </w:pPr>
    </w:p>
    <w:p w:rsidR="00000000" w:rsidRPr="00362879" w:rsidP="00362879">
      <w:pPr>
        <w:pStyle w:val="BodyText"/>
      </w:pPr>
      <w:r w:rsidRPr="00362879">
        <w:rPr>
          <w:rStyle w:val="SpecialBold"/>
        </w:rPr>
        <w:t>Core units</w:t>
      </w:r>
    </w:p>
    <w:p w:rsidR="00000000" w:rsidRPr="00362879" w:rsidP="00362879">
      <w:pPr>
        <w:pStyle w:val="BodyText"/>
      </w:pPr>
      <w:r w:rsidRPr="00362879">
        <w:t>BSBFLM303C Contr</w:t>
      </w:r>
      <w:r w:rsidRPr="00362879">
        <w:t>ibute to effective workplace relationships</w:t>
      </w:r>
    </w:p>
    <w:p w:rsidR="00000000" w:rsidRPr="00362879" w:rsidP="00362879">
      <w:pPr>
        <w:pStyle w:val="BodyText"/>
      </w:pPr>
      <w:r w:rsidRPr="00362879">
        <w:t>BSBMED301B Interpret and apply medical terminology appropriately</w:t>
      </w:r>
    </w:p>
    <w:p w:rsidR="00000000" w:rsidRPr="00362879" w:rsidP="00362879">
      <w:pPr>
        <w:pStyle w:val="BodyText"/>
      </w:pPr>
      <w:r w:rsidRPr="00362879">
        <w:t>HLTHIR301C Communicate and work effectively in health</w:t>
      </w:r>
    </w:p>
    <w:p w:rsidR="00000000" w:rsidRPr="00362879" w:rsidP="00362879">
      <w:pPr>
        <w:pStyle w:val="BodyText"/>
      </w:pPr>
      <w:r w:rsidRPr="00362879">
        <w:t>HLTIN301C Comply with infection control policies and procedures</w:t>
      </w:r>
    </w:p>
    <w:p w:rsidR="00000000" w:rsidRPr="00362879" w:rsidP="00362879">
      <w:pPr>
        <w:pStyle w:val="BodyText"/>
      </w:pPr>
      <w:r w:rsidRPr="00362879">
        <w:t>HLTPH305A Maintain pharmaceuti</w:t>
      </w:r>
      <w:r w:rsidRPr="00362879">
        <w:t>cal imprest stock</w:t>
      </w:r>
    </w:p>
    <w:p w:rsidR="00000000" w:rsidRPr="00362879" w:rsidP="00362879">
      <w:pPr>
        <w:pStyle w:val="BodyText"/>
      </w:pPr>
      <w:r w:rsidRPr="00362879">
        <w:t>HLTPH307A Pack pharmaceutical products</w:t>
      </w:r>
    </w:p>
    <w:p w:rsidR="00000000" w:rsidRPr="00362879" w:rsidP="00362879">
      <w:pPr>
        <w:pStyle w:val="BodyText"/>
      </w:pPr>
      <w:r w:rsidRPr="00362879">
        <w:t>HLTPH315A Procure, store, maintain and distribute pharmaceutical stock</w:t>
      </w:r>
    </w:p>
    <w:p w:rsidR="00000000" w:rsidRPr="00362879" w:rsidP="00362879">
      <w:pPr>
        <w:pStyle w:val="BodyText"/>
      </w:pPr>
      <w:r w:rsidRPr="00362879">
        <w:t>HLTPH316A Assist with dispensing of prescriptions and medication orders</w:t>
      </w:r>
    </w:p>
    <w:p w:rsidR="00000000" w:rsidRPr="00362879" w:rsidP="00362879">
      <w:pPr>
        <w:pStyle w:val="BodyText"/>
      </w:pPr>
      <w:r w:rsidRPr="00362879">
        <w:t>HLTWHS300A Contribute to WHS processes</w:t>
      </w:r>
    </w:p>
    <w:p w:rsidR="00000000" w:rsidRPr="00362879" w:rsidP="00362879">
      <w:pPr>
        <w:pStyle w:val="BodyText"/>
      </w:pPr>
    </w:p>
    <w:p w:rsidR="00000000" w:rsidRPr="00362879" w:rsidP="00362879">
      <w:pPr>
        <w:pStyle w:val="BodyText"/>
      </w:pPr>
      <w:r w:rsidRPr="00362879">
        <w:rPr>
          <w:rStyle w:val="SpecialBold"/>
        </w:rPr>
        <w:t>The importance of culturally aware and respectful practice</w:t>
      </w:r>
    </w:p>
    <w:p w:rsidR="00000000" w:rsidRPr="00362879" w:rsidP="00362879">
      <w:pPr>
        <w:pStyle w:val="BodyText"/>
      </w:pPr>
      <w:r w:rsidRPr="00362879">
        <w:t>All workers undertaking work in health need foundation knowledge to inform their work with Aboriginal and/or Torres Strait Islander clients and co-workers and with clients and co-workers from cultu</w:t>
      </w:r>
      <w:r w:rsidRPr="00362879">
        <w:t>rally and linguistically diverse backgrounds. This foundation must be provided and assessed as part of a holistic approach to delivery and assessment of this qualification. Specific guidelines for assessment of this aspect of competency are provided in the</w:t>
      </w:r>
      <w:r w:rsidRPr="00362879">
        <w:t xml:space="preserve"> Assessment Guidelines for the Health Training Package.</w:t>
      </w:r>
    </w:p>
    <w:p w:rsidR="00000000" w:rsidRPr="00362879" w:rsidP="00362879">
      <w:pPr>
        <w:pStyle w:val="BodyText"/>
      </w:pPr>
    </w:p>
    <w:p w:rsidR="00000000" w:rsidRPr="00362879" w:rsidP="00362879">
      <w:pPr>
        <w:pStyle w:val="BodyText"/>
      </w:pPr>
      <w:r w:rsidRPr="00362879">
        <w:rPr>
          <w:rStyle w:val="SpecialBold"/>
        </w:rPr>
        <w:t>Group A electives</w:t>
      </w:r>
      <w:r w:rsidRPr="00362879">
        <w:t xml:space="preserve"> - </w:t>
      </w:r>
      <w:r w:rsidRPr="00362879">
        <w:rPr>
          <w:rStyle w:val="SpecialBold"/>
        </w:rPr>
        <w:t>recommended for culturally aware and respectful practice</w:t>
      </w:r>
    </w:p>
    <w:p w:rsidR="00000000" w:rsidRPr="00362879" w:rsidP="00362879">
      <w:pPr>
        <w:pStyle w:val="BodyText"/>
      </w:pPr>
      <w:r w:rsidRPr="00362879">
        <w:t>Where work involves a specific focus on Aboriginal and/or Torres Strait Islander and/or culturally diverse clients or comm</w:t>
      </w:r>
      <w:r w:rsidRPr="00362879">
        <w:t>unities, one or both of the following electives is recommended:</w:t>
      </w:r>
    </w:p>
    <w:p w:rsidR="00000000" w:rsidRPr="00362879" w:rsidP="00362879">
      <w:pPr>
        <w:pStyle w:val="BodyText"/>
      </w:pPr>
      <w:r w:rsidRPr="00362879">
        <w:t>HLTHIR403C Work effectively with culturally diverse clients and co-workers</w:t>
      </w:r>
    </w:p>
    <w:p w:rsidR="00000000" w:rsidRPr="00362879" w:rsidP="00362879">
      <w:pPr>
        <w:pStyle w:val="BodyText"/>
      </w:pPr>
      <w:r w:rsidRPr="00362879">
        <w:t>HLTHIR404D Work effectively with Aboriginal and/or Torres Strait Islander people</w:t>
      </w:r>
    </w:p>
    <w:p w:rsidR="00000000" w:rsidRPr="00362879" w:rsidP="00362879">
      <w:pPr>
        <w:pStyle w:val="BodyText"/>
      </w:pPr>
    </w:p>
    <w:p w:rsidR="00000000" w:rsidRPr="00362879" w:rsidP="00362879">
      <w:pPr>
        <w:pStyle w:val="BodyText"/>
      </w:pPr>
      <w:r w:rsidRPr="00362879">
        <w:rPr>
          <w:rStyle w:val="SpecialBold"/>
        </w:rPr>
        <w:t>Other relevant electives</w:t>
      </w:r>
    </w:p>
    <w:p w:rsidR="00000000" w:rsidRPr="00362879" w:rsidP="00362879">
      <w:pPr>
        <w:pStyle w:val="BodyText"/>
      </w:pPr>
      <w:r w:rsidRPr="00362879">
        <w:t xml:space="preserve">Electives </w:t>
      </w:r>
      <w:r w:rsidRPr="00362879">
        <w:t xml:space="preserve">are to be selected in line with the specified Packaging Rules. Employers may specify that certain electives are required to address identified workplace needs. </w:t>
      </w:r>
    </w:p>
    <w:p w:rsidR="00000000" w:rsidRPr="00362879" w:rsidP="00362879">
      <w:pPr>
        <w:pStyle w:val="BodyText"/>
      </w:pPr>
      <w:r w:rsidRPr="00362879">
        <w:t>BSBFLM312C Contribute to team effectiveness</w:t>
      </w:r>
    </w:p>
    <w:p w:rsidR="00000000" w:rsidRPr="00362879" w:rsidP="00362879">
      <w:pPr>
        <w:pStyle w:val="BodyText"/>
      </w:pPr>
      <w:r w:rsidRPr="00362879">
        <w:t>BSBINM301A Organise workplace information</w:t>
      </w:r>
    </w:p>
    <w:p w:rsidR="00000000" w:rsidRPr="00362879" w:rsidP="00362879">
      <w:pPr>
        <w:pStyle w:val="BodyText"/>
      </w:pPr>
      <w:r w:rsidRPr="00362879">
        <w:t>BSBINN301</w:t>
      </w:r>
      <w:r w:rsidRPr="00362879">
        <w:t>A Promote innovation in a team environment</w:t>
      </w:r>
    </w:p>
    <w:p w:rsidR="00000000" w:rsidRPr="00362879" w:rsidP="00362879">
      <w:pPr>
        <w:pStyle w:val="BodyText"/>
      </w:pPr>
      <w:r w:rsidRPr="00362879">
        <w:t>BSBITU202A Create and use spreadsheets</w:t>
      </w:r>
    </w:p>
    <w:p w:rsidR="00000000" w:rsidRPr="00362879" w:rsidP="00362879">
      <w:pPr>
        <w:pStyle w:val="BodyText"/>
      </w:pPr>
      <w:r w:rsidRPr="00362879">
        <w:t>BSBWOR301B Organise personal work priorities and development</w:t>
      </w:r>
    </w:p>
    <w:p w:rsidR="00000000" w:rsidRPr="00362879" w:rsidP="00362879">
      <w:pPr>
        <w:pStyle w:val="BodyText"/>
      </w:pPr>
      <w:r w:rsidRPr="00362879">
        <w:t>CHCCS401C Facilitate responsible behaviour</w:t>
      </w:r>
    </w:p>
    <w:p w:rsidR="00000000" w:rsidRPr="00362879" w:rsidP="00362879">
      <w:pPr>
        <w:pStyle w:val="BodyText"/>
      </w:pPr>
      <w:r w:rsidRPr="00362879">
        <w:t>CHCORG303B Participate effectively in the work environment</w:t>
      </w:r>
    </w:p>
    <w:p w:rsidR="00000000" w:rsidRPr="00362879" w:rsidP="00362879">
      <w:pPr>
        <w:pStyle w:val="BodyText"/>
      </w:pPr>
      <w:r w:rsidRPr="00362879">
        <w:t>HLTAP301B R</w:t>
      </w:r>
      <w:r w:rsidRPr="00362879">
        <w:t>ecognise healthy body systems in a health care context</w:t>
      </w:r>
    </w:p>
    <w:p w:rsidR="00000000" w:rsidRPr="00362879" w:rsidP="00362879">
      <w:pPr>
        <w:pStyle w:val="BodyText"/>
      </w:pPr>
      <w:r w:rsidRPr="00362879">
        <w:t>HLTCSD306D Respond effectively to behaviours of concern</w:t>
      </w:r>
    </w:p>
    <w:p w:rsidR="00000000" w:rsidRPr="00362879" w:rsidP="00362879">
      <w:pPr>
        <w:pStyle w:val="BodyText"/>
      </w:pPr>
      <w:r w:rsidRPr="00362879">
        <w:t>HLTPH408A Conduct small scale compounding and labelling of pharmaceutical products</w:t>
      </w:r>
    </w:p>
    <w:p w:rsidR="00000000" w:rsidRPr="00362879" w:rsidP="00362879">
      <w:pPr>
        <w:pStyle w:val="BodyText"/>
      </w:pPr>
      <w:r w:rsidRPr="00362879">
        <w:t>HLTPH409A Conduct small-scale compounding and labelling of ase</w:t>
      </w:r>
      <w:r w:rsidRPr="00362879">
        <w:t>ptic pharmaceutical products</w:t>
      </w:r>
    </w:p>
    <w:p w:rsidR="00000000" w:rsidRPr="00362879" w:rsidP="00362879"/>
    <w:sectPr w:rsidSect="003628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A94" w:rsidP="005A4A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94" w:rsidP="00362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A4A94" w:rsidP="003628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A4A94" w:rsidP="003628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A94" w:rsidP="005A4A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94" w:rsidP="00362879">
    <w:pPr>
      <w:pStyle w:val="Header"/>
      <w:framePr w:wrap="around"/>
    </w:pPr>
    <w:r>
      <w:fldChar w:fldCharType="begin"/>
    </w:r>
    <w:r>
      <w:instrText xml:space="preserve"> TITLE   \* MERGEFORMAT </w:instrText>
    </w:r>
    <w:r>
      <w:fldChar w:fldCharType="separate"/>
    </w:r>
    <w:r>
      <w:t>HLT31412 Certificate III in Hospital-Health Services Pharmacy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4A94" w:rsidP="003628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6B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05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3A3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8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2879"/>
    <w:pPr>
      <w:spacing w:before="360" w:after="60"/>
      <w:outlineLvl w:val="0"/>
    </w:pPr>
    <w:rPr>
      <w:sz w:val="32"/>
    </w:rPr>
  </w:style>
  <w:style w:type="paragraph" w:styleId="Heading2">
    <w:name w:val="heading 2"/>
    <w:basedOn w:val="HeadingBase"/>
    <w:next w:val="BodyText"/>
    <w:link w:val="Heading2Char"/>
    <w:qFormat/>
    <w:rsid w:val="00362879"/>
    <w:pPr>
      <w:keepLines/>
      <w:spacing w:before="240" w:after="120"/>
      <w:outlineLvl w:val="1"/>
    </w:pPr>
    <w:rPr>
      <w:sz w:val="28"/>
      <w:szCs w:val="40"/>
    </w:rPr>
  </w:style>
  <w:style w:type="paragraph" w:styleId="Heading3">
    <w:name w:val="heading 3"/>
    <w:basedOn w:val="HeadingBase"/>
    <w:next w:val="BodyText"/>
    <w:link w:val="Heading3Char"/>
    <w:qFormat/>
    <w:rsid w:val="00362879"/>
    <w:pPr>
      <w:spacing w:before="180" w:after="120"/>
      <w:outlineLvl w:val="2"/>
    </w:pPr>
    <w:rPr>
      <w:spacing w:val="-10"/>
      <w:kern w:val="32"/>
    </w:rPr>
  </w:style>
  <w:style w:type="paragraph" w:styleId="Heading4">
    <w:name w:val="heading 4"/>
    <w:basedOn w:val="HeadingBase"/>
    <w:next w:val="BodyText"/>
    <w:link w:val="Heading4Char"/>
    <w:qFormat/>
    <w:rsid w:val="00362879"/>
    <w:pPr>
      <w:spacing w:before="160" w:after="120"/>
      <w:outlineLvl w:val="3"/>
    </w:pPr>
    <w:rPr>
      <w:sz w:val="22"/>
    </w:rPr>
  </w:style>
  <w:style w:type="paragraph" w:styleId="Heading5">
    <w:name w:val="heading 5"/>
    <w:basedOn w:val="HeadingBase"/>
    <w:next w:val="Normal"/>
    <w:link w:val="Heading5Char"/>
    <w:qFormat/>
    <w:rsid w:val="00362879"/>
    <w:pPr>
      <w:spacing w:before="80"/>
      <w:outlineLvl w:val="4"/>
    </w:pPr>
    <w:rPr>
      <w:color w:val="918585"/>
      <w:sz w:val="20"/>
    </w:rPr>
  </w:style>
  <w:style w:type="paragraph" w:styleId="Heading6">
    <w:name w:val="heading 6"/>
    <w:basedOn w:val="HeadingBase"/>
    <w:next w:val="Normal"/>
    <w:link w:val="Heading6Char"/>
    <w:qFormat/>
    <w:rsid w:val="00362879"/>
    <w:pPr>
      <w:spacing w:before="60"/>
      <w:outlineLvl w:val="5"/>
    </w:pPr>
    <w:rPr>
      <w:color w:val="918585"/>
      <w:sz w:val="20"/>
    </w:rPr>
  </w:style>
  <w:style w:type="paragraph" w:styleId="Heading7">
    <w:name w:val="heading 7"/>
    <w:basedOn w:val="Normal"/>
    <w:next w:val="Normal"/>
    <w:link w:val="Heading7Char"/>
    <w:qFormat/>
    <w:rsid w:val="00362879"/>
    <w:pPr>
      <w:ind w:left="720"/>
      <w:outlineLvl w:val="6"/>
    </w:pPr>
    <w:rPr>
      <w:i/>
    </w:rPr>
  </w:style>
  <w:style w:type="paragraph" w:styleId="Heading8">
    <w:name w:val="heading 8"/>
    <w:basedOn w:val="Normal"/>
    <w:next w:val="Normal"/>
    <w:link w:val="Heading8Char"/>
    <w:qFormat/>
    <w:rsid w:val="00362879"/>
    <w:pPr>
      <w:ind w:left="720"/>
      <w:outlineLvl w:val="7"/>
    </w:pPr>
    <w:rPr>
      <w:i/>
    </w:rPr>
  </w:style>
  <w:style w:type="paragraph" w:styleId="Heading9">
    <w:name w:val="heading 9"/>
    <w:basedOn w:val="Normal"/>
    <w:next w:val="Normal"/>
    <w:link w:val="Heading9Char"/>
    <w:qFormat/>
    <w:rsid w:val="00362879"/>
    <w:pPr>
      <w:ind w:left="720"/>
      <w:outlineLvl w:val="8"/>
    </w:pPr>
    <w:rPr>
      <w:i/>
    </w:rPr>
  </w:style>
  <w:style w:type="character" w:default="1" w:styleId="DefaultParagraphFont">
    <w:name w:val="Default Paragraph Font"/>
    <w:uiPriority w:val="1"/>
    <w:unhideWhenUsed/>
    <w:rsid w:val="00362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879"/>
  </w:style>
  <w:style w:type="character" w:customStyle="1" w:styleId="Heading1Char">
    <w:name w:val="Heading 1 Char"/>
    <w:basedOn w:val="DefaultParagraphFont"/>
    <w:link w:val="Heading1"/>
    <w:rsid w:val="0036287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62879"/>
    <w:rPr>
      <w:rFonts w:ascii="Times New Roman" w:eastAsia="Times New Roman" w:hAnsi="Times New Roman" w:cs="Times New Roman"/>
      <w:b/>
      <w:szCs w:val="20"/>
      <w:lang w:eastAsia="en-US"/>
    </w:rPr>
  </w:style>
  <w:style w:type="paragraph" w:styleId="BodyText">
    <w:name w:val="Body Text"/>
    <w:basedOn w:val="Normal"/>
    <w:link w:val="BodyTextChar"/>
    <w:rsid w:val="003628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879"/>
    <w:rPr>
      <w:rFonts w:ascii="Times New Roman" w:eastAsia="Times New Roman" w:hAnsi="Times New Roman" w:cs="Times New Roman"/>
      <w:sz w:val="24"/>
      <w:lang w:val="en-US" w:eastAsia="en-US"/>
    </w:rPr>
  </w:style>
  <w:style w:type="paragraph" w:styleId="Footer">
    <w:name w:val="footer"/>
    <w:basedOn w:val="Normal"/>
    <w:link w:val="FooterChar"/>
    <w:rsid w:val="00362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879"/>
    <w:rPr>
      <w:rFonts w:ascii="Times New Roman" w:eastAsia="Times New Roman" w:hAnsi="Times New Roman" w:cs="Times New Roman"/>
      <w:sz w:val="16"/>
      <w:lang w:val="en-US" w:eastAsia="en-US"/>
    </w:rPr>
  </w:style>
  <w:style w:type="paragraph" w:styleId="ListBullet">
    <w:name w:val="List Bullet"/>
    <w:basedOn w:val="List"/>
    <w:rsid w:val="00362879"/>
    <w:pPr>
      <w:numPr>
        <w:numId w:val="13"/>
      </w:numPr>
      <w:tabs>
        <w:tab w:val="clear" w:pos="340"/>
      </w:tabs>
      <w:spacing w:before="40" w:after="40"/>
    </w:pPr>
  </w:style>
  <w:style w:type="character" w:customStyle="1" w:styleId="SpecialBold">
    <w:name w:val="Special Bold"/>
    <w:basedOn w:val="DefaultParagraphFont"/>
    <w:rsid w:val="00362879"/>
    <w:rPr>
      <w:b/>
      <w:spacing w:val="0"/>
    </w:rPr>
  </w:style>
  <w:style w:type="paragraph" w:styleId="ListBullet2">
    <w:name w:val="List Bullet 2"/>
    <w:basedOn w:val="List2"/>
    <w:rsid w:val="00362879"/>
    <w:pPr>
      <w:numPr>
        <w:numId w:val="14"/>
      </w:numPr>
      <w:tabs>
        <w:tab w:val="clear" w:pos="680"/>
      </w:tabs>
    </w:pPr>
  </w:style>
  <w:style w:type="paragraph" w:styleId="Header">
    <w:name w:val="header"/>
    <w:basedOn w:val="Normal"/>
    <w:link w:val="HeaderChar"/>
    <w:rsid w:val="00362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8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2879"/>
    <w:pPr>
      <w:spacing w:before="240" w:after="120"/>
      <w:outlineLvl w:val="0"/>
    </w:pPr>
    <w:rPr>
      <w:rFonts w:ascii="Times New Roman" w:hAnsi="Times New Roman"/>
      <w:b/>
      <w:sz w:val="28"/>
    </w:rPr>
  </w:style>
  <w:style w:type="paragraph" w:customStyle="1" w:styleId="AllowPageBreak">
    <w:name w:val="AllowPageBreak"/>
    <w:rsid w:val="003628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87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62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8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28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2879"/>
    <w:rPr>
      <w:rFonts w:ascii="Courier New" w:eastAsia="Times New Roman" w:hAnsi="Courier New" w:cs="Times New Roman"/>
      <w:i/>
      <w:szCs w:val="20"/>
      <w:lang w:val="en-US" w:eastAsia="en-US"/>
    </w:rPr>
  </w:style>
  <w:style w:type="paragraph" w:customStyle="1" w:styleId="HeadingBase">
    <w:name w:val="Heading Base"/>
    <w:rsid w:val="00362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879"/>
    <w:pPr>
      <w:tabs>
        <w:tab w:val="right" w:leader="dot" w:pos="9072"/>
      </w:tabs>
      <w:ind w:left="567"/>
    </w:pPr>
    <w:rPr>
      <w:szCs w:val="22"/>
    </w:rPr>
  </w:style>
  <w:style w:type="paragraph" w:customStyle="1" w:styleId="TOCBase">
    <w:name w:val="TOC Base"/>
    <w:rsid w:val="00362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879"/>
    <w:pPr>
      <w:tabs>
        <w:tab w:val="right" w:leader="dot" w:pos="9072"/>
      </w:tabs>
      <w:spacing w:before="40" w:after="40"/>
      <w:ind w:left="284"/>
    </w:pPr>
    <w:rPr>
      <w:rFonts w:ascii="Times New Roman" w:hAnsi="Times New Roman"/>
    </w:rPr>
  </w:style>
  <w:style w:type="paragraph" w:styleId="TOC1">
    <w:name w:val="toc 1"/>
    <w:basedOn w:val="TOCBase"/>
    <w:next w:val="Normal"/>
    <w:rsid w:val="003628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879"/>
    <w:pPr>
      <w:spacing w:before="5040"/>
      <w:jc w:val="center"/>
    </w:pPr>
    <w:rPr>
      <w:sz w:val="48"/>
      <w:szCs w:val="72"/>
      <w:lang w:val="en-US"/>
    </w:rPr>
  </w:style>
  <w:style w:type="character" w:customStyle="1" w:styleId="TitleChar">
    <w:name w:val="Title Char"/>
    <w:basedOn w:val="DefaultParagraphFont"/>
    <w:link w:val="Title"/>
    <w:rsid w:val="00362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879"/>
    <w:pPr>
      <w:tabs>
        <w:tab w:val="left" w:pos="3600"/>
        <w:tab w:val="left" w:pos="3958"/>
      </w:tabs>
    </w:pPr>
  </w:style>
  <w:style w:type="paragraph" w:styleId="List">
    <w:name w:val="List"/>
    <w:basedOn w:val="BodyText"/>
    <w:next w:val="BodyText"/>
    <w:rsid w:val="00362879"/>
    <w:pPr>
      <w:tabs>
        <w:tab w:val="left" w:pos="340"/>
      </w:tabs>
      <w:spacing w:before="60" w:after="60"/>
      <w:ind w:left="340" w:hanging="340"/>
    </w:pPr>
  </w:style>
  <w:style w:type="paragraph" w:customStyle="1" w:styleId="Note">
    <w:name w:val="Note"/>
    <w:basedOn w:val="BodyText"/>
    <w:rsid w:val="003628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879"/>
    <w:pPr>
      <w:framePr w:wrap="auto" w:hAnchor="text" w:y="6049"/>
    </w:pPr>
    <w:rPr>
      <w:color w:val="000000"/>
      <w:sz w:val="40"/>
    </w:rPr>
  </w:style>
  <w:style w:type="paragraph" w:customStyle="1" w:styleId="TOCTitle">
    <w:name w:val="TOCTitle"/>
    <w:basedOn w:val="Heading1"/>
    <w:rsid w:val="00362879"/>
    <w:pPr>
      <w:spacing w:after="240"/>
      <w:jc w:val="center"/>
      <w:outlineLvl w:val="9"/>
    </w:pPr>
    <w:rPr>
      <w:caps/>
    </w:rPr>
  </w:style>
  <w:style w:type="paragraph" w:customStyle="1" w:styleId="Version">
    <w:name w:val="Version"/>
    <w:rsid w:val="003628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879"/>
    <w:pPr>
      <w:keepNext w:val="0"/>
      <w:tabs>
        <w:tab w:val="right" w:pos="4176"/>
      </w:tabs>
      <w:ind w:left="198" w:hanging="198"/>
    </w:pPr>
    <w:rPr>
      <w:rFonts w:ascii="Garamond" w:hAnsi="Garamond"/>
    </w:rPr>
  </w:style>
  <w:style w:type="paragraph" w:styleId="IndexHeading">
    <w:name w:val="index heading"/>
    <w:basedOn w:val="Normal"/>
    <w:next w:val="Index1"/>
    <w:semiHidden/>
    <w:rsid w:val="00362879"/>
    <w:pPr>
      <w:spacing w:before="120" w:after="120"/>
    </w:pPr>
    <w:rPr>
      <w:rFonts w:ascii="Arial" w:hAnsi="Arial"/>
      <w:b/>
      <w:color w:val="918585"/>
      <w:sz w:val="24"/>
    </w:rPr>
  </w:style>
  <w:style w:type="paragraph" w:customStyle="1" w:styleId="Chapter">
    <w:name w:val="Chapter"/>
    <w:basedOn w:val="Normal"/>
    <w:rsid w:val="00362879"/>
    <w:pPr>
      <w:spacing w:before="240"/>
    </w:pPr>
    <w:rPr>
      <w:rFonts w:ascii="Times New Roman" w:hAnsi="Times New Roman"/>
      <w:smallCaps/>
      <w:spacing w:val="80"/>
      <w:sz w:val="28"/>
    </w:rPr>
  </w:style>
  <w:style w:type="paragraph" w:customStyle="1" w:styleId="InChapter">
    <w:name w:val="InChapter"/>
    <w:basedOn w:val="Heading3"/>
    <w:rsid w:val="00362879"/>
    <w:pPr>
      <w:spacing w:after="240"/>
      <w:outlineLvl w:val="9"/>
    </w:pPr>
    <w:rPr>
      <w:noProof/>
    </w:rPr>
  </w:style>
  <w:style w:type="paragraph" w:styleId="Index2">
    <w:name w:val="index 2"/>
    <w:basedOn w:val="Normal"/>
    <w:next w:val="Normal"/>
    <w:semiHidden/>
    <w:rsid w:val="00362879"/>
    <w:pPr>
      <w:tabs>
        <w:tab w:val="right" w:pos="4176"/>
      </w:tabs>
      <w:ind w:left="568" w:hanging="284"/>
    </w:pPr>
    <w:rPr>
      <w:rFonts w:ascii="Garamond" w:hAnsi="Garamond"/>
    </w:rPr>
  </w:style>
  <w:style w:type="paragraph" w:customStyle="1" w:styleId="Byline">
    <w:name w:val="Byline"/>
    <w:rsid w:val="00362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879"/>
    <w:pPr>
      <w:tabs>
        <w:tab w:val="clear" w:pos="3600"/>
        <w:tab w:val="clear" w:pos="3958"/>
      </w:tabs>
      <w:jc w:val="right"/>
    </w:pPr>
  </w:style>
  <w:style w:type="character" w:styleId="Emphasis">
    <w:name w:val="Emphasis"/>
    <w:basedOn w:val="DefaultParagraphFont"/>
    <w:qFormat/>
    <w:rsid w:val="00362879"/>
    <w:rPr>
      <w:i/>
    </w:rPr>
  </w:style>
  <w:style w:type="paragraph" w:styleId="Caption">
    <w:name w:val="caption"/>
    <w:basedOn w:val="BodyText"/>
    <w:next w:val="Normal"/>
    <w:qFormat/>
    <w:rsid w:val="00362879"/>
    <w:pPr>
      <w:framePr w:w="2268" w:hSpace="181" w:vSpace="181" w:wrap="around" w:vAnchor="text" w:hAnchor="page" w:x="1135" w:y="285" w:anchorLock="1"/>
    </w:pPr>
    <w:rPr>
      <w:i/>
    </w:rPr>
  </w:style>
  <w:style w:type="paragraph" w:customStyle="1" w:styleId="MiniTOCTitle">
    <w:name w:val="MiniTOCTitle"/>
    <w:basedOn w:val="Heading4"/>
    <w:rsid w:val="00362879"/>
    <w:pPr>
      <w:spacing w:before="240"/>
      <w:outlineLvl w:val="9"/>
    </w:pPr>
    <w:rPr>
      <w:noProof/>
      <w:sz w:val="24"/>
    </w:rPr>
  </w:style>
  <w:style w:type="paragraph" w:customStyle="1" w:styleId="MiniTOCItem">
    <w:name w:val="MiniTOCItem"/>
    <w:basedOn w:val="ListBullet"/>
    <w:rsid w:val="00362879"/>
    <w:pPr>
      <w:numPr>
        <w:numId w:val="0"/>
      </w:numPr>
      <w:tabs>
        <w:tab w:val="right" w:leader="dot" w:pos="6521"/>
      </w:tabs>
      <w:spacing w:before="0" w:after="0"/>
    </w:pPr>
  </w:style>
  <w:style w:type="paragraph" w:customStyle="1" w:styleId="TOFTitle">
    <w:name w:val="TOFTitle"/>
    <w:basedOn w:val="TOCTitle"/>
    <w:rsid w:val="00362879"/>
  </w:style>
  <w:style w:type="paragraph" w:styleId="TableofFigures">
    <w:name w:val="table of figures"/>
    <w:basedOn w:val="Normal"/>
    <w:next w:val="Normal"/>
    <w:semiHidden/>
    <w:rsid w:val="00362879"/>
    <w:pPr>
      <w:tabs>
        <w:tab w:val="right" w:leader="dot" w:pos="9072"/>
      </w:tabs>
      <w:ind w:left="970" w:hanging="403"/>
    </w:pPr>
    <w:rPr>
      <w:rFonts w:ascii="Times New Roman" w:hAnsi="Times New Roman"/>
      <w:b/>
    </w:rPr>
  </w:style>
  <w:style w:type="paragraph" w:styleId="ListNumber">
    <w:name w:val="List Number"/>
    <w:basedOn w:val="List"/>
    <w:rsid w:val="00362879"/>
    <w:pPr>
      <w:numPr>
        <w:numId w:val="11"/>
      </w:numPr>
    </w:pPr>
  </w:style>
  <w:style w:type="character" w:customStyle="1" w:styleId="WingdingSymbols">
    <w:name w:val="Wingding Symbols"/>
    <w:rsid w:val="00362879"/>
    <w:rPr>
      <w:rFonts w:ascii="Wingdings" w:hAnsi="Wingdings"/>
    </w:rPr>
  </w:style>
  <w:style w:type="paragraph" w:customStyle="1" w:styleId="TableHeading">
    <w:name w:val="Table Heading"/>
    <w:basedOn w:val="HeadingBase"/>
    <w:rsid w:val="00362879"/>
    <w:pPr>
      <w:keepLines/>
      <w:pBdr>
        <w:bottom w:val="single" w:sz="6" w:space="1" w:color="918585"/>
      </w:pBdr>
      <w:spacing w:before="240"/>
    </w:pPr>
  </w:style>
  <w:style w:type="character" w:customStyle="1" w:styleId="HotSpot">
    <w:name w:val="HotSpot"/>
    <w:rsid w:val="00362879"/>
    <w:rPr>
      <w:color w:val="0033CC"/>
      <w:u w:val="none"/>
    </w:rPr>
  </w:style>
  <w:style w:type="paragraph" w:customStyle="1" w:styleId="BodyTextRight">
    <w:name w:val="Body Text Right"/>
    <w:basedOn w:val="BodyText"/>
    <w:rsid w:val="00362879"/>
    <w:pPr>
      <w:spacing w:before="0" w:after="0"/>
      <w:jc w:val="right"/>
    </w:pPr>
  </w:style>
  <w:style w:type="paragraph" w:styleId="Index3">
    <w:name w:val="index 3"/>
    <w:basedOn w:val="ListNumber2"/>
    <w:next w:val="Normal"/>
    <w:semiHidden/>
    <w:rsid w:val="00362879"/>
    <w:pPr>
      <w:numPr>
        <w:numId w:val="0"/>
      </w:numPr>
      <w:tabs>
        <w:tab w:val="right" w:leader="dot" w:pos="4176"/>
      </w:tabs>
    </w:pPr>
  </w:style>
  <w:style w:type="paragraph" w:styleId="ListNumber2">
    <w:name w:val="List Number 2"/>
    <w:basedOn w:val="List2"/>
    <w:rsid w:val="00362879"/>
    <w:pPr>
      <w:numPr>
        <w:numId w:val="10"/>
      </w:numPr>
      <w:tabs>
        <w:tab w:val="clear" w:pos="1060"/>
      </w:tabs>
    </w:pPr>
  </w:style>
  <w:style w:type="paragraph" w:customStyle="1" w:styleId="MarginNote">
    <w:name w:val="Margin Note"/>
    <w:basedOn w:val="BodyText"/>
    <w:rsid w:val="00362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8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2879"/>
    <w:rPr>
      <w:sz w:val="32"/>
    </w:rPr>
  </w:style>
  <w:style w:type="paragraph" w:customStyle="1" w:styleId="HeadingProcedure">
    <w:name w:val="Heading Procedure"/>
    <w:basedOn w:val="HeadingBase"/>
    <w:next w:val="Normal"/>
    <w:rsid w:val="00362879"/>
    <w:pPr>
      <w:tabs>
        <w:tab w:val="left" w:pos="0"/>
      </w:tabs>
      <w:spacing w:before="120" w:after="60"/>
    </w:pPr>
    <w:rPr>
      <w:i/>
      <w:color w:val="918585"/>
      <w:sz w:val="22"/>
    </w:rPr>
  </w:style>
  <w:style w:type="paragraph" w:customStyle="1" w:styleId="TableBodyText">
    <w:name w:val="Table Body Text"/>
    <w:basedOn w:val="BodyText"/>
    <w:rsid w:val="00362879"/>
    <w:pPr>
      <w:spacing w:before="60" w:after="60"/>
    </w:pPr>
  </w:style>
  <w:style w:type="paragraph" w:styleId="ListContinue">
    <w:name w:val="List Continue"/>
    <w:basedOn w:val="List"/>
    <w:rsid w:val="00362879"/>
    <w:pPr>
      <w:ind w:firstLine="0"/>
    </w:pPr>
  </w:style>
  <w:style w:type="paragraph" w:customStyle="1" w:styleId="ListNote">
    <w:name w:val="List Note"/>
    <w:basedOn w:val="List"/>
    <w:rsid w:val="00362879"/>
    <w:pPr>
      <w:pBdr>
        <w:top w:val="single" w:sz="6" w:space="2" w:color="918585"/>
        <w:bottom w:val="single" w:sz="6" w:space="2" w:color="918585"/>
      </w:pBdr>
      <w:tabs>
        <w:tab w:val="left" w:pos="1021"/>
      </w:tabs>
      <w:ind w:firstLine="0"/>
    </w:pPr>
  </w:style>
  <w:style w:type="paragraph" w:customStyle="1" w:styleId="Warning">
    <w:name w:val="Warning"/>
    <w:basedOn w:val="BodyText"/>
    <w:rsid w:val="00362879"/>
    <w:pPr>
      <w:shd w:val="clear" w:color="auto" w:fill="D9D9D9"/>
      <w:tabs>
        <w:tab w:val="left" w:pos="992"/>
      </w:tabs>
      <w:ind w:left="119" w:right="119"/>
    </w:pPr>
    <w:rPr>
      <w:sz w:val="20"/>
    </w:rPr>
  </w:style>
  <w:style w:type="paragraph" w:customStyle="1" w:styleId="MarginIcons">
    <w:name w:val="Margin Icons"/>
    <w:basedOn w:val="BodyText"/>
    <w:rsid w:val="00362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879"/>
    <w:rPr>
      <w:rFonts w:ascii="Courier New" w:hAnsi="Courier New"/>
    </w:rPr>
  </w:style>
  <w:style w:type="paragraph" w:customStyle="1" w:styleId="NoteBullet">
    <w:name w:val="Note Bullet"/>
    <w:basedOn w:val="Note"/>
    <w:rsid w:val="00362879"/>
    <w:pPr>
      <w:tabs>
        <w:tab w:val="clear" w:pos="680"/>
      </w:tabs>
      <w:spacing w:before="60" w:after="60"/>
    </w:pPr>
  </w:style>
  <w:style w:type="paragraph" w:customStyle="1" w:styleId="SubHeading2">
    <w:name w:val="SubHeading2"/>
    <w:basedOn w:val="HeadingBase"/>
    <w:rsid w:val="00362879"/>
    <w:pPr>
      <w:spacing w:before="240" w:after="60"/>
    </w:pPr>
    <w:rPr>
      <w:sz w:val="20"/>
    </w:rPr>
  </w:style>
  <w:style w:type="paragraph" w:customStyle="1" w:styleId="SubHeading1">
    <w:name w:val="SubHeading1"/>
    <w:basedOn w:val="HeadingBase"/>
    <w:rsid w:val="00362879"/>
    <w:pPr>
      <w:spacing w:before="240" w:after="60"/>
    </w:pPr>
    <w:rPr>
      <w:color w:val="918585"/>
      <w:sz w:val="22"/>
    </w:rPr>
  </w:style>
  <w:style w:type="paragraph" w:customStyle="1" w:styleId="SideHeading">
    <w:name w:val="Side Heading"/>
    <w:basedOn w:val="HeadingBase"/>
    <w:rsid w:val="00362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879"/>
    <w:pPr>
      <w:numPr>
        <w:numId w:val="12"/>
      </w:numPr>
    </w:pPr>
  </w:style>
  <w:style w:type="paragraph" w:styleId="PlainText">
    <w:name w:val="Plain Text"/>
    <w:basedOn w:val="Normal"/>
    <w:link w:val="PlainTextChar"/>
    <w:rsid w:val="00362879"/>
    <w:rPr>
      <w:sz w:val="20"/>
    </w:rPr>
  </w:style>
  <w:style w:type="character" w:customStyle="1" w:styleId="PlainTextChar">
    <w:name w:val="Plain Text Char"/>
    <w:basedOn w:val="DefaultParagraphFont"/>
    <w:link w:val="PlainText"/>
    <w:rsid w:val="003628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2879"/>
    <w:rPr>
      <w:b/>
      <w:smallCaps/>
    </w:rPr>
  </w:style>
  <w:style w:type="paragraph" w:customStyle="1" w:styleId="TableListNumber">
    <w:name w:val="Table List Number"/>
    <w:basedOn w:val="ListNumber"/>
    <w:rsid w:val="00362879"/>
    <w:pPr>
      <w:numPr>
        <w:numId w:val="0"/>
      </w:numPr>
    </w:pPr>
  </w:style>
  <w:style w:type="paragraph" w:styleId="TOC4">
    <w:name w:val="toc 4"/>
    <w:basedOn w:val="TOCBase"/>
    <w:next w:val="Normal"/>
    <w:semiHidden/>
    <w:rsid w:val="00362879"/>
    <w:pPr>
      <w:tabs>
        <w:tab w:val="right" w:leader="dot" w:pos="9071"/>
      </w:tabs>
      <w:ind w:left="1701"/>
    </w:pPr>
  </w:style>
  <w:style w:type="paragraph" w:customStyle="1" w:styleId="ListAlpha">
    <w:name w:val="List Alpha"/>
    <w:basedOn w:val="List"/>
    <w:rsid w:val="00362879"/>
    <w:pPr>
      <w:numPr>
        <w:numId w:val="9"/>
      </w:numPr>
    </w:pPr>
  </w:style>
  <w:style w:type="paragraph" w:customStyle="1" w:styleId="ListAlpha2">
    <w:name w:val="List Alpha 2"/>
    <w:basedOn w:val="List2"/>
    <w:rsid w:val="00362879"/>
    <w:pPr>
      <w:numPr>
        <w:numId w:val="8"/>
      </w:numPr>
    </w:pPr>
  </w:style>
  <w:style w:type="paragraph" w:styleId="List2">
    <w:name w:val="List 2"/>
    <w:basedOn w:val="BodyText"/>
    <w:rsid w:val="00362879"/>
    <w:pPr>
      <w:tabs>
        <w:tab w:val="left" w:pos="680"/>
      </w:tabs>
      <w:spacing w:before="60" w:after="60"/>
      <w:ind w:left="680" w:hanging="340"/>
    </w:pPr>
  </w:style>
  <w:style w:type="paragraph" w:styleId="List3">
    <w:name w:val="List 3"/>
    <w:basedOn w:val="BodyText"/>
    <w:rsid w:val="00362879"/>
    <w:pPr>
      <w:tabs>
        <w:tab w:val="left" w:pos="1021"/>
      </w:tabs>
      <w:spacing w:before="60" w:after="60"/>
      <w:ind w:left="1020" w:hanging="340"/>
    </w:pPr>
  </w:style>
  <w:style w:type="paragraph" w:styleId="List4">
    <w:name w:val="List 4"/>
    <w:basedOn w:val="BodyText"/>
    <w:rsid w:val="00362879"/>
    <w:pPr>
      <w:tabs>
        <w:tab w:val="left" w:pos="1361"/>
      </w:tabs>
      <w:spacing w:before="60" w:after="60"/>
      <w:ind w:left="1361" w:hanging="340"/>
    </w:pPr>
  </w:style>
  <w:style w:type="paragraph" w:styleId="List5">
    <w:name w:val="List 5"/>
    <w:basedOn w:val="BodyText"/>
    <w:rsid w:val="00362879"/>
    <w:pPr>
      <w:tabs>
        <w:tab w:val="left" w:pos="1701"/>
      </w:tabs>
      <w:spacing w:before="60" w:after="60"/>
      <w:ind w:left="1701" w:hanging="340"/>
    </w:pPr>
  </w:style>
  <w:style w:type="paragraph" w:styleId="ListBullet3">
    <w:name w:val="List Bullet 3"/>
    <w:basedOn w:val="List3"/>
    <w:rsid w:val="00362879"/>
    <w:pPr>
      <w:numPr>
        <w:numId w:val="15"/>
      </w:numPr>
      <w:tabs>
        <w:tab w:val="clear" w:pos="1021"/>
      </w:tabs>
      <w:ind w:left="1037" w:hanging="357"/>
    </w:pPr>
  </w:style>
  <w:style w:type="paragraph" w:styleId="ListBullet4">
    <w:name w:val="List Bullet 4"/>
    <w:basedOn w:val="List4"/>
    <w:rsid w:val="00362879"/>
    <w:pPr>
      <w:numPr>
        <w:numId w:val="3"/>
      </w:numPr>
    </w:pPr>
  </w:style>
  <w:style w:type="paragraph" w:styleId="ListBullet5">
    <w:name w:val="List Bullet 5"/>
    <w:basedOn w:val="List5"/>
    <w:rsid w:val="00362879"/>
    <w:pPr>
      <w:numPr>
        <w:numId w:val="4"/>
      </w:numPr>
    </w:pPr>
  </w:style>
  <w:style w:type="paragraph" w:styleId="ListContinue2">
    <w:name w:val="List Continue 2"/>
    <w:basedOn w:val="List2"/>
    <w:rsid w:val="00362879"/>
    <w:pPr>
      <w:ind w:firstLine="0"/>
    </w:pPr>
  </w:style>
  <w:style w:type="paragraph" w:styleId="ListContinue3">
    <w:name w:val="List Continue 3"/>
    <w:basedOn w:val="List3"/>
    <w:rsid w:val="00362879"/>
    <w:pPr>
      <w:ind w:left="1021" w:firstLine="0"/>
    </w:pPr>
  </w:style>
  <w:style w:type="paragraph" w:styleId="ListContinue4">
    <w:name w:val="List Continue 4"/>
    <w:basedOn w:val="List4"/>
    <w:rsid w:val="00362879"/>
    <w:pPr>
      <w:ind w:firstLine="0"/>
    </w:pPr>
  </w:style>
  <w:style w:type="paragraph" w:styleId="ListContinue5">
    <w:name w:val="List Continue 5"/>
    <w:basedOn w:val="List5"/>
    <w:rsid w:val="00362879"/>
    <w:pPr>
      <w:ind w:firstLine="0"/>
    </w:pPr>
  </w:style>
  <w:style w:type="paragraph" w:styleId="ListNumber3">
    <w:name w:val="List Number 3"/>
    <w:basedOn w:val="List3"/>
    <w:rsid w:val="00362879"/>
    <w:pPr>
      <w:numPr>
        <w:numId w:val="5"/>
      </w:numPr>
    </w:pPr>
  </w:style>
  <w:style w:type="paragraph" w:styleId="ListNumber4">
    <w:name w:val="List Number 4"/>
    <w:basedOn w:val="List4"/>
    <w:rsid w:val="00362879"/>
    <w:pPr>
      <w:numPr>
        <w:numId w:val="6"/>
      </w:numPr>
    </w:pPr>
  </w:style>
  <w:style w:type="paragraph" w:styleId="ListNumber5">
    <w:name w:val="List Number 5"/>
    <w:basedOn w:val="List5"/>
    <w:rsid w:val="00362879"/>
    <w:pPr>
      <w:numPr>
        <w:numId w:val="7"/>
      </w:numPr>
    </w:pPr>
  </w:style>
  <w:style w:type="paragraph" w:styleId="BlockText">
    <w:name w:val="Block Text"/>
    <w:basedOn w:val="Normal"/>
    <w:rsid w:val="00362879"/>
    <w:pPr>
      <w:spacing w:after="120"/>
      <w:ind w:left="1440" w:right="1440"/>
    </w:pPr>
  </w:style>
  <w:style w:type="character" w:customStyle="1" w:styleId="Subscript">
    <w:name w:val="Subscript"/>
    <w:basedOn w:val="DefaultParagraphFont"/>
    <w:rsid w:val="00362879"/>
    <w:rPr>
      <w:sz w:val="16"/>
      <w:vertAlign w:val="subscript"/>
    </w:rPr>
  </w:style>
  <w:style w:type="character" w:customStyle="1" w:styleId="Superscript">
    <w:name w:val="Superscript"/>
    <w:basedOn w:val="DefaultParagraphFont"/>
    <w:rsid w:val="00362879"/>
    <w:rPr>
      <w:sz w:val="16"/>
      <w:vertAlign w:val="superscript"/>
    </w:rPr>
  </w:style>
  <w:style w:type="character" w:customStyle="1" w:styleId="Symbols">
    <w:name w:val="Symbols"/>
    <w:basedOn w:val="DefaultParagraphFont"/>
    <w:rsid w:val="00362879"/>
    <w:rPr>
      <w:rFonts w:ascii="Symbol" w:hAnsi="Symbol"/>
    </w:rPr>
  </w:style>
  <w:style w:type="character" w:customStyle="1" w:styleId="MenuOptions">
    <w:name w:val="Menu Options"/>
    <w:basedOn w:val="DefaultParagraphFont"/>
    <w:rsid w:val="00362879"/>
    <w:rPr>
      <w:rFonts w:ascii="Arial Narrow" w:hAnsi="Arial Narrow"/>
      <w:smallCaps/>
    </w:rPr>
  </w:style>
  <w:style w:type="character" w:customStyle="1" w:styleId="Buttons">
    <w:name w:val="Buttons"/>
    <w:basedOn w:val="DefaultParagraphFont"/>
    <w:rsid w:val="00362879"/>
    <w:rPr>
      <w:b/>
    </w:rPr>
  </w:style>
  <w:style w:type="character" w:customStyle="1" w:styleId="Underlined">
    <w:name w:val="Underlined"/>
    <w:basedOn w:val="DefaultParagraphFont"/>
    <w:rsid w:val="00362879"/>
    <w:rPr>
      <w:u w:val="single"/>
    </w:rPr>
  </w:style>
  <w:style w:type="paragraph" w:customStyle="1" w:styleId="TableBodyTextRight">
    <w:name w:val="Table Body Text Right"/>
    <w:basedOn w:val="TableBodyText"/>
    <w:rsid w:val="00362879"/>
    <w:pPr>
      <w:widowControl w:val="0"/>
      <w:autoSpaceDE w:val="0"/>
      <w:autoSpaceDN w:val="0"/>
      <w:adjustRightInd w:val="0"/>
      <w:jc w:val="right"/>
    </w:pPr>
    <w:rPr>
      <w:rFonts w:cs="Arial"/>
      <w:szCs w:val="18"/>
    </w:rPr>
  </w:style>
  <w:style w:type="paragraph" w:customStyle="1" w:styleId="CopyrightText">
    <w:name w:val="Copyright Text"/>
    <w:basedOn w:val="BodyText"/>
    <w:rsid w:val="00362879"/>
    <w:rPr>
      <w:sz w:val="18"/>
    </w:rPr>
  </w:style>
  <w:style w:type="paragraph" w:customStyle="1" w:styleId="BodySmallRight">
    <w:name w:val="Body Small Right"/>
    <w:basedOn w:val="BodyTextRight"/>
    <w:rsid w:val="00362879"/>
    <w:rPr>
      <w:sz w:val="18"/>
      <w:szCs w:val="18"/>
    </w:rPr>
  </w:style>
  <w:style w:type="paragraph" w:customStyle="1" w:styleId="MarginEdition">
    <w:name w:val="Margin Edition"/>
    <w:basedOn w:val="MarginNote"/>
    <w:rsid w:val="00362879"/>
    <w:pPr>
      <w:spacing w:before="0" w:after="0"/>
    </w:pPr>
    <w:rPr>
      <w:rFonts w:ascii="Times New Roman" w:hAnsi="Times New Roman"/>
      <w:color w:val="999999"/>
    </w:rPr>
  </w:style>
  <w:style w:type="paragraph" w:customStyle="1" w:styleId="Spacer">
    <w:name w:val="Spacer"/>
    <w:basedOn w:val="Normal"/>
    <w:rsid w:val="00362879"/>
    <w:rPr>
      <w:sz w:val="2"/>
      <w:szCs w:val="2"/>
    </w:rPr>
  </w:style>
  <w:style w:type="character" w:customStyle="1" w:styleId="Small">
    <w:name w:val="Small"/>
    <w:basedOn w:val="DefaultParagraphFont"/>
    <w:rsid w:val="00362879"/>
    <w:rPr>
      <w:sz w:val="16"/>
    </w:rPr>
  </w:style>
  <w:style w:type="paragraph" w:customStyle="1" w:styleId="WideTable">
    <w:name w:val="Wide Table"/>
    <w:basedOn w:val="Normal"/>
    <w:rsid w:val="00362879"/>
    <w:pPr>
      <w:ind w:left="-1418"/>
    </w:pPr>
    <w:rPr>
      <w:sz w:val="2"/>
      <w:szCs w:val="2"/>
    </w:rPr>
  </w:style>
  <w:style w:type="character" w:styleId="PageNumber">
    <w:name w:val="page number"/>
    <w:basedOn w:val="DefaultParagraphFont"/>
    <w:rsid w:val="00362879"/>
  </w:style>
  <w:style w:type="paragraph" w:styleId="Quote">
    <w:name w:val="Quote"/>
    <w:basedOn w:val="Heading1"/>
    <w:link w:val="QuoteChar"/>
    <w:qFormat/>
    <w:rsid w:val="00362879"/>
    <w:rPr>
      <w:b w:val="0"/>
      <w:sz w:val="72"/>
      <w:szCs w:val="72"/>
      <w:lang w:val="en-NZ"/>
    </w:rPr>
  </w:style>
  <w:style w:type="character" w:customStyle="1" w:styleId="QuoteChar">
    <w:name w:val="Quote Char"/>
    <w:basedOn w:val="DefaultParagraphFont"/>
    <w:link w:val="Quote"/>
    <w:rsid w:val="00362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879"/>
    <w:pPr>
      <w:pageBreakBefore/>
    </w:pPr>
  </w:style>
  <w:style w:type="paragraph" w:customStyle="1" w:styleId="Border">
    <w:name w:val="Border"/>
    <w:basedOn w:val="Normal"/>
    <w:qFormat/>
    <w:rsid w:val="00362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879"/>
    <w:rPr>
      <w:b/>
      <w:bCs/>
      <w:i/>
      <w:iCs/>
      <w:color w:val="auto"/>
    </w:rPr>
  </w:style>
  <w:style w:type="paragraph" w:styleId="IntenseQuote">
    <w:name w:val="Intense Quote"/>
    <w:basedOn w:val="Normal"/>
    <w:next w:val="Normal"/>
    <w:link w:val="IntenseQuoteChar"/>
    <w:uiPriority w:val="30"/>
    <w:qFormat/>
    <w:rsid w:val="00362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8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2879"/>
    <w:rPr>
      <w:smallCaps/>
      <w:color w:val="auto"/>
      <w:u w:val="single"/>
    </w:rPr>
  </w:style>
  <w:style w:type="character" w:styleId="IntenseReference">
    <w:name w:val="Intense Reference"/>
    <w:basedOn w:val="DefaultParagraphFont"/>
    <w:uiPriority w:val="32"/>
    <w:qFormat/>
    <w:rsid w:val="00362879"/>
    <w:rPr>
      <w:b/>
      <w:bCs/>
      <w:smallCaps/>
      <w:color w:val="auto"/>
      <w:spacing w:val="5"/>
      <w:u w:val="single"/>
    </w:rPr>
  </w:style>
  <w:style w:type="paragraph" w:customStyle="1" w:styleId="2ColumnHeading">
    <w:name w:val="2Column Heading"/>
    <w:basedOn w:val="BodyText"/>
    <w:qFormat/>
    <w:rsid w:val="00362879"/>
    <w:pPr>
      <w:spacing w:after="60"/>
      <w:ind w:left="-2268"/>
    </w:pPr>
    <w:rPr>
      <w:b/>
    </w:rPr>
  </w:style>
  <w:style w:type="paragraph" w:customStyle="1" w:styleId="Heading1TOC">
    <w:name w:val="Heading1 TOC"/>
    <w:basedOn w:val="Normal"/>
    <w:qFormat/>
    <w:rsid w:val="00362879"/>
    <w:pPr>
      <w:spacing w:before="240" w:after="120"/>
    </w:pPr>
    <w:rPr>
      <w:rFonts w:ascii="Times New Roman" w:hAnsi="Times New Roman"/>
      <w:b/>
      <w:sz w:val="32"/>
    </w:rPr>
  </w:style>
  <w:style w:type="paragraph" w:customStyle="1" w:styleId="Heading2TOC">
    <w:name w:val="Heading2 TOC"/>
    <w:basedOn w:val="Normal"/>
    <w:qFormat/>
    <w:rsid w:val="00362879"/>
    <w:pPr>
      <w:spacing w:before="240" w:after="60"/>
    </w:pPr>
    <w:rPr>
      <w:rFonts w:ascii="Times New Roman" w:hAnsi="Times New Roman"/>
      <w:b/>
      <w:sz w:val="28"/>
    </w:rPr>
  </w:style>
  <w:style w:type="character" w:customStyle="1" w:styleId="Underline">
    <w:name w:val="Underline"/>
    <w:basedOn w:val="DefaultParagraphFont"/>
    <w:qFormat/>
    <w:rsid w:val="00362879"/>
    <w:rPr>
      <w:u w:val="single"/>
    </w:rPr>
  </w:style>
  <w:style w:type="character" w:customStyle="1" w:styleId="BoldandItalics">
    <w:name w:val="Bold and Italics"/>
    <w:qFormat/>
    <w:rsid w:val="00362879"/>
    <w:rPr>
      <w:b/>
      <w:i/>
      <w:u w:val="none"/>
    </w:rPr>
  </w:style>
  <w:style w:type="paragraph" w:styleId="BalloonText">
    <w:name w:val="Balloon Text"/>
    <w:basedOn w:val="Normal"/>
    <w:link w:val="BalloonTextChar"/>
    <w:rsid w:val="00362879"/>
    <w:rPr>
      <w:rFonts w:ascii="Tahoma" w:hAnsi="Tahoma" w:cs="Tahoma"/>
      <w:sz w:val="16"/>
      <w:szCs w:val="16"/>
    </w:rPr>
  </w:style>
  <w:style w:type="character" w:customStyle="1" w:styleId="BalloonTextChar">
    <w:name w:val="Balloon Text Char"/>
    <w:basedOn w:val="DefaultParagraphFont"/>
    <w:link w:val="BalloonText"/>
    <w:rsid w:val="003628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28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8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623</Words>
  <Characters>4069</Characters>
  <Application>Microsoft Office Word</Application>
  <DocSecurity>0</DocSecurity>
  <Lines>124</Lines>
  <Paragraphs>74</Paragraphs>
  <ScaleCrop>false</ScaleCrop>
  <Company>Author-it Software Corporation Ltd.</Company>
  <LinksUpToDate>false</LinksUpToDate>
  <CharactersWithSpaces>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HLT31412 Certificate III in Hospital-Health Services Pharmacy Support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2012-05-27T05:51:00Z</dcterms:created>
  <dcterms:modified xsi:type="dcterms:W3CDTF">2012-05-27T05:51:00Z</dcterms:modified>
</cp:coreProperties>
</file>