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485B" w:rsidP="0094485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HLT21312 Certificate II in Aboriginal and-or Torres Strait Islander Primary Health Care</w:t>
      </w:r>
      <w:r>
        <w:fldChar w:fldCharType="end"/>
      </w:r>
    </w:p>
    <w:p w:rsidR="0094485B" w:rsidP="0094485B">
      <w:pPr>
        <w:pStyle w:val="Version"/>
        <w:sectPr w:rsidSect="005042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424A" w:rsidP="0050424A">
      <w:pPr>
        <w:pStyle w:val="SuperHeading"/>
      </w:pPr>
      <w:r w:rsidRPr="0050424A">
        <w:t>HLT21312 Certificate II in Aboriginal and-or Torres Strait Islander Primary Health Care</w:t>
      </w:r>
    </w:p>
    <w:p w:rsidR="00000000" w:rsidRPr="0050424A" w:rsidP="0050424A">
      <w:pPr>
        <w:pStyle w:val="Heading1"/>
      </w:pPr>
      <w:bookmarkStart w:id="1" w:name="O_449973"/>
      <w:bookmarkEnd w:id="1"/>
      <w:r w:rsidRPr="0050424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54"/>
        <w:gridCol w:w="3746"/>
        <w:gridCol w:w="3896"/>
      </w:tblGrid>
      <w:tr w:rsidTr="009448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24A" w:rsidP="0050424A">
            <w:pPr>
              <w:pStyle w:val="BodyText"/>
            </w:pPr>
            <w:r w:rsidRPr="0050424A">
              <w:rPr>
                <w:rStyle w:val="SpecialBold"/>
              </w:rPr>
              <w:t>HLT07 Version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24A" w:rsidP="0050424A">
            <w:pPr>
              <w:pStyle w:val="BodyText"/>
            </w:pPr>
            <w:r w:rsidRPr="0050424A">
              <w:rPr>
                <w:rStyle w:val="SpecialBold"/>
              </w:rPr>
              <w:t>HLT07 Version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24A">
            <w:pPr>
              <w:pStyle w:val="BodyText"/>
              <w:rPr>
                <w:lang w:val="en-NZ"/>
              </w:rPr>
            </w:pPr>
            <w:r w:rsidRPr="0050424A">
              <w:rPr>
                <w:rStyle w:val="SpecialBold"/>
              </w:rPr>
              <w:t>Comments</w:t>
            </w:r>
          </w:p>
        </w:tc>
      </w:tr>
      <w:tr w:rsidTr="00944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24A">
            <w:pPr>
              <w:pStyle w:val="BodyText"/>
              <w:rPr>
                <w:lang w:val="en-NZ"/>
              </w:rPr>
            </w:pPr>
            <w:r w:rsidRPr="0050424A">
              <w:t>HLT21307 Certificate II in Aboriginal and/or Torres Strait Islander Primary Health Care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24A">
            <w:pPr>
              <w:pStyle w:val="BodyText"/>
              <w:rPr>
                <w:lang w:val="en-NZ"/>
              </w:rPr>
            </w:pPr>
            <w:r w:rsidRPr="0050424A">
              <w:t>HLT21312 Certificate II in Aboriginal and/or Torres Strait Islander Primary Health Care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24A" w:rsidP="0050424A">
            <w:pPr>
              <w:pStyle w:val="BodyText"/>
            </w:pPr>
            <w:r w:rsidRPr="0050424A">
              <w:t>Updated in V5 - Updated core units HLTFA311A Apply first aid and HLTWHS200A Participate in WHS processes</w:t>
            </w:r>
          </w:p>
        </w:tc>
      </w:tr>
    </w:tbl>
    <w:p w:rsidR="0094485B" w:rsidP="0050424A">
      <w:pPr>
        <w:pStyle w:val="BodyText"/>
      </w:pPr>
    </w:p>
    <w:p w:rsidR="0094485B" w:rsidP="0050424A">
      <w:pPr>
        <w:pStyle w:val="BodyText"/>
      </w:pPr>
    </w:p>
    <w:p w:rsidR="00000000" w:rsidRPr="0050424A" w:rsidP="0050424A">
      <w:pPr>
        <w:pStyle w:val="Heading1"/>
      </w:pPr>
      <w:bookmarkStart w:id="2" w:name="O_449965"/>
      <w:bookmarkEnd w:id="2"/>
      <w:r w:rsidRPr="0050424A">
        <w:t>Description</w:t>
      </w:r>
    </w:p>
    <w:p w:rsidR="00000000" w:rsidRPr="0050424A" w:rsidP="0050424A">
      <w:pPr>
        <w:pStyle w:val="BodyText"/>
      </w:pPr>
      <w:r w:rsidRPr="0050424A">
        <w:t>This qualification covers workers who undertake a range of tasks under direct supervision to support the provision of h</w:t>
      </w:r>
      <w:r w:rsidRPr="0050424A">
        <w:t>ealth care services to Aboriginal and/or Torres Strait Islander clients. This qualification is suited to Australian Apprenticeship pathways.</w:t>
      </w:r>
    </w:p>
    <w:p w:rsidR="00000000" w:rsidRPr="0050424A" w:rsidP="0050424A">
      <w:pPr>
        <w:pStyle w:val="BodyText"/>
      </w:pPr>
    </w:p>
    <w:p w:rsidR="00000000" w:rsidRPr="0050424A" w:rsidP="0050424A">
      <w:pPr>
        <w:pStyle w:val="BodyText"/>
      </w:pPr>
      <w:r w:rsidRPr="0050424A">
        <w:t xml:space="preserve">Aboriginal and Torres Strait Islander health work is an emerging area of work and occupational titles for those working in this area vary according to jurisdictional and workplace requirements. </w:t>
      </w:r>
    </w:p>
    <w:p w:rsidR="00000000" w:rsidRPr="0050424A" w:rsidP="0050424A">
      <w:pPr>
        <w:pStyle w:val="BodyText"/>
      </w:pPr>
    </w:p>
    <w:p w:rsidR="00000000" w:rsidRPr="0050424A" w:rsidP="0050424A">
      <w:pPr>
        <w:pStyle w:val="BodyText"/>
      </w:pPr>
      <w:r w:rsidRPr="0050424A">
        <w:t>At this level, workers may be trainee Aboriginal and/or Torr</w:t>
      </w:r>
      <w:r w:rsidRPr="0050424A">
        <w:t xml:space="preserve">es Strait Islander health workers, working as assistants in a rural or urban environment, or they may deliver limited health care services to clients living in communities that are isolated from mainstream health services. </w:t>
      </w:r>
    </w:p>
    <w:p w:rsidR="00000000" w:rsidRPr="0050424A" w:rsidP="0050424A">
      <w:pPr>
        <w:pStyle w:val="BodyText"/>
      </w:pPr>
    </w:p>
    <w:p w:rsidR="00000000" w:rsidRPr="0050424A" w:rsidP="0050424A">
      <w:pPr>
        <w:pStyle w:val="BodyText"/>
      </w:pPr>
      <w:r w:rsidRPr="0050424A">
        <w:rPr>
          <w:rStyle w:val="SpecialBold"/>
        </w:rPr>
        <w:t>Recognition</w:t>
      </w:r>
    </w:p>
    <w:p w:rsidR="00000000" w:rsidRPr="0050424A" w:rsidP="0050424A">
      <w:pPr>
        <w:pStyle w:val="BodyText"/>
      </w:pPr>
      <w:r w:rsidRPr="0050424A">
        <w:t xml:space="preserve">This qualification </w:t>
      </w:r>
      <w:r w:rsidRPr="0050424A">
        <w:t>is intended to:</w:t>
      </w:r>
    </w:p>
    <w:p w:rsidR="00000000" w:rsidRPr="0050424A" w:rsidP="0050424A">
      <w:pPr>
        <w:pStyle w:val="ListBullet"/>
      </w:pPr>
      <w:r w:rsidRPr="0050424A">
        <w:t>Support the recognition of basic levels of skill and knowledge held by Aboriginal and/or Torres Strait Islander people undertaking health-related work in community contexts.</w:t>
      </w:r>
    </w:p>
    <w:p w:rsidR="00000000" w:rsidRPr="0050424A" w:rsidP="0050424A">
      <w:pPr>
        <w:pStyle w:val="ListBullet"/>
      </w:pPr>
      <w:r w:rsidRPr="0050424A">
        <w:t>Recognise competence for those who choose to exit at Certificate I</w:t>
      </w:r>
      <w:r w:rsidRPr="0050424A">
        <w:t>I due to constraints such as literacy/numeracy.</w:t>
      </w:r>
    </w:p>
    <w:p w:rsidR="00000000" w:rsidRPr="0050424A" w:rsidP="0050424A">
      <w:pPr>
        <w:pStyle w:val="BodyText"/>
      </w:pPr>
    </w:p>
    <w:p w:rsidR="00000000" w:rsidRPr="0050424A" w:rsidP="0050424A">
      <w:pPr>
        <w:pStyle w:val="BodyText"/>
      </w:pPr>
      <w:r w:rsidRPr="0050424A">
        <w:t>The Certificate II qualification is a means for encouraging the early development of Aboriginal and/or Torres Strait Islander health workers as it:</w:t>
      </w:r>
    </w:p>
    <w:p w:rsidR="00000000" w:rsidRPr="0050424A" w:rsidP="0050424A">
      <w:pPr>
        <w:pStyle w:val="ListBullet"/>
      </w:pPr>
      <w:r w:rsidRPr="0050424A">
        <w:t>provides an entry point for workers with limited English li</w:t>
      </w:r>
      <w:r w:rsidRPr="0050424A">
        <w:t>teracy and numeracy</w:t>
      </w:r>
    </w:p>
    <w:p w:rsidR="00000000" w:rsidRPr="0050424A" w:rsidP="0050424A">
      <w:pPr>
        <w:pStyle w:val="ListBullet"/>
      </w:pPr>
      <w:r w:rsidRPr="0050424A">
        <w:t>provides guidance for trainers and employers preparing people for a range of work roles in Primary Health Care working with Aboriginal and/or Torres Strait Islander communities (i.e. as a 'pre-vocational' qualification)</w:t>
      </w:r>
    </w:p>
    <w:p w:rsidR="00000000" w:rsidRPr="0050424A" w:rsidP="0050424A">
      <w:pPr>
        <w:pStyle w:val="ListBullet"/>
      </w:pPr>
      <w:r w:rsidRPr="0050424A">
        <w:t xml:space="preserve">is suitable for </w:t>
      </w:r>
      <w:r w:rsidRPr="0050424A">
        <w:t>delivery through VET in Schools programs</w:t>
      </w:r>
    </w:p>
    <w:p w:rsidR="00000000" w:rsidRPr="0050424A" w:rsidP="0050424A">
      <w:pPr>
        <w:pStyle w:val="BodyText"/>
      </w:pPr>
    </w:p>
    <w:p w:rsidR="00000000" w:rsidRPr="0050424A" w:rsidP="0050424A">
      <w:pPr>
        <w:pStyle w:val="BodyText"/>
      </w:pPr>
      <w:r w:rsidRPr="0050424A">
        <w:t xml:space="preserve">However, the Certificate II qualification may not have work outcomes in all jurisdictions. </w:t>
      </w:r>
    </w:p>
    <w:p w:rsidR="00000000" w:rsidRPr="0050424A" w:rsidP="0050424A">
      <w:pPr>
        <w:pStyle w:val="BodyText"/>
      </w:pPr>
    </w:p>
    <w:p w:rsidR="00000000" w:rsidRPr="0050424A" w:rsidP="0050424A">
      <w:pPr>
        <w:pStyle w:val="BodyText"/>
      </w:pPr>
      <w:r w:rsidRPr="0050424A">
        <w:rPr>
          <w:rStyle w:val="SpecialBold"/>
        </w:rPr>
        <w:t>Literacy</w:t>
      </w:r>
      <w:r w:rsidRPr="0050424A">
        <w:t>/</w:t>
      </w:r>
      <w:r w:rsidRPr="0050424A">
        <w:rPr>
          <w:rStyle w:val="SpecialBold"/>
        </w:rPr>
        <w:t>numeracy requirements</w:t>
      </w:r>
    </w:p>
    <w:p w:rsidR="00000000" w:rsidRPr="0050424A" w:rsidP="0050424A">
      <w:pPr>
        <w:pStyle w:val="BodyText"/>
      </w:pPr>
      <w:r w:rsidRPr="0050424A">
        <w:t>At Certificate II level, English literacy/numeracy requirements may be minimal if there ar</w:t>
      </w:r>
      <w:r w:rsidRPr="0050424A">
        <w:t xml:space="preserve">e in place workplace communication systems and/or tools that allow Aboriginal and/or Torres Strait Islander workers to communicate effectively with mainstream workers as well as with the communities they service. </w:t>
      </w:r>
    </w:p>
    <w:p w:rsidR="00000000" w:rsidRPr="0050424A" w:rsidP="0050424A">
      <w:pPr>
        <w:pStyle w:val="BodyText"/>
      </w:pPr>
    </w:p>
    <w:p w:rsidR="00000000" w:rsidRPr="0050424A" w:rsidP="0050424A">
      <w:pPr>
        <w:pStyle w:val="BodyText"/>
      </w:pPr>
      <w:r w:rsidRPr="0050424A">
        <w:t>To be assessed as competent at this level</w:t>
      </w:r>
      <w:r w:rsidRPr="0050424A">
        <w:t>, workers may demonstrate their communication skills by effective use of workplace communication systems and tools.</w:t>
      </w:r>
    </w:p>
    <w:p w:rsidR="00000000" w:rsidRPr="0050424A" w:rsidP="0050424A">
      <w:pPr>
        <w:pStyle w:val="BodyText"/>
      </w:pPr>
    </w:p>
    <w:p w:rsidR="00000000" w:rsidRPr="0050424A" w:rsidP="0050424A">
      <w:pPr>
        <w:pStyle w:val="BodyText"/>
      </w:pPr>
      <w:r w:rsidRPr="0050424A">
        <w:t>Assessment methods must reflect the actual skills and knowledge defined in each unit of competency. Assessment tasks involving literacy and</w:t>
      </w:r>
      <w:r w:rsidRPr="0050424A">
        <w:t xml:space="preserve"> numeracy must only be used in so far as the same level of literacy/numeracy is required to perform the function being assessed.</w:t>
      </w:r>
    </w:p>
    <w:p w:rsidR="00000000" w:rsidRPr="0050424A" w:rsidP="0050424A">
      <w:pPr>
        <w:pStyle w:val="BodyText"/>
      </w:pPr>
    </w:p>
    <w:p w:rsidR="00000000" w:rsidRPr="0050424A" w:rsidP="0050424A">
      <w:pPr>
        <w:pStyle w:val="BodyText"/>
      </w:pPr>
      <w:r w:rsidRPr="0050424A">
        <w:rPr>
          <w:rStyle w:val="SpecialBold"/>
        </w:rPr>
        <w:t>Work application</w:t>
      </w:r>
    </w:p>
    <w:p w:rsidR="00000000" w:rsidRPr="0050424A" w:rsidP="0050424A">
      <w:pPr>
        <w:pStyle w:val="BodyText"/>
      </w:pPr>
      <w:r w:rsidRPr="0050424A">
        <w:t>To be assessed as competent in this qualification, individual workers need to undertake supervised work place</w:t>
      </w:r>
      <w:r w:rsidRPr="0050424A">
        <w:t>ments and/or simulated practical application of skills and knowledge. Individuals must demonstrate consistency of performance over time to achieve competency outcomes.</w:t>
      </w:r>
    </w:p>
    <w:p w:rsidR="00000000" w:rsidRPr="0050424A" w:rsidP="0050424A">
      <w:pPr>
        <w:pStyle w:val="BodyText"/>
      </w:pPr>
    </w:p>
    <w:p w:rsidR="00000000" w:rsidRPr="0050424A" w:rsidP="0050424A">
      <w:pPr>
        <w:pStyle w:val="BodyText"/>
      </w:pPr>
      <w:r w:rsidRPr="0050424A">
        <w:rPr>
          <w:rStyle w:val="SpecialBold"/>
        </w:rPr>
        <w:t>The importance of culturally aware and respectful practice</w:t>
      </w:r>
    </w:p>
    <w:p w:rsidR="0094485B" w:rsidP="0050424A">
      <w:pPr>
        <w:pStyle w:val="BodyText"/>
      </w:pPr>
      <w:r w:rsidRPr="0050424A">
        <w:t>All workers undertaking wo</w:t>
      </w:r>
      <w:r w:rsidRPr="0050424A">
        <w:t>rk in health need foundation knowledge to inform their work with Aboriginal and/or Torres Strait Islander clients and co-workers and with clients and co-workers from culturally and linguistically diverse backgrounds. This foundation must be provided and as</w:t>
      </w:r>
      <w:r w:rsidRPr="0050424A">
        <w:t>sessed as part of a holistic approach to delivery and assessment of this qualification. Specific guidelines for assessment of this aspect of competency are provided in the Assessment Guidelines for the Health Training Package.</w:t>
      </w:r>
    </w:p>
    <w:p w:rsidR="0094485B" w:rsidP="0050424A">
      <w:pPr>
        <w:pStyle w:val="BodyText"/>
      </w:pPr>
    </w:p>
    <w:p w:rsidR="00000000" w:rsidRPr="0050424A" w:rsidP="0050424A">
      <w:pPr>
        <w:pStyle w:val="Heading1"/>
      </w:pPr>
      <w:bookmarkStart w:id="3" w:name="O_449971"/>
      <w:bookmarkEnd w:id="3"/>
      <w:r w:rsidRPr="0050424A">
        <w:t xml:space="preserve">Pathways </w:t>
      </w:r>
      <w:r w:rsidRPr="0050424A">
        <w:t>Information</w:t>
      </w:r>
    </w:p>
    <w:p w:rsidR="00000000" w:rsidRPr="0050424A" w:rsidP="0050424A">
      <w:pPr>
        <w:pStyle w:val="BodyText"/>
      </w:pPr>
      <w:r w:rsidRPr="0050424A">
        <w:t>Not Applicable</w:t>
      </w:r>
    </w:p>
    <w:p w:rsidR="00000000" w:rsidRPr="0050424A" w:rsidP="0050424A">
      <w:pPr>
        <w:pStyle w:val="AllowPageBreak"/>
      </w:pPr>
    </w:p>
    <w:p w:rsidR="00000000" w:rsidRPr="0050424A" w:rsidP="0050424A">
      <w:pPr>
        <w:pStyle w:val="Heading1"/>
      </w:pPr>
      <w:bookmarkStart w:id="4" w:name="O_449969"/>
      <w:bookmarkEnd w:id="4"/>
      <w:r w:rsidRPr="0050424A">
        <w:t>Licensing/Regulatory Information</w:t>
      </w:r>
    </w:p>
    <w:p w:rsidR="00000000" w:rsidRPr="0050424A" w:rsidP="0050424A">
      <w:pPr>
        <w:pStyle w:val="BodyText"/>
      </w:pPr>
      <w:r w:rsidRPr="0050424A">
        <w:t>Not Applicable</w:t>
      </w:r>
    </w:p>
    <w:p w:rsidR="00000000" w:rsidRPr="0050424A" w:rsidP="0050424A">
      <w:pPr>
        <w:pStyle w:val="AllowPageBreak"/>
      </w:pPr>
    </w:p>
    <w:p w:rsidR="00000000" w:rsidRPr="0050424A" w:rsidP="0050424A">
      <w:pPr>
        <w:pStyle w:val="Heading1"/>
      </w:pPr>
      <w:bookmarkStart w:id="5" w:name="O_449967"/>
      <w:bookmarkEnd w:id="5"/>
      <w:r w:rsidRPr="0050424A">
        <w:t>Entry Requirements</w:t>
      </w:r>
    </w:p>
    <w:p w:rsidR="00000000" w:rsidRPr="0050424A" w:rsidP="0050424A">
      <w:pPr>
        <w:pStyle w:val="BodyText"/>
      </w:pPr>
      <w:r w:rsidRPr="0050424A">
        <w:t>Not Applicable</w:t>
      </w:r>
    </w:p>
    <w:p w:rsidR="00000000" w:rsidRPr="0050424A" w:rsidP="0050424A">
      <w:pPr>
        <w:pStyle w:val="AllowPageBreak"/>
      </w:pPr>
    </w:p>
    <w:p w:rsidR="00000000" w:rsidRPr="0050424A" w:rsidP="0050424A">
      <w:pPr>
        <w:pStyle w:val="Heading1"/>
      </w:pPr>
      <w:bookmarkStart w:id="6" w:name="O_449966"/>
      <w:bookmarkEnd w:id="6"/>
      <w:r w:rsidRPr="0050424A">
        <w:t>Employability Skills Summary</w:t>
      </w:r>
    </w:p>
    <w:p w:rsidR="00000000" w:rsidRPr="0050424A" w:rsidP="0050424A">
      <w:pPr>
        <w:pStyle w:val="Heading4"/>
      </w:pPr>
      <w:r w:rsidRPr="0050424A">
        <w:t>Refer to the Topic: Introduction to the Employability Skills Qualification Summaries</w:t>
      </w:r>
    </w:p>
    <w:p w:rsidR="00000000" w:rsidRPr="0050424A" w:rsidP="0050424A">
      <w:pPr>
        <w:pStyle w:val="Heading1"/>
      </w:pPr>
      <w:bookmarkStart w:id="7" w:name="O_449970"/>
      <w:bookmarkEnd w:id="7"/>
      <w:r w:rsidRPr="0050424A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94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24A" w:rsidP="0050424A">
            <w:pPr>
              <w:pStyle w:val="BodyText"/>
            </w:pPr>
            <w:r w:rsidRPr="0050424A">
              <w:rPr>
                <w:rStyle w:val="SpecialBold"/>
              </w:rPr>
              <w:t>PACKAGING RULES</w:t>
            </w:r>
          </w:p>
          <w:p w:rsidR="00000000" w:rsidRPr="0050424A" w:rsidP="0050424A">
            <w:pPr>
              <w:pStyle w:val="BodyText"/>
            </w:pPr>
            <w:r w:rsidRPr="0050424A">
              <w:t>11 units of competency are required for award of this qualification, including:</w:t>
            </w:r>
          </w:p>
          <w:p w:rsidR="00000000" w:rsidRPr="0050424A" w:rsidP="0050424A">
            <w:pPr>
              <w:pStyle w:val="ListBullet"/>
            </w:pPr>
            <w:r w:rsidRPr="0050424A">
              <w:t xml:space="preserve">8 core units </w:t>
            </w:r>
          </w:p>
          <w:p w:rsidR="00000000" w:rsidRPr="0050424A" w:rsidP="0050424A">
            <w:pPr>
              <w:pStyle w:val="ListBullet"/>
            </w:pPr>
            <w:r w:rsidRPr="0050424A">
              <w:t>3 elective units  A wide rang</w:t>
            </w:r>
            <w:r w:rsidRPr="0050424A">
              <w:t>e of elective units is available, including:</w:t>
            </w:r>
          </w:p>
          <w:p w:rsidR="00000000" w:rsidRPr="0050424A" w:rsidP="0050424A">
            <w:pPr>
              <w:pStyle w:val="ListBullet2"/>
            </w:pPr>
            <w:r w:rsidRPr="0050424A">
              <w:t>Relevant electives listed below</w:t>
            </w:r>
          </w:p>
          <w:p w:rsidR="00000000" w:rsidRPr="0050424A" w:rsidP="0050424A">
            <w:pPr>
              <w:pStyle w:val="ListBullet2"/>
            </w:pPr>
            <w:r w:rsidRPr="0050424A">
              <w:t>Units of competency to address workplace requirements and packaged at the level of this qualification or higher in Health and/or Community Services Training Packages</w:t>
            </w:r>
          </w:p>
          <w:p w:rsidR="00000000" w:rsidRPr="0050424A" w:rsidP="0050424A">
            <w:pPr>
              <w:pStyle w:val="ListBullet2"/>
            </w:pPr>
            <w:r w:rsidRPr="0050424A">
              <w:t>Where appropriate, to address workplace requirements, up to 2 units of competency packaged at the level of this qualification or higher in other relevant Training Packages</w:t>
            </w:r>
          </w:p>
        </w:tc>
      </w:tr>
    </w:tbl>
    <w:p w:rsidR="00000000" w:rsidRPr="0050424A" w:rsidP="0050424A">
      <w:pPr>
        <w:pStyle w:val="BodyText"/>
      </w:pPr>
      <w:r w:rsidRPr="0050424A">
        <w:rPr>
          <w:rStyle w:val="SpecialBold"/>
        </w:rPr>
        <w:t>Core units</w:t>
      </w:r>
    </w:p>
    <w:p w:rsidR="00000000" w:rsidRPr="0050424A" w:rsidP="0050424A">
      <w:pPr>
        <w:pStyle w:val="BodyText"/>
      </w:pPr>
      <w:r w:rsidRPr="0050424A">
        <w:t>BSBINM201A Process and maintain workplace information</w:t>
      </w:r>
    </w:p>
    <w:p w:rsidR="00000000" w:rsidRPr="0050424A" w:rsidP="0050424A">
      <w:pPr>
        <w:pStyle w:val="BodyText"/>
      </w:pPr>
      <w:r w:rsidRPr="0050424A">
        <w:t>CHCCOM201C Communi</w:t>
      </w:r>
      <w:r w:rsidRPr="0050424A">
        <w:t>cate with people accessing the services of the organisation</w:t>
      </w:r>
    </w:p>
    <w:p w:rsidR="00000000" w:rsidRPr="0050424A" w:rsidP="0050424A">
      <w:pPr>
        <w:pStyle w:val="BodyText"/>
      </w:pPr>
      <w:r w:rsidRPr="0050424A">
        <w:t>HLTAHW201B Work with Aboriginal and/or Torres Strait Islander clients</w:t>
      </w:r>
    </w:p>
    <w:p w:rsidR="00000000" w:rsidRPr="0050424A" w:rsidP="0050424A">
      <w:pPr>
        <w:pStyle w:val="BodyText"/>
      </w:pPr>
      <w:r w:rsidRPr="0050424A">
        <w:t>HLTAHW202B Support clients to obtain access to health services</w:t>
      </w:r>
    </w:p>
    <w:p w:rsidR="00000000" w:rsidRPr="0050424A" w:rsidP="0050424A">
      <w:pPr>
        <w:pStyle w:val="BodyText"/>
      </w:pPr>
      <w:r w:rsidRPr="0050424A">
        <w:t>HLTFA311A Apply first aid</w:t>
      </w:r>
    </w:p>
    <w:p w:rsidR="00000000" w:rsidRPr="0050424A" w:rsidP="0050424A">
      <w:pPr>
        <w:pStyle w:val="BodyText"/>
      </w:pPr>
      <w:r w:rsidRPr="0050424A">
        <w:t>HLTHIR301C Communicate and work effec</w:t>
      </w:r>
      <w:r w:rsidRPr="0050424A">
        <w:t>tively in health</w:t>
      </w:r>
    </w:p>
    <w:p w:rsidR="00000000" w:rsidRPr="0050424A" w:rsidP="0050424A">
      <w:pPr>
        <w:pStyle w:val="BodyText"/>
      </w:pPr>
      <w:r w:rsidRPr="0050424A">
        <w:t>HLTIN301C Comply with infection control policies and procedures</w:t>
      </w:r>
    </w:p>
    <w:p w:rsidR="00000000" w:rsidRPr="0050424A" w:rsidP="0050424A">
      <w:pPr>
        <w:pStyle w:val="BodyText"/>
      </w:pPr>
      <w:r w:rsidRPr="0050424A">
        <w:t>HLTWHS200A Participate in WHS processes</w:t>
      </w:r>
    </w:p>
    <w:p w:rsidR="00000000" w:rsidRPr="0050424A" w:rsidP="0050424A">
      <w:pPr>
        <w:pStyle w:val="BodyText"/>
      </w:pPr>
    </w:p>
    <w:p w:rsidR="00000000" w:rsidRPr="0050424A" w:rsidP="0050424A">
      <w:pPr>
        <w:pStyle w:val="BodyText"/>
      </w:pPr>
      <w:r w:rsidRPr="0050424A">
        <w:rPr>
          <w:rStyle w:val="SpecialBold"/>
        </w:rPr>
        <w:t>Relevant electives</w:t>
      </w:r>
    </w:p>
    <w:p w:rsidR="00000000" w:rsidRPr="0050424A" w:rsidP="0050424A">
      <w:pPr>
        <w:pStyle w:val="BodyText"/>
      </w:pPr>
      <w:r w:rsidRPr="0050424A">
        <w:t>BSBADM101A Use business equipment and resources</w:t>
      </w:r>
    </w:p>
    <w:p w:rsidR="00000000" w:rsidRPr="0050424A" w:rsidP="0050424A">
      <w:pPr>
        <w:pStyle w:val="BodyText"/>
      </w:pPr>
      <w:r w:rsidRPr="0050424A">
        <w:t>BSBCMM201A Communicate in the workplace</w:t>
      </w:r>
    </w:p>
    <w:p w:rsidR="00000000" w:rsidRPr="0050424A" w:rsidP="0050424A">
      <w:pPr>
        <w:pStyle w:val="BodyText"/>
      </w:pPr>
      <w:r w:rsidRPr="0050424A">
        <w:t>BSBITU101A Operate a personal computer</w:t>
      </w:r>
    </w:p>
    <w:p w:rsidR="00000000" w:rsidRPr="0050424A" w:rsidP="0050424A">
      <w:pPr>
        <w:pStyle w:val="BodyText"/>
      </w:pPr>
      <w:r w:rsidRPr="0050424A">
        <w:t>BSBWOR202A Organise and complete daily work activities</w:t>
      </w:r>
    </w:p>
    <w:p w:rsidR="00000000" w:rsidRPr="0050424A" w:rsidP="0050424A">
      <w:pPr>
        <w:pStyle w:val="BodyText"/>
      </w:pPr>
      <w:r w:rsidRPr="0050424A">
        <w:t>CHCCHILD401A Identify and respond to children and young people at risk</w:t>
      </w:r>
    </w:p>
    <w:p w:rsidR="00000000" w:rsidRPr="0050424A" w:rsidP="0050424A">
      <w:pPr>
        <w:pStyle w:val="BodyText"/>
      </w:pPr>
      <w:r w:rsidRPr="0050424A">
        <w:t>CHCCHILD404A Support the rights and safety of children and young people</w:t>
      </w:r>
    </w:p>
    <w:p w:rsidR="00000000" w:rsidRPr="0050424A" w:rsidP="0050424A">
      <w:pPr>
        <w:pStyle w:val="BodyText"/>
      </w:pPr>
      <w:r w:rsidRPr="0050424A">
        <w:t xml:space="preserve">HLTAHW203B Provide </w:t>
      </w:r>
      <w:r w:rsidRPr="0050424A">
        <w:t>basic health information to clients</w:t>
      </w:r>
    </w:p>
    <w:p w:rsidR="00000000" w:rsidRPr="0050424A" w:rsidP="0050424A">
      <w:pPr>
        <w:pStyle w:val="BodyText"/>
      </w:pPr>
      <w:r w:rsidRPr="0050424A">
        <w:t>HLTCSD208D Transport clients</w:t>
      </w:r>
    </w:p>
    <w:p w:rsidR="00000000" w:rsidRPr="0050424A" w:rsidP="0050424A">
      <w:pPr>
        <w:pStyle w:val="BodyText"/>
      </w:pPr>
      <w:r w:rsidRPr="0050424A">
        <w:t>HLTRAH301C Undertake visits to remote communities</w:t>
      </w:r>
    </w:p>
    <w:p w:rsidR="00000000" w:rsidRPr="0050424A" w:rsidP="0050424A">
      <w:pPr>
        <w:pStyle w:val="BodyText"/>
      </w:pPr>
      <w:r w:rsidRPr="0050424A">
        <w:t>SIRPDIS001A Accept prescriptions and deliver medicine</w:t>
      </w:r>
    </w:p>
    <w:p w:rsidR="00000000" w:rsidRPr="0050424A" w:rsidP="0050424A"/>
    <w:sectPr w:rsidSect="005042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2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4485B" w:rsidP="0094485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2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85B" w:rsidP="005042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485B" w:rsidP="005042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94485B" w:rsidP="0050424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2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24A" w:rsidRPr="0094485B" w:rsidP="0094485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2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85B" w:rsidRPr="002D2AF8" w:rsidP="005042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HLT21312 Certificate II in Aboriginal and-or Torres Strait Islander Primary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94485B" w:rsidP="005042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3287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7E6A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A67E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2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42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42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42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42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42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42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42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42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42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42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424A"/>
  </w:style>
  <w:style w:type="character" w:customStyle="1" w:styleId="Heading1Char">
    <w:name w:val="Heading 1 Char"/>
    <w:basedOn w:val="DefaultParagraphFont"/>
    <w:link w:val="Heading1"/>
    <w:rsid w:val="005042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424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0424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424A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042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424A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50424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424A"/>
    <w:rPr>
      <w:b/>
      <w:spacing w:val="0"/>
    </w:rPr>
  </w:style>
  <w:style w:type="paragraph" w:styleId="ListBullet2">
    <w:name w:val="List Bullet 2"/>
    <w:basedOn w:val="List2"/>
    <w:rsid w:val="0050424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424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042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42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42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42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42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42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42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42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42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42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42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42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42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042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42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42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42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42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42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42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42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42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42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42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42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42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42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42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42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42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424A"/>
    <w:rPr>
      <w:i/>
    </w:rPr>
  </w:style>
  <w:style w:type="paragraph" w:styleId="Caption">
    <w:name w:val="caption"/>
    <w:basedOn w:val="BodyText"/>
    <w:next w:val="Normal"/>
    <w:qFormat/>
    <w:rsid w:val="005042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42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42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424A"/>
  </w:style>
  <w:style w:type="paragraph" w:styleId="TableofFigures">
    <w:name w:val="table of figures"/>
    <w:basedOn w:val="Normal"/>
    <w:next w:val="Normal"/>
    <w:semiHidden/>
    <w:rsid w:val="005042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424A"/>
    <w:pPr>
      <w:numPr>
        <w:numId w:val="11"/>
      </w:numPr>
    </w:pPr>
  </w:style>
  <w:style w:type="character" w:customStyle="1" w:styleId="WingdingSymbols">
    <w:name w:val="Wingding Symbols"/>
    <w:rsid w:val="0050424A"/>
    <w:rPr>
      <w:rFonts w:ascii="Wingdings" w:hAnsi="Wingdings"/>
    </w:rPr>
  </w:style>
  <w:style w:type="paragraph" w:customStyle="1" w:styleId="TableHeading">
    <w:name w:val="Table Heading"/>
    <w:basedOn w:val="HeadingBase"/>
    <w:rsid w:val="005042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424A"/>
    <w:rPr>
      <w:color w:val="0033CC"/>
      <w:u w:val="none"/>
    </w:rPr>
  </w:style>
  <w:style w:type="paragraph" w:customStyle="1" w:styleId="BodyTextRight">
    <w:name w:val="Body Text Right"/>
    <w:basedOn w:val="BodyText"/>
    <w:rsid w:val="005042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42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42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42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42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42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424A"/>
    <w:rPr>
      <w:sz w:val="32"/>
    </w:rPr>
  </w:style>
  <w:style w:type="paragraph" w:customStyle="1" w:styleId="HeadingProcedure">
    <w:name w:val="Heading Procedure"/>
    <w:basedOn w:val="HeadingBase"/>
    <w:next w:val="Normal"/>
    <w:rsid w:val="005042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424A"/>
    <w:pPr>
      <w:spacing w:before="60" w:after="60"/>
    </w:pPr>
  </w:style>
  <w:style w:type="paragraph" w:styleId="ListContinue">
    <w:name w:val="List Continue"/>
    <w:basedOn w:val="List"/>
    <w:rsid w:val="0050424A"/>
    <w:pPr>
      <w:ind w:firstLine="0"/>
    </w:pPr>
  </w:style>
  <w:style w:type="paragraph" w:customStyle="1" w:styleId="ListNote">
    <w:name w:val="List Note"/>
    <w:basedOn w:val="List"/>
    <w:rsid w:val="005042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42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42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424A"/>
    <w:rPr>
      <w:rFonts w:ascii="Courier New" w:hAnsi="Courier New"/>
    </w:rPr>
  </w:style>
  <w:style w:type="paragraph" w:customStyle="1" w:styleId="NoteBullet">
    <w:name w:val="Note Bullet"/>
    <w:basedOn w:val="Note"/>
    <w:rsid w:val="005042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42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42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42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424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042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42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424A"/>
    <w:rPr>
      <w:b/>
      <w:smallCaps/>
    </w:rPr>
  </w:style>
  <w:style w:type="paragraph" w:customStyle="1" w:styleId="TableListNumber">
    <w:name w:val="Table List Number"/>
    <w:basedOn w:val="ListNumber"/>
    <w:rsid w:val="005042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42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424A"/>
    <w:pPr>
      <w:numPr>
        <w:numId w:val="9"/>
      </w:numPr>
    </w:pPr>
  </w:style>
  <w:style w:type="paragraph" w:customStyle="1" w:styleId="ListAlpha2">
    <w:name w:val="List Alpha 2"/>
    <w:basedOn w:val="List2"/>
    <w:rsid w:val="0050424A"/>
    <w:pPr>
      <w:numPr>
        <w:numId w:val="8"/>
      </w:numPr>
    </w:pPr>
  </w:style>
  <w:style w:type="paragraph" w:styleId="List2">
    <w:name w:val="List 2"/>
    <w:basedOn w:val="BodyText"/>
    <w:rsid w:val="005042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42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42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42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424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424A"/>
    <w:pPr>
      <w:numPr>
        <w:numId w:val="3"/>
      </w:numPr>
    </w:pPr>
  </w:style>
  <w:style w:type="paragraph" w:styleId="ListBullet5">
    <w:name w:val="List Bullet 5"/>
    <w:basedOn w:val="List5"/>
    <w:rsid w:val="0050424A"/>
    <w:pPr>
      <w:numPr>
        <w:numId w:val="4"/>
      </w:numPr>
    </w:pPr>
  </w:style>
  <w:style w:type="paragraph" w:styleId="ListContinue2">
    <w:name w:val="List Continue 2"/>
    <w:basedOn w:val="List2"/>
    <w:rsid w:val="0050424A"/>
    <w:pPr>
      <w:ind w:firstLine="0"/>
    </w:pPr>
  </w:style>
  <w:style w:type="paragraph" w:styleId="ListContinue3">
    <w:name w:val="List Continue 3"/>
    <w:basedOn w:val="List3"/>
    <w:rsid w:val="0050424A"/>
    <w:pPr>
      <w:ind w:left="1021" w:firstLine="0"/>
    </w:pPr>
  </w:style>
  <w:style w:type="paragraph" w:styleId="ListContinue4">
    <w:name w:val="List Continue 4"/>
    <w:basedOn w:val="List4"/>
    <w:rsid w:val="0050424A"/>
    <w:pPr>
      <w:ind w:firstLine="0"/>
    </w:pPr>
  </w:style>
  <w:style w:type="paragraph" w:styleId="ListContinue5">
    <w:name w:val="List Continue 5"/>
    <w:basedOn w:val="List5"/>
    <w:rsid w:val="0050424A"/>
    <w:pPr>
      <w:ind w:firstLine="0"/>
    </w:pPr>
  </w:style>
  <w:style w:type="paragraph" w:styleId="ListNumber3">
    <w:name w:val="List Number 3"/>
    <w:basedOn w:val="List3"/>
    <w:rsid w:val="0050424A"/>
    <w:pPr>
      <w:numPr>
        <w:numId w:val="5"/>
      </w:numPr>
    </w:pPr>
  </w:style>
  <w:style w:type="paragraph" w:styleId="ListNumber4">
    <w:name w:val="List Number 4"/>
    <w:basedOn w:val="List4"/>
    <w:rsid w:val="0050424A"/>
    <w:pPr>
      <w:numPr>
        <w:numId w:val="6"/>
      </w:numPr>
    </w:pPr>
  </w:style>
  <w:style w:type="paragraph" w:styleId="ListNumber5">
    <w:name w:val="List Number 5"/>
    <w:basedOn w:val="List5"/>
    <w:rsid w:val="0050424A"/>
    <w:pPr>
      <w:numPr>
        <w:numId w:val="7"/>
      </w:numPr>
    </w:pPr>
  </w:style>
  <w:style w:type="paragraph" w:styleId="BlockText">
    <w:name w:val="Block Text"/>
    <w:basedOn w:val="Normal"/>
    <w:rsid w:val="005042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42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424A"/>
    <w:rPr>
      <w:sz w:val="16"/>
      <w:vertAlign w:val="superscript"/>
    </w:rPr>
  </w:style>
  <w:style w:type="character" w:customStyle="1" w:styleId="Symbols">
    <w:name w:val="Symbols"/>
    <w:basedOn w:val="DefaultParagraphFont"/>
    <w:rsid w:val="0050424A"/>
    <w:rPr>
      <w:rFonts w:ascii="Symbol" w:hAnsi="Symbol"/>
    </w:rPr>
  </w:style>
  <w:style w:type="character" w:customStyle="1" w:styleId="MenuOptions">
    <w:name w:val="Menu Options"/>
    <w:basedOn w:val="DefaultParagraphFont"/>
    <w:rsid w:val="005042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424A"/>
    <w:rPr>
      <w:b/>
    </w:rPr>
  </w:style>
  <w:style w:type="character" w:customStyle="1" w:styleId="Underlined">
    <w:name w:val="Underlined"/>
    <w:basedOn w:val="DefaultParagraphFont"/>
    <w:rsid w:val="0050424A"/>
    <w:rPr>
      <w:u w:val="single"/>
    </w:rPr>
  </w:style>
  <w:style w:type="paragraph" w:customStyle="1" w:styleId="TableBodyTextRight">
    <w:name w:val="Table Body Text Right"/>
    <w:basedOn w:val="TableBodyText"/>
    <w:rsid w:val="005042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424A"/>
    <w:rPr>
      <w:sz w:val="18"/>
    </w:rPr>
  </w:style>
  <w:style w:type="paragraph" w:customStyle="1" w:styleId="BodySmallRight">
    <w:name w:val="Body Small Right"/>
    <w:basedOn w:val="BodyTextRight"/>
    <w:rsid w:val="0050424A"/>
    <w:rPr>
      <w:sz w:val="18"/>
      <w:szCs w:val="18"/>
    </w:rPr>
  </w:style>
  <w:style w:type="paragraph" w:customStyle="1" w:styleId="MarginEdition">
    <w:name w:val="Margin Edition"/>
    <w:basedOn w:val="MarginNote"/>
    <w:rsid w:val="005042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424A"/>
    <w:rPr>
      <w:sz w:val="2"/>
      <w:szCs w:val="2"/>
    </w:rPr>
  </w:style>
  <w:style w:type="character" w:customStyle="1" w:styleId="Small">
    <w:name w:val="Small"/>
    <w:basedOn w:val="DefaultParagraphFont"/>
    <w:rsid w:val="0050424A"/>
    <w:rPr>
      <w:sz w:val="16"/>
    </w:rPr>
  </w:style>
  <w:style w:type="paragraph" w:customStyle="1" w:styleId="WideTable">
    <w:name w:val="Wide Table"/>
    <w:basedOn w:val="Normal"/>
    <w:rsid w:val="005042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424A"/>
  </w:style>
  <w:style w:type="paragraph" w:styleId="Quote">
    <w:name w:val="Quote"/>
    <w:basedOn w:val="Heading1"/>
    <w:link w:val="QuoteChar"/>
    <w:qFormat/>
    <w:rsid w:val="005042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42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424A"/>
    <w:pPr>
      <w:pageBreakBefore/>
    </w:pPr>
  </w:style>
  <w:style w:type="paragraph" w:customStyle="1" w:styleId="Border">
    <w:name w:val="Border"/>
    <w:basedOn w:val="Normal"/>
    <w:qFormat/>
    <w:rsid w:val="005042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42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2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2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42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42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42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42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42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424A"/>
    <w:rPr>
      <w:u w:val="single"/>
    </w:rPr>
  </w:style>
  <w:style w:type="character" w:customStyle="1" w:styleId="BoldandItalics">
    <w:name w:val="Bold and Italics"/>
    <w:qFormat/>
    <w:rsid w:val="0050424A"/>
    <w:rPr>
      <w:b/>
      <w:i/>
      <w:u w:val="none"/>
    </w:rPr>
  </w:style>
  <w:style w:type="paragraph" w:styleId="BalloonText">
    <w:name w:val="Balloon Text"/>
    <w:basedOn w:val="Normal"/>
    <w:link w:val="BalloonTextChar"/>
    <w:rsid w:val="005042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2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424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42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42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424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787</Words>
  <Characters>4845</Characters>
  <Application>Microsoft Office Word</Application>
  <DocSecurity>0</DocSecurity>
  <Lines>129</Lines>
  <Paragraphs>67</Paragraphs>
  <ScaleCrop>false</ScaleCrop>
  <Company>Author-it Software Corporation Ltd.</Company>
  <LinksUpToDate>false</LinksUpToDate>
  <CharactersWithSpaces>5580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HLT21312 Certificate II in Aboriginal and-or Torres Strait Islander Primary Health Care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2012-09-24T08:52:00Z</dcterms:created>
  <dcterms:modified xsi:type="dcterms:W3CDTF">2012-09-24T08:52:00Z</dcterms:modified>
</cp:coreProperties>
</file>