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9B8" w:rsidP="00A759B8">
      <w:pPr>
        <w:pStyle w:val="Title"/>
      </w:pPr>
      <w:bookmarkStart w:id="0" w:name="_GoBack"/>
      <w:bookmarkEnd w:id="0"/>
      <w:r>
        <w:fldChar w:fldCharType="begin"/>
      </w:r>
      <w:r>
        <w:instrText xml:space="preserve"> TITLE   \* MERGEFORMAT </w:instrText>
      </w:r>
      <w:r>
        <w:fldChar w:fldCharType="separate"/>
      </w:r>
      <w:r>
        <w:t>HLTIN403B Implement and monitor infection control policy and procedures</w:t>
      </w:r>
      <w:r>
        <w:fldChar w:fldCharType="end"/>
      </w:r>
    </w:p>
    <w:p w:rsidR="00A759B8" w:rsidP="00A759B8">
      <w:pPr>
        <w:pStyle w:val="Version"/>
        <w:sectPr w:rsidSect="008669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979" w:rsidP="00866979">
      <w:pPr>
        <w:pStyle w:val="SuperHeading"/>
      </w:pPr>
      <w:r w:rsidRPr="00866979">
        <w:t>HLTIN403B Implement and monitor infection control policy and procedures</w:t>
      </w:r>
    </w:p>
    <w:p w:rsidR="00000000" w:rsidRPr="00866979" w:rsidP="00866979">
      <w:pPr>
        <w:pStyle w:val="Heading1"/>
      </w:pPr>
      <w:bookmarkStart w:id="1" w:name="O_311554"/>
      <w:bookmarkEnd w:id="1"/>
      <w:r w:rsidRPr="00866979">
        <w:t>Modification History</w:t>
      </w:r>
    </w:p>
    <w:p w:rsidR="00000000" w:rsidRPr="00866979" w:rsidP="00866979">
      <w:pPr>
        <w:pStyle w:val="Heading1"/>
      </w:pPr>
      <w:bookmarkStart w:id="2" w:name="O_311553"/>
      <w:bookmarkEnd w:id="2"/>
      <w:r w:rsidRPr="00866979">
        <w:t>Unit Descriptor</w:t>
      </w:r>
    </w:p>
    <w:p w:rsidR="00000000" w:rsidRPr="00866979" w:rsidP="00866979">
      <w:pPr>
        <w:pStyle w:val="BodyText"/>
      </w:pPr>
      <w:r w:rsidRPr="00866979">
        <w:t>This unit is concerned wi</w:t>
      </w:r>
      <w:r w:rsidRPr="00866979">
        <w:t>th infection control responsibilities of employees with supervisory accountability to implement and monitor infection control policy and procedures in a specific work unit or team within an organisation</w:t>
      </w:r>
    </w:p>
    <w:p w:rsidR="00000000" w:rsidRPr="00866979" w:rsidP="00866979">
      <w:pPr>
        <w:pStyle w:val="AllowPageBreak"/>
      </w:pPr>
    </w:p>
    <w:p w:rsidR="00000000" w:rsidRPr="00866979" w:rsidP="00866979">
      <w:pPr>
        <w:pStyle w:val="Heading1"/>
      </w:pPr>
      <w:bookmarkStart w:id="3" w:name="O_311552"/>
      <w:bookmarkEnd w:id="3"/>
      <w:r w:rsidRPr="00866979">
        <w:t>Application of the Unit</w:t>
      </w:r>
    </w:p>
    <w:p w:rsidR="00000000" w:rsidRPr="00866979" w:rsidP="00866979">
      <w:pPr>
        <w:pStyle w:val="BodyText"/>
      </w:pPr>
      <w:r w:rsidRPr="00866979">
        <w:t>This unit do</w:t>
      </w:r>
      <w:r w:rsidRPr="00866979">
        <w:t>es not apply to a role with organisation-wide responsibilities for infection control policy and procedure development, implementation or monitoring</w:t>
      </w:r>
    </w:p>
    <w:p w:rsidR="00000000" w:rsidRPr="00866979" w:rsidP="00866979">
      <w:pPr>
        <w:pStyle w:val="BodyText"/>
      </w:pPr>
      <w:r w:rsidRPr="00866979">
        <w:t>Application of this unit should be contextualised to reflect any specific workplace infection risks, hazards</w:t>
      </w:r>
      <w:r w:rsidRPr="00866979">
        <w:t xml:space="preserve"> and associated infection control practices</w:t>
      </w:r>
    </w:p>
    <w:p w:rsidR="00000000" w:rsidRPr="00866979" w:rsidP="00866979">
      <w:pPr>
        <w:pStyle w:val="AllowPageBreak"/>
      </w:pPr>
    </w:p>
    <w:p w:rsidR="00000000" w:rsidRPr="00866979" w:rsidP="00866979">
      <w:pPr>
        <w:pStyle w:val="Heading1"/>
      </w:pPr>
      <w:bookmarkStart w:id="4" w:name="O_311551"/>
      <w:bookmarkEnd w:id="4"/>
      <w:r w:rsidRPr="00866979">
        <w:t>Licensing/Regulatory Information</w:t>
      </w:r>
    </w:p>
    <w:p w:rsidR="00000000" w:rsidRPr="00866979" w:rsidP="00866979">
      <w:pPr>
        <w:pStyle w:val="Heading1"/>
      </w:pPr>
      <w:bookmarkStart w:id="5" w:name="O_311550"/>
      <w:bookmarkEnd w:id="5"/>
      <w:r w:rsidRPr="00866979">
        <w:t>Pre-Requisites</w:t>
      </w:r>
    </w:p>
    <w:p w:rsidR="00000000" w:rsidRPr="00866979" w:rsidP="00866979">
      <w:pPr>
        <w:pStyle w:val="BodyText"/>
      </w:pPr>
      <w:r w:rsidRPr="00866979">
        <w:t>The following competency unit is pre-requisite for this unit:</w:t>
      </w:r>
    </w:p>
    <w:p w:rsidR="00000000" w:rsidRPr="00866979" w:rsidP="00866979">
      <w:pPr>
        <w:pStyle w:val="BodyText"/>
      </w:pPr>
      <w:r w:rsidRPr="00866979">
        <w:t>HLTIN301A Comply with infection control policies and procedures in he</w:t>
      </w:r>
      <w:r w:rsidRPr="00866979">
        <w:t>alth work</w:t>
      </w:r>
    </w:p>
    <w:p w:rsidR="00000000" w:rsidRPr="00866979" w:rsidP="00866979">
      <w:pPr>
        <w:pStyle w:val="AllowPageBreak"/>
      </w:pPr>
    </w:p>
    <w:p w:rsidR="00000000" w:rsidRPr="00866979" w:rsidP="00866979">
      <w:pPr>
        <w:pStyle w:val="Heading1"/>
      </w:pPr>
      <w:bookmarkStart w:id="6" w:name="O_311549"/>
      <w:bookmarkEnd w:id="6"/>
      <w:r w:rsidRPr="00866979">
        <w:t>Employability Skills Information</w:t>
      </w:r>
    </w:p>
    <w:p w:rsidR="00000000" w:rsidRPr="00866979" w:rsidP="00866979">
      <w:pPr>
        <w:pStyle w:val="BodyText"/>
      </w:pPr>
      <w:r w:rsidRPr="00866979">
        <w:t>The required outcomes described in this unit of competency contain applicable facets of Employability Skills</w:t>
      </w:r>
    </w:p>
    <w:p w:rsidR="00000000" w:rsidRPr="00866979" w:rsidP="00866979">
      <w:pPr>
        <w:pStyle w:val="BodyText"/>
      </w:pPr>
      <w:r w:rsidRPr="00866979">
        <w:t>The Employability Skills Summary of the qualification in which this unit of competency is packaged will assist in identifying Employability Skill requirements</w:t>
      </w:r>
    </w:p>
    <w:p w:rsidR="00000000" w:rsidRPr="00866979" w:rsidP="00866979">
      <w:pPr>
        <w:pStyle w:val="AllowPageBreak"/>
      </w:pPr>
    </w:p>
    <w:p w:rsidR="00000000" w:rsidRPr="00866979" w:rsidP="00866979">
      <w:pPr>
        <w:pStyle w:val="Heading1"/>
      </w:pPr>
      <w:bookmarkStart w:id="7" w:name="O_311544"/>
      <w:bookmarkEnd w:id="7"/>
      <w:r w:rsidRPr="00866979">
        <w:t>Elements and Performance Criteria Pre-Content</w:t>
      </w:r>
    </w:p>
    <w:p w:rsidR="00000000" w:rsidRPr="00866979" w:rsidP="00866979">
      <w:pPr>
        <w:pStyle w:val="BodyText"/>
      </w:pPr>
      <w:r w:rsidRPr="00866979">
        <w:t>Elements define the essential outc</w:t>
      </w:r>
      <w:r w:rsidRPr="00866979">
        <w:t>omes of a unit of competency.</w:t>
      </w:r>
    </w:p>
    <w:p w:rsidR="00000000" w:rsidRPr="00866979" w:rsidP="00866979">
      <w:pPr>
        <w:pStyle w:val="BodyText"/>
      </w:pPr>
      <w:r w:rsidRPr="00866979">
        <w:t xml:space="preserve">The Performance Criteria specify the level of performance required to demonstrate achievement of the Element. Terms in italics are elaborated in the Range Statement. </w:t>
      </w:r>
    </w:p>
    <w:p w:rsidR="00000000" w:rsidRPr="00866979" w:rsidP="00866979">
      <w:pPr>
        <w:pStyle w:val="AllowPageBreak"/>
      </w:pPr>
    </w:p>
    <w:p w:rsidR="00000000" w:rsidRPr="00866979" w:rsidP="00866979">
      <w:pPr>
        <w:pStyle w:val="Heading1"/>
      </w:pPr>
      <w:bookmarkStart w:id="8" w:name="O_311548"/>
      <w:bookmarkEnd w:id="8"/>
      <w:r w:rsidRPr="0086697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759B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Elements</w:t>
            </w:r>
            <w:r w:rsidRPr="00866979">
              <w:rPr>
                <w:rStyle w:val="SpecialBold"/>
              </w:rPr>
              <w:t xml:space="preserve"> and Performance Criteria</w:t>
            </w:r>
          </w:p>
        </w:tc>
      </w:tr>
      <w:tr w:rsidTr="00A759B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Performance Criteria</w:t>
            </w:r>
          </w:p>
        </w:tc>
      </w:tr>
      <w:tr w:rsidTr="00A759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1</w:t>
            </w:r>
          </w:p>
        </w:tc>
        <w:tc>
          <w:tcPr>
            <w:tcW w:w="3000" w:type="dxa"/>
            <w:vMerge w:val="restart"/>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 xml:space="preserve">Provide information about </w:t>
            </w:r>
            <w:r w:rsidRPr="00866979">
              <w:rPr>
                <w:rStyle w:val="SpecialBold"/>
              </w:rPr>
              <w:t xml:space="preserve">infection control policies </w:t>
            </w:r>
            <w:r w:rsidRPr="00866979">
              <w:t>and procedures</w:t>
            </w: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1.1</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Explain accurately and clearly to the work gro</w:t>
            </w:r>
            <w:r w:rsidRPr="00866979">
              <w:t xml:space="preserve">up relevant information about infection control policy and procedures, and applicable </w:t>
            </w:r>
            <w:r w:rsidRPr="00866979">
              <w:rPr>
                <w:rStyle w:val="SpecialBold"/>
              </w:rPr>
              <w:t>industry codes of practice</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1.2</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Regularly provide information about identified hazards and the outcomes of infection risk assessments to the work group</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1.3</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Provide opportunities for the work group to seek further information on workplace infection control issues and practices</w:t>
            </w:r>
          </w:p>
        </w:tc>
      </w:tr>
      <w:tr w:rsidTr="00A759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w:t>
            </w:r>
          </w:p>
        </w:tc>
        <w:tc>
          <w:tcPr>
            <w:tcW w:w="3000" w:type="dxa"/>
            <w:vMerge w:val="restart"/>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Integrate infection control policy and procedure into work practices</w:t>
            </w: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2.1</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Implement infection control policy and procedures with memb</w:t>
            </w:r>
            <w:r w:rsidRPr="00866979">
              <w:t xml:space="preserve">ers of the work group </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2.2</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Maintain liaison with person responsible for organisation-wide infection control</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2.3</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Provide coaching and support as required to ensure that individuals/teams are able to implement infection control practices</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2.4</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Adopt work procedures to reflect appropriate infection control practice</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2.5</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Deal with issues raised through consultation and ensure they are resolved promptly or referred to the appropriate personnel for resolution</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2.6</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 xml:space="preserve">Implement workplace procedures </w:t>
            </w:r>
            <w:r w:rsidRPr="00866979">
              <w:t>for dealing with infection control risks and hazardous events as necessary</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2.7</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Encourage employees to report infection risks and to improve infection control procedures</w:t>
            </w:r>
          </w:p>
        </w:tc>
      </w:tr>
      <w:tr w:rsidTr="00A759B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w:t>
            </w:r>
          </w:p>
        </w:tc>
        <w:tc>
          <w:tcPr>
            <w:tcW w:w="3000" w:type="dxa"/>
            <w:vMerge w:val="restart"/>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Monitor infection control performance and implement improvements in practices</w:t>
            </w: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3.1</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Promptly investigate infection control hazardous events to identify their cause in accordance with organisation policy and procedure</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3.2</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Monitor work procedures to control infection risks to ensure compliance</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3.3</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Regularly review and adjust work procedures to ensure improvements in infection control practice</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3.4</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Provide feedback to team and individuals on compliance issues, changes in work procedures and infection control outcomes</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3.5</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 xml:space="preserve">Ensure training in work </w:t>
            </w:r>
            <w:r w:rsidRPr="00866979">
              <w:t>procedures is provided as required to maintain infection control standards</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3.6</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Identify any inadequacies in work procedures and infection control measures and ensure they are corrected or reported to designated personnel</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3.7</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Accurately maintain records of infection control risks and incidents as required</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3.8</w:t>
            </w:r>
          </w:p>
        </w:tc>
        <w:tc>
          <w:tcPr>
            <w:tcW w:w="51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 xml:space="preserve">Use aggregate infection control information reports to identify </w:t>
            </w:r>
            <w:r w:rsidRPr="00866979">
              <w:rPr>
                <w:rStyle w:val="SpecialBold"/>
              </w:rPr>
              <w:t>hazards</w:t>
            </w:r>
            <w:r w:rsidRPr="00866979">
              <w:t>, to monitor and improve risk control methods and to indicate training needs</w:t>
            </w:r>
          </w:p>
        </w:tc>
      </w:tr>
      <w:tr w:rsidTr="00A759B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3.9</w:t>
            </w:r>
          </w:p>
        </w:tc>
        <w:tc>
          <w:tcPr>
            <w:tcW w:w="51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Report and in</w:t>
            </w:r>
            <w:r w:rsidRPr="00866979">
              <w:t>vestigate potential breaches of infection control in line with organisation procedures</w:t>
            </w:r>
          </w:p>
        </w:tc>
      </w:tr>
    </w:tbl>
    <w:p w:rsidR="00000000" w:rsidRPr="00866979" w:rsidP="00866979">
      <w:pPr>
        <w:pStyle w:val="BodyText"/>
      </w:pPr>
    </w:p>
    <w:p w:rsidR="00000000" w:rsidRPr="00866979" w:rsidP="00866979">
      <w:pPr>
        <w:pStyle w:val="AllowPageBreak"/>
      </w:pPr>
    </w:p>
    <w:p w:rsidR="00000000" w:rsidRPr="00866979" w:rsidP="00866979">
      <w:pPr>
        <w:pStyle w:val="Heading1"/>
      </w:pPr>
      <w:bookmarkStart w:id="9" w:name="O_311555"/>
      <w:bookmarkEnd w:id="9"/>
      <w:r w:rsidRPr="00866979">
        <w:t>Required Skills and Knowledge</w:t>
      </w:r>
    </w:p>
    <w:tbl>
      <w:tblPr>
        <w:tblW w:w="0" w:type="auto"/>
        <w:tblLayout w:type="fixed"/>
        <w:tblCellMar>
          <w:left w:w="62" w:type="dxa"/>
          <w:right w:w="62" w:type="dxa"/>
        </w:tblCellMar>
        <w:tblLook w:val="0000"/>
      </w:tblPr>
      <w:tblGrid>
        <w:gridCol w:w="9000"/>
      </w:tblGrid>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 xml:space="preserve">To demonstrate competence for this unit the worker must acquire the essential knowledge and skills described: </w:t>
            </w:r>
          </w:p>
        </w:tc>
      </w:tr>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rPr>
                <w:rStyle w:val="SpecialBold"/>
              </w:rPr>
              <w:t>Essential knowledge</w:t>
            </w:r>
            <w:r w:rsidRPr="00866979">
              <w:t xml:space="preserve">:    </w:t>
            </w:r>
          </w:p>
          <w:p w:rsidR="00000000" w:rsidRPr="00866979" w:rsidP="00866979">
            <w:pPr>
              <w:pStyle w:val="BodyText"/>
            </w:pPr>
            <w:r w:rsidRPr="00866979">
              <w:t>Working knowledge, consistent with the elements of competence, of the organisation's applicable infection control policy and procedures and relevant industry codes of practice, which impact on work processes of the specific work un</w:t>
            </w:r>
            <w:r w:rsidRPr="00866979">
              <w:t>it</w:t>
            </w:r>
          </w:p>
          <w:p w:rsidR="00000000" w:rsidRPr="00866979" w:rsidP="00866979">
            <w:pPr>
              <w:pStyle w:val="BodyText"/>
            </w:pPr>
            <w:r w:rsidRPr="00866979">
              <w:t>The hierarchy of risk control measures from most to least preferred (ie. elimination, engineering controls, administrative control and personal protective equipment)</w:t>
            </w:r>
          </w:p>
          <w:p w:rsidR="00000000" w:rsidRPr="00866979" w:rsidP="00866979">
            <w:pPr>
              <w:pStyle w:val="BodyText"/>
            </w:pPr>
            <w:r w:rsidRPr="00866979">
              <w:t>Knowledge of infection risks and control measures specific to work area and related wor</w:t>
            </w:r>
            <w:r w:rsidRPr="00866979">
              <w:t>k processes</w:t>
            </w:r>
          </w:p>
          <w:p w:rsidR="00000000" w:rsidRPr="00866979" w:rsidP="00866979">
            <w:pPr>
              <w:pStyle w:val="BodyText"/>
            </w:pPr>
            <w:r w:rsidRPr="00866979">
              <w:t>The significance of client confidentiality in relation to infection control</w:t>
            </w:r>
          </w:p>
          <w:p w:rsidR="00000000" w:rsidRPr="00866979" w:rsidP="00866979">
            <w:pPr>
              <w:pStyle w:val="BodyText"/>
            </w:pPr>
            <w:r w:rsidRPr="00866979">
              <w:t>The significance of other management systems and procedures for infection control</w:t>
            </w:r>
          </w:p>
          <w:p w:rsidR="00000000" w:rsidRPr="00866979" w:rsidP="00866979">
            <w:pPr>
              <w:pStyle w:val="BodyText"/>
            </w:pPr>
            <w:r w:rsidRPr="00866979">
              <w:t>Literacy levels and communication skills of work group members and consequent suitable</w:t>
            </w:r>
            <w:r w:rsidRPr="00866979">
              <w:t xml:space="preserve"> communication techniques</w:t>
            </w:r>
          </w:p>
          <w:p w:rsidR="00000000" w:rsidRPr="00866979" w:rsidP="00866979">
            <w:pPr>
              <w:pStyle w:val="BodyText"/>
            </w:pPr>
            <w:r w:rsidRPr="00866979">
              <w:t>Organisation procedures for monitoring, training</w:t>
            </w:r>
          </w:p>
          <w:p w:rsidR="00000000" w:rsidP="00866979">
            <w:pPr>
              <w:pStyle w:val="BodyText"/>
              <w:rPr>
                <w:lang w:val="en-NZ"/>
              </w:rPr>
            </w:pPr>
            <w:r w:rsidRPr="00866979">
              <w:t xml:space="preserve">Basic understanding of communicable disease transmission </w:t>
            </w:r>
          </w:p>
        </w:tc>
      </w:tr>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rPr>
                <w:rStyle w:val="SpecialBold"/>
              </w:rPr>
              <w:t>Essential skills</w:t>
            </w:r>
            <w:r w:rsidRPr="00866979">
              <w:t>:</w:t>
            </w:r>
          </w:p>
          <w:p w:rsidR="00000000" w:rsidRPr="00866979" w:rsidP="00866979">
            <w:pPr>
              <w:pStyle w:val="BodyText"/>
            </w:pPr>
            <w:r w:rsidRPr="00866979">
              <w:t>Ability to:</w:t>
            </w:r>
          </w:p>
          <w:p w:rsidR="00000000" w:rsidRPr="00866979" w:rsidP="00866979">
            <w:pPr>
              <w:pStyle w:val="BodyText"/>
            </w:pPr>
            <w:r w:rsidRPr="00866979">
              <w:t>Use effective communication and interpersonal skills to explain infection control procedur</w:t>
            </w:r>
            <w:r w:rsidRPr="00866979">
              <w:t>es and their rationale to members of work group, to provide feedback on work performance in relation to infection control in order to maintain infection control standards</w:t>
            </w:r>
          </w:p>
          <w:p w:rsidR="00000000" w:rsidRPr="00866979" w:rsidP="00866979">
            <w:pPr>
              <w:pStyle w:val="BodyText"/>
            </w:pPr>
            <w:r w:rsidRPr="00866979">
              <w:t xml:space="preserve">Use literacy and numeracy skills to:   </w:t>
            </w:r>
          </w:p>
          <w:p w:rsidR="00000000" w:rsidRPr="00866979" w:rsidP="00866979">
            <w:pPr>
              <w:pStyle w:val="BodyText"/>
            </w:pPr>
            <w:r w:rsidRPr="00866979">
              <w:t>read and interpret workplace documentation re</w:t>
            </w:r>
            <w:r w:rsidRPr="00866979">
              <w:t>lating to infection control policies and procedures</w:t>
            </w:r>
          </w:p>
          <w:p w:rsidR="00000000" w:rsidRPr="00866979" w:rsidP="00866979">
            <w:pPr>
              <w:pStyle w:val="BodyText"/>
            </w:pPr>
            <w:r w:rsidRPr="00866979">
              <w:t>accurately explain procedures to others with a range of language and literacy capabilities</w:t>
            </w:r>
          </w:p>
          <w:p w:rsidR="00000000" w:rsidRPr="00866979" w:rsidP="00866979">
            <w:pPr>
              <w:pStyle w:val="BodyText"/>
            </w:pPr>
            <w:r w:rsidRPr="00866979">
              <w:t>accurately communicate with team and individuals about organisation policy and procedures for infection control</w:t>
            </w:r>
          </w:p>
          <w:p w:rsidR="00000000" w:rsidRPr="00866979" w:rsidP="00866979">
            <w:pPr>
              <w:pStyle w:val="BodyText"/>
            </w:pPr>
            <w:r w:rsidRPr="00866979">
              <w:t>maintain and interpret infection control records</w:t>
            </w:r>
          </w:p>
          <w:p w:rsidR="00000000" w:rsidRPr="00866979" w:rsidP="00866979">
            <w:pPr>
              <w:pStyle w:val="BodyText"/>
            </w:pPr>
          </w:p>
          <w:p w:rsidR="00000000" w:rsidRPr="00866979" w:rsidP="00866979">
            <w:pPr>
              <w:pStyle w:val="BodyText"/>
            </w:pPr>
            <w:r w:rsidRPr="00866979">
              <w:t xml:space="preserve">Apply procedures for adopting appropriate infection practices within work unit  </w:t>
            </w:r>
          </w:p>
          <w:p w:rsidR="00000000" w:rsidRPr="00866979" w:rsidP="00866979">
            <w:pPr>
              <w:pStyle w:val="BodyText"/>
            </w:pPr>
            <w:r w:rsidRPr="00866979">
              <w:t>Provide appropriate supervision of work group in relation to infection control</w:t>
            </w:r>
          </w:p>
          <w:p w:rsidR="00000000" w:rsidRPr="00866979" w:rsidP="00866979">
            <w:pPr>
              <w:pStyle w:val="BodyText"/>
            </w:pPr>
            <w:r w:rsidRPr="00866979">
              <w:t>Negotiate with the work group in relation to i</w:t>
            </w:r>
            <w:r w:rsidRPr="00866979">
              <w:t>ssues such as establishing, maintaining and improving infection control work practices</w:t>
            </w:r>
          </w:p>
          <w:p w:rsidR="00000000" w:rsidRPr="00866979" w:rsidP="00866979">
            <w:pPr>
              <w:pStyle w:val="BodyText"/>
            </w:pPr>
            <w:r w:rsidRPr="00866979">
              <w:t>Participate in work planning and management</w:t>
            </w:r>
          </w:p>
          <w:p w:rsidR="00000000" w:rsidRPr="00866979" w:rsidP="00866979">
            <w:pPr>
              <w:pStyle w:val="BodyText"/>
            </w:pPr>
            <w:r w:rsidRPr="00866979">
              <w:t>Manage change processes in relation to improving infection control work practices</w:t>
            </w:r>
          </w:p>
          <w:p w:rsidR="00000000" w:rsidP="00866979">
            <w:pPr>
              <w:pStyle w:val="BodyText"/>
              <w:rPr>
                <w:lang w:val="en-NZ"/>
              </w:rPr>
            </w:pPr>
            <w:r w:rsidRPr="00866979">
              <w:t>Monitor compliance with policy and procedur</w:t>
            </w:r>
            <w:r w:rsidRPr="00866979">
              <w:t xml:space="preserve">es </w:t>
            </w:r>
          </w:p>
        </w:tc>
      </w:tr>
      <w:tr w:rsidTr="00A759B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66979" w:rsidP="00866979">
            <w:pPr>
              <w:pStyle w:val="BodyText"/>
            </w:pPr>
          </w:p>
        </w:tc>
      </w:tr>
    </w:tbl>
    <w:p w:rsidR="00000000" w:rsidRPr="00866979" w:rsidP="00866979">
      <w:pPr>
        <w:pStyle w:val="BodyText"/>
      </w:pPr>
    </w:p>
    <w:p w:rsidR="00000000" w:rsidRPr="00866979" w:rsidP="00866979">
      <w:pPr>
        <w:pStyle w:val="AllowPageBreak"/>
      </w:pPr>
    </w:p>
    <w:p w:rsidR="00000000" w:rsidRPr="00866979" w:rsidP="00866979">
      <w:pPr>
        <w:pStyle w:val="Heading1"/>
      </w:pPr>
      <w:bookmarkStart w:id="10" w:name="O_311547"/>
      <w:bookmarkEnd w:id="10"/>
      <w:r w:rsidRPr="00866979">
        <w:t>Evidence Guide</w:t>
      </w:r>
    </w:p>
    <w:tbl>
      <w:tblPr>
        <w:tblW w:w="0" w:type="auto"/>
        <w:tblLayout w:type="fixed"/>
        <w:tblCellMar>
          <w:left w:w="62" w:type="dxa"/>
          <w:right w:w="62" w:type="dxa"/>
        </w:tblCellMar>
        <w:tblLook w:val="0000"/>
      </w:tblPr>
      <w:tblGrid>
        <w:gridCol w:w="4500"/>
        <w:gridCol w:w="4500"/>
      </w:tblGrid>
      <w:tr w:rsidTr="00A759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Critical aspects for assessment and evidence required to demonstrate this competency unit</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This unit is most appropriately assessed in the workplace or in a simulated workplace and under the normal range of workplace conditions</w:t>
            </w:r>
          </w:p>
          <w:p w:rsidR="00000000" w:rsidRPr="00866979" w:rsidP="00866979">
            <w:pPr>
              <w:pStyle w:val="BodyText"/>
            </w:pPr>
            <w:r w:rsidRPr="00866979">
              <w:t xml:space="preserve">Assessment must demonstrate ability to ensure compliance with the health care establishment's infection control policy </w:t>
            </w:r>
            <w:r w:rsidRPr="00866979">
              <w:t>as it relates to specific job roles</w:t>
            </w:r>
          </w:p>
          <w:p w:rsidR="00000000" w:rsidP="00866979">
            <w:pPr>
              <w:pStyle w:val="BodyText"/>
              <w:rPr>
                <w:lang w:val="en-NZ"/>
              </w:rPr>
            </w:pPr>
            <w:r w:rsidRPr="00866979">
              <w:t xml:space="preserve">Consistency of performance should be demonstrated over the required range of workplace situations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Access and equity considerations</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 xml:space="preserve">All workers in the health industry should be aware of access and equity issues in </w:t>
            </w:r>
            <w:r w:rsidRPr="00866979">
              <w:t>relation to their own area of work</w:t>
            </w:r>
          </w:p>
          <w:p w:rsidR="00000000" w:rsidRPr="00866979" w:rsidP="00866979">
            <w:pPr>
              <w:pStyle w:val="BodyText"/>
            </w:pPr>
            <w:r w:rsidRPr="00866979">
              <w:t xml:space="preserve">All workers should develop their ability to work in a culturally diverse environment </w:t>
            </w:r>
          </w:p>
          <w:p w:rsidR="00000000" w:rsidRPr="00866979" w:rsidP="00866979">
            <w:pPr>
              <w:pStyle w:val="BodyText"/>
            </w:pPr>
            <w:r w:rsidRPr="00866979">
              <w:t>In recognition of particular health issues facing Aboriginal and Torres Strait Islander communities, workers should be aware of cultura</w:t>
            </w:r>
            <w:r w:rsidRPr="00866979">
              <w:t>l, historical and current issues impacting on health of Aboriginal and Torres Strait Islander people</w:t>
            </w:r>
          </w:p>
          <w:p w:rsidR="00000000" w:rsidP="00866979">
            <w:pPr>
              <w:pStyle w:val="BodyText"/>
              <w:rPr>
                <w:lang w:val="en-NZ"/>
              </w:rPr>
            </w:pPr>
            <w:r w:rsidRPr="00866979">
              <w:t>Assessors and trainers must take into account relevant access and equity issues, in particular relating to factors impacting on health of Aboriginal and/or</w:t>
            </w:r>
            <w:r w:rsidRPr="00866979">
              <w:t xml:space="preserve"> Torres Strait Islander clients and communities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p>
        </w:tc>
      </w:tr>
    </w:tbl>
    <w:p w:rsidR="00000000" w:rsidRPr="00866979" w:rsidP="00866979">
      <w:pPr>
        <w:pStyle w:val="BodyText"/>
      </w:pPr>
    </w:p>
    <w:p w:rsidR="00000000" w:rsidRPr="00866979" w:rsidP="00866979">
      <w:pPr>
        <w:pStyle w:val="AllowPageBreak"/>
      </w:pPr>
    </w:p>
    <w:p w:rsidR="00000000" w:rsidRPr="00866979" w:rsidP="00866979">
      <w:pPr>
        <w:pStyle w:val="Heading1"/>
      </w:pPr>
      <w:bookmarkStart w:id="11" w:name="O_311546"/>
      <w:bookmarkEnd w:id="11"/>
      <w:r w:rsidRPr="00866979">
        <w:t>Range Statement</w:t>
      </w:r>
    </w:p>
    <w:tbl>
      <w:tblPr>
        <w:tblW w:w="0" w:type="auto"/>
        <w:tblLayout w:type="fixed"/>
        <w:tblCellMar>
          <w:left w:w="62" w:type="dxa"/>
          <w:right w:w="62" w:type="dxa"/>
        </w:tblCellMar>
        <w:tblLook w:val="0000"/>
      </w:tblPr>
      <w:tblGrid>
        <w:gridCol w:w="4500"/>
        <w:gridCol w:w="4500"/>
      </w:tblGrid>
      <w:tr w:rsidTr="00A759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RANGE STATEMENT</w:t>
            </w:r>
          </w:p>
        </w:tc>
      </w:tr>
      <w:tr w:rsidTr="00A759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t xml:space="preserve">The Range Statement relates to the unit of competency as a whole.  It allows for different work environments and situations that may affect </w:t>
            </w:r>
            <w:r w:rsidRPr="00866979">
              <w:t xml:space="preserve">performance.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Infection control policies and procedures may relate to</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Cleaning procedures and schedules</w:t>
            </w:r>
          </w:p>
          <w:p w:rsidR="00000000" w:rsidRPr="00866979" w:rsidP="00866979">
            <w:pPr>
              <w:pStyle w:val="BodyText"/>
            </w:pPr>
            <w:r w:rsidRPr="00866979">
              <w:t>Cleaning agents</w:t>
            </w:r>
          </w:p>
          <w:p w:rsidR="00000000" w:rsidRPr="00866979" w:rsidP="00866979">
            <w:pPr>
              <w:pStyle w:val="BodyText"/>
            </w:pPr>
            <w:r w:rsidRPr="00866979">
              <w:t>Cleaning equipment</w:t>
            </w:r>
          </w:p>
          <w:p w:rsidR="00000000" w:rsidRPr="00866979" w:rsidP="00866979">
            <w:pPr>
              <w:pStyle w:val="BodyText"/>
            </w:pPr>
            <w:r w:rsidRPr="00866979">
              <w:t>Handling, storage and disposal of all types of waste</w:t>
            </w:r>
          </w:p>
          <w:p w:rsidR="00000000" w:rsidRPr="00866979" w:rsidP="00866979">
            <w:pPr>
              <w:pStyle w:val="BodyText"/>
            </w:pPr>
            <w:r w:rsidRPr="00866979">
              <w:t>Food handling and food safety</w:t>
            </w:r>
          </w:p>
          <w:p w:rsidR="00000000" w:rsidRPr="00866979" w:rsidP="00866979">
            <w:pPr>
              <w:pStyle w:val="BodyText"/>
            </w:pPr>
            <w:r w:rsidRPr="00866979">
              <w:t>Hygiene procedures</w:t>
            </w:r>
          </w:p>
          <w:p w:rsidR="00000000" w:rsidRPr="00866979" w:rsidP="00866979">
            <w:pPr>
              <w:pStyle w:val="BodyText"/>
            </w:pPr>
            <w:r w:rsidRPr="00866979">
              <w:t>Infection control risk management</w:t>
            </w:r>
          </w:p>
          <w:p w:rsidR="00000000" w:rsidRPr="00866979" w:rsidP="00866979">
            <w:pPr>
              <w:pStyle w:val="BodyText"/>
            </w:pPr>
            <w:r w:rsidRPr="00866979">
              <w:t>Infection control incident and hazard reporting</w:t>
            </w:r>
          </w:p>
          <w:p w:rsidR="00000000" w:rsidRPr="00866979" w:rsidP="00866979">
            <w:pPr>
              <w:pStyle w:val="BodyText"/>
            </w:pPr>
            <w:r w:rsidRPr="00866979">
              <w:t>Sterilising</w:t>
            </w:r>
          </w:p>
          <w:p w:rsidR="00000000" w:rsidRPr="00866979" w:rsidP="00866979">
            <w:pPr>
              <w:pStyle w:val="BodyText"/>
            </w:pPr>
            <w:r w:rsidRPr="00866979">
              <w:t>Linen production and handling</w:t>
            </w:r>
          </w:p>
          <w:p w:rsidR="00000000" w:rsidRPr="00866979" w:rsidP="00866979">
            <w:pPr>
              <w:pStyle w:val="BodyText"/>
            </w:pPr>
            <w:r w:rsidRPr="00866979">
              <w:t>Maintenance procedures</w:t>
            </w:r>
          </w:p>
          <w:p w:rsidR="00000000" w:rsidRPr="00866979" w:rsidP="00866979">
            <w:pPr>
              <w:pStyle w:val="BodyText"/>
            </w:pPr>
            <w:r w:rsidRPr="00866979">
              <w:t>Storage requirements</w:t>
            </w:r>
          </w:p>
          <w:p w:rsidR="00000000" w:rsidRPr="00866979" w:rsidP="00866979">
            <w:pPr>
              <w:pStyle w:val="BodyText"/>
            </w:pPr>
            <w:r w:rsidRPr="00866979">
              <w:t>Personal protective clothing</w:t>
            </w:r>
          </w:p>
          <w:p w:rsidR="00000000" w:rsidRPr="00866979" w:rsidP="00866979">
            <w:pPr>
              <w:pStyle w:val="BodyText"/>
            </w:pPr>
            <w:r w:rsidRPr="00866979">
              <w:t>Work flows</w:t>
            </w:r>
          </w:p>
          <w:p w:rsidR="00000000" w:rsidRPr="00866979" w:rsidP="00866979">
            <w:pPr>
              <w:pStyle w:val="BodyText"/>
            </w:pPr>
            <w:r w:rsidRPr="00866979">
              <w:t>Management of blood and body fluid spills</w:t>
            </w:r>
          </w:p>
          <w:p w:rsidR="00000000" w:rsidRPr="00866979" w:rsidP="00866979">
            <w:pPr>
              <w:pStyle w:val="BodyText"/>
            </w:pPr>
            <w:r w:rsidRPr="00866979">
              <w:t>Single</w:t>
            </w:r>
            <w:r w:rsidRPr="00866979">
              <w:t xml:space="preserve"> use of disposables</w:t>
            </w:r>
          </w:p>
          <w:p w:rsidR="00000000" w:rsidRPr="00866979" w:rsidP="00866979">
            <w:pPr>
              <w:pStyle w:val="BodyText"/>
            </w:pPr>
            <w:r w:rsidRPr="00866979">
              <w:t>Aseptic techniques</w:t>
            </w:r>
          </w:p>
          <w:p w:rsidR="00000000" w:rsidRPr="00866979" w:rsidP="00866979">
            <w:pPr>
              <w:pStyle w:val="BodyText"/>
            </w:pPr>
            <w:r w:rsidRPr="00866979">
              <w:t>Skin preparation procedures</w:t>
            </w:r>
          </w:p>
          <w:p w:rsidR="00000000" w:rsidRPr="00866979" w:rsidP="00866979">
            <w:pPr>
              <w:pStyle w:val="BodyText"/>
            </w:pPr>
            <w:r w:rsidRPr="00866979">
              <w:t>Immunisation</w:t>
            </w:r>
          </w:p>
          <w:p w:rsidR="00000000" w:rsidRPr="00866979" w:rsidP="00866979">
            <w:pPr>
              <w:pStyle w:val="BodyText"/>
            </w:pPr>
            <w:r w:rsidRPr="00866979">
              <w:t>Needle stick injuries</w:t>
            </w:r>
          </w:p>
          <w:p w:rsidR="00000000" w:rsidRPr="00866979" w:rsidP="00866979">
            <w:pPr>
              <w:pStyle w:val="BodyText"/>
            </w:pPr>
            <w:r w:rsidRPr="00866979">
              <w:t>Personal contact with infectious clients</w:t>
            </w:r>
          </w:p>
          <w:p w:rsidR="00000000" w:rsidRPr="00866979" w:rsidP="00866979">
            <w:pPr>
              <w:pStyle w:val="BodyText"/>
            </w:pPr>
            <w:r w:rsidRPr="00866979">
              <w:t>Standard and additional precautions</w:t>
            </w:r>
          </w:p>
          <w:p w:rsidR="00000000" w:rsidRPr="00866979" w:rsidP="00866979">
            <w:pPr>
              <w:pStyle w:val="BodyText"/>
            </w:pPr>
            <w:r w:rsidRPr="00866979">
              <w:t>Confidentiality</w:t>
            </w:r>
          </w:p>
          <w:p w:rsidR="00000000" w:rsidRPr="00866979" w:rsidP="00866979">
            <w:pPr>
              <w:pStyle w:val="BodyText"/>
            </w:pPr>
            <w:r w:rsidRPr="00866979">
              <w:t>Employee training</w:t>
            </w:r>
          </w:p>
          <w:p w:rsidR="00000000" w:rsidP="00866979">
            <w:pPr>
              <w:pStyle w:val="BodyText"/>
              <w:rPr>
                <w:lang w:val="en-NZ"/>
              </w:rPr>
            </w:pPr>
            <w:r w:rsidRPr="00866979">
              <w:t xml:space="preserve">Contractors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Industry codes of practice may include</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Australian Standards (e.g. AS 2182, AS 4815, AS 4187)</w:t>
            </w:r>
          </w:p>
          <w:p w:rsidR="00000000" w:rsidRPr="00866979" w:rsidP="00866979">
            <w:pPr>
              <w:pStyle w:val="BodyText"/>
            </w:pPr>
            <w:r w:rsidRPr="00866979">
              <w:t>National Health and Medical Research Council Guidelines for infection control</w:t>
            </w:r>
          </w:p>
          <w:p w:rsidR="00000000" w:rsidRPr="00866979" w:rsidP="00866979">
            <w:pPr>
              <w:pStyle w:val="BodyText"/>
            </w:pPr>
            <w:r w:rsidRPr="00866979">
              <w:t xml:space="preserve">Australian Government Department of Health and Ageing Infection control guidelines </w:t>
            </w:r>
            <w:r w:rsidRPr="00866979">
              <w:t>for the prevention of transmission of infectious diseases in the health care setting, 2004</w:t>
            </w:r>
          </w:p>
          <w:p w:rsidR="00000000" w:rsidRPr="00866979" w:rsidP="00866979">
            <w:pPr>
              <w:pStyle w:val="BodyText"/>
            </w:pPr>
            <w:r w:rsidRPr="00866979">
              <w:t>State, territory and local government guidelines and standards</w:t>
            </w:r>
          </w:p>
          <w:p w:rsidR="00000000" w:rsidP="00866979">
            <w:pPr>
              <w:pStyle w:val="BodyText"/>
              <w:rPr>
                <w:lang w:val="en-NZ"/>
              </w:rPr>
            </w:pPr>
            <w:r w:rsidRPr="00866979">
              <w:t xml:space="preserve">Manufacturer's recommendations and operating manuals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Identified hazards and the outcomes of infec</w:t>
            </w:r>
            <w:r w:rsidRPr="00866979">
              <w:rPr>
                <w:rStyle w:val="SpecialBold"/>
              </w:rPr>
              <w:t>tion risk assessments may relate to</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Sharps</w:t>
            </w:r>
          </w:p>
          <w:p w:rsidR="00000000" w:rsidRPr="00866979" w:rsidP="00866979">
            <w:pPr>
              <w:pStyle w:val="BodyText"/>
            </w:pPr>
            <w:r w:rsidRPr="00866979">
              <w:t>Glass</w:t>
            </w:r>
          </w:p>
          <w:p w:rsidR="00000000" w:rsidRPr="00866979" w:rsidP="00866979">
            <w:pPr>
              <w:pStyle w:val="BodyText"/>
            </w:pPr>
            <w:r w:rsidRPr="00866979">
              <w:t>Waste</w:t>
            </w:r>
          </w:p>
          <w:p w:rsidR="00000000" w:rsidRPr="00866979" w:rsidP="00866979">
            <w:pPr>
              <w:pStyle w:val="BodyText"/>
            </w:pPr>
            <w:r w:rsidRPr="00866979">
              <w:t>Human waste and human tissues</w:t>
            </w:r>
          </w:p>
          <w:p w:rsidR="00000000" w:rsidRPr="00866979" w:rsidP="00866979">
            <w:pPr>
              <w:pStyle w:val="BodyText"/>
            </w:pPr>
            <w:r w:rsidRPr="00866979">
              <w:t>Personal contact with infectious clients</w:t>
            </w:r>
          </w:p>
          <w:p w:rsidR="00000000" w:rsidRPr="00866979" w:rsidP="00866979">
            <w:pPr>
              <w:pStyle w:val="BodyText"/>
            </w:pPr>
            <w:r w:rsidRPr="00866979">
              <w:t>Animals, insects and vermin</w:t>
            </w:r>
          </w:p>
          <w:p w:rsidR="00000000" w:rsidRPr="00866979" w:rsidP="00866979">
            <w:pPr>
              <w:pStyle w:val="BodyText"/>
            </w:pPr>
            <w:r w:rsidRPr="00866979">
              <w:t>Stock, including food, which has passed "used-by" dates.</w:t>
            </w:r>
          </w:p>
          <w:p w:rsidR="00000000" w:rsidRPr="00866979" w:rsidP="00866979">
            <w:pPr>
              <w:pStyle w:val="BodyText"/>
            </w:pPr>
            <w:r w:rsidRPr="00866979">
              <w:t>Incorrect concentration of disinfectants and chemicals</w:t>
            </w:r>
          </w:p>
          <w:p w:rsidR="00000000" w:rsidRPr="00866979" w:rsidP="00866979">
            <w:pPr>
              <w:pStyle w:val="BodyText"/>
            </w:pPr>
            <w:r w:rsidRPr="00866979">
              <w:t>Cleaning procedures</w:t>
            </w:r>
          </w:p>
          <w:p w:rsidR="00000000" w:rsidRPr="00866979" w:rsidP="00866979">
            <w:pPr>
              <w:pStyle w:val="BodyText"/>
            </w:pPr>
            <w:r w:rsidRPr="00866979">
              <w:t>Linen handling procedures</w:t>
            </w:r>
          </w:p>
          <w:p w:rsidR="00000000" w:rsidRPr="00866979" w:rsidP="00866979">
            <w:pPr>
              <w:pStyle w:val="BodyText"/>
            </w:pPr>
            <w:r w:rsidRPr="00866979">
              <w:t>Work flows</w:t>
            </w:r>
          </w:p>
          <w:p w:rsidR="00000000" w:rsidRPr="00866979" w:rsidP="00866979">
            <w:pPr>
              <w:pStyle w:val="BodyText"/>
            </w:pPr>
            <w:r w:rsidRPr="00866979">
              <w:t>Use of personal protective clothing</w:t>
            </w:r>
          </w:p>
          <w:p w:rsidR="00000000" w:rsidRPr="00866979" w:rsidP="00866979">
            <w:pPr>
              <w:pStyle w:val="BodyText"/>
            </w:pPr>
            <w:r w:rsidRPr="00866979">
              <w:t>Food safety</w:t>
            </w:r>
          </w:p>
          <w:p w:rsidR="00000000" w:rsidP="00866979">
            <w:pPr>
              <w:pStyle w:val="BodyText"/>
              <w:rPr>
                <w:lang w:val="en-NZ"/>
              </w:rPr>
            </w:pPr>
            <w:r w:rsidRPr="00866979">
              <w:t xml:space="preserve">Personal hygiene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Infection control monitoring procedures may include</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Observations</w:t>
            </w:r>
          </w:p>
          <w:p w:rsidR="00000000" w:rsidRPr="00866979" w:rsidP="00866979">
            <w:pPr>
              <w:pStyle w:val="BodyText"/>
            </w:pPr>
            <w:r w:rsidRPr="00866979">
              <w:t>Intervi</w:t>
            </w:r>
            <w:r w:rsidRPr="00866979">
              <w:t>ews</w:t>
            </w:r>
          </w:p>
          <w:p w:rsidR="00000000" w:rsidRPr="00866979" w:rsidP="00866979">
            <w:pPr>
              <w:pStyle w:val="BodyText"/>
            </w:pPr>
            <w:r w:rsidRPr="00866979">
              <w:t>Surveys and inspections</w:t>
            </w:r>
          </w:p>
          <w:p w:rsidR="00000000" w:rsidRPr="00866979" w:rsidP="00866979">
            <w:pPr>
              <w:pStyle w:val="BodyText"/>
            </w:pPr>
            <w:r w:rsidRPr="00866979">
              <w:t>Quality assurance activities</w:t>
            </w:r>
          </w:p>
          <w:p w:rsidR="00000000" w:rsidRPr="00866979" w:rsidP="00866979">
            <w:pPr>
              <w:pStyle w:val="BodyText"/>
            </w:pPr>
            <w:r w:rsidRPr="00866979">
              <w:t>Review of outcomes</w:t>
            </w:r>
          </w:p>
          <w:p w:rsidR="00000000" w:rsidP="00866979">
            <w:pPr>
              <w:pStyle w:val="BodyText"/>
              <w:rPr>
                <w:lang w:val="en-NZ"/>
              </w:rPr>
            </w:pPr>
            <w:r w:rsidRPr="00866979">
              <w:t xml:space="preserve">Data analysis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Designated personnel may include</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Manager</w:t>
            </w:r>
          </w:p>
          <w:p w:rsidR="00000000" w:rsidRPr="00866979" w:rsidP="00866979">
            <w:pPr>
              <w:pStyle w:val="BodyText"/>
            </w:pPr>
            <w:r w:rsidRPr="00866979">
              <w:t>Infection Control Coordinator</w:t>
            </w:r>
          </w:p>
          <w:p w:rsidR="00000000" w:rsidRPr="00866979" w:rsidP="00866979">
            <w:pPr>
              <w:pStyle w:val="BodyText"/>
            </w:pPr>
            <w:r w:rsidRPr="00866979">
              <w:t>Quality Improvement Coordinator</w:t>
            </w:r>
          </w:p>
          <w:p w:rsidR="00000000" w:rsidRPr="00866979" w:rsidP="00866979">
            <w:pPr>
              <w:pStyle w:val="BodyText"/>
            </w:pPr>
            <w:r w:rsidRPr="00866979">
              <w:t>Infection Control Committee</w:t>
            </w:r>
          </w:p>
          <w:p w:rsidR="00000000" w:rsidP="00866979">
            <w:pPr>
              <w:pStyle w:val="BodyText"/>
              <w:rPr>
                <w:lang w:val="en-NZ"/>
              </w:rPr>
            </w:pPr>
            <w:r w:rsidRPr="00866979">
              <w:t xml:space="preserve">Occupational Health and Safety Committee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6979">
            <w:pPr>
              <w:pStyle w:val="BodyText"/>
              <w:rPr>
                <w:lang w:val="en-NZ"/>
              </w:rPr>
            </w:pPr>
            <w:r w:rsidRPr="00866979">
              <w:rPr>
                <w:rStyle w:val="SpecialBold"/>
              </w:rPr>
              <w:t>Aggregate infection control information may include</w:t>
            </w:r>
            <w:r w:rsidRPr="00866979">
              <w:t xml:space="preserve">: </w:t>
            </w: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r w:rsidRPr="00866979">
              <w:t>Records of needle stick injuries</w:t>
            </w:r>
          </w:p>
          <w:p w:rsidR="00000000" w:rsidRPr="00866979" w:rsidP="00866979">
            <w:pPr>
              <w:pStyle w:val="BodyText"/>
            </w:pPr>
            <w:r w:rsidRPr="00866979">
              <w:t>Records of occupational exposures to blood and body fluids/substances</w:t>
            </w:r>
          </w:p>
          <w:p w:rsidR="00000000" w:rsidRPr="00866979" w:rsidP="00866979">
            <w:pPr>
              <w:pStyle w:val="BodyText"/>
            </w:pPr>
            <w:r w:rsidRPr="00866979">
              <w:t>Hospital-acquired infection rates</w:t>
            </w:r>
          </w:p>
          <w:p w:rsidR="00000000" w:rsidRPr="00866979" w:rsidP="00866979">
            <w:pPr>
              <w:pStyle w:val="BodyText"/>
            </w:pPr>
            <w:r w:rsidRPr="00866979">
              <w:t xml:space="preserve">Australian council </w:t>
            </w:r>
            <w:r w:rsidRPr="00866979">
              <w:t>on healthcare standards clinical indicators</w:t>
            </w:r>
          </w:p>
          <w:p w:rsidR="00000000" w:rsidRPr="00866979" w:rsidP="00866979">
            <w:pPr>
              <w:pStyle w:val="BodyText"/>
            </w:pPr>
            <w:r w:rsidRPr="00866979">
              <w:t>HACCP records</w:t>
            </w:r>
          </w:p>
          <w:p w:rsidR="00000000" w:rsidP="00866979">
            <w:pPr>
              <w:pStyle w:val="BodyText"/>
              <w:rPr>
                <w:lang w:val="en-NZ"/>
              </w:rPr>
            </w:pPr>
            <w:r w:rsidRPr="00866979">
              <w:t xml:space="preserve">Hazard reports </w:t>
            </w:r>
          </w:p>
        </w:tc>
      </w:tr>
      <w:tr w:rsidTr="00A759B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66979" w:rsidP="00866979">
            <w:pPr>
              <w:pStyle w:val="BodyText"/>
            </w:pPr>
          </w:p>
        </w:tc>
      </w:tr>
    </w:tbl>
    <w:p w:rsidR="00000000" w:rsidRPr="00866979" w:rsidP="00866979">
      <w:pPr>
        <w:pStyle w:val="BodyText"/>
      </w:pPr>
    </w:p>
    <w:p w:rsidR="00000000" w:rsidRPr="00866979" w:rsidP="00866979">
      <w:pPr>
        <w:pStyle w:val="AllowPageBreak"/>
      </w:pPr>
    </w:p>
    <w:p w:rsidR="00000000" w:rsidRPr="00866979" w:rsidP="00866979">
      <w:pPr>
        <w:pStyle w:val="Heading1"/>
      </w:pPr>
      <w:bookmarkStart w:id="12" w:name="O_311545"/>
      <w:bookmarkEnd w:id="12"/>
      <w:r w:rsidRPr="00866979">
        <w:t>Unit Sector(s)</w:t>
      </w:r>
    </w:p>
    <w:p w:rsidR="00000000" w:rsidRPr="00866979" w:rsidP="00866979"/>
    <w:sectPr w:rsidSect="008669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9B8" w:rsidP="00A759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9B8" w:rsidP="008669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59B8" w:rsidP="008669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59B8" w:rsidP="008669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9" w:rsidRPr="00A759B8" w:rsidP="00A759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9B8" w:rsidRPr="002D2AF8" w:rsidP="00866979">
    <w:pPr>
      <w:pStyle w:val="Header"/>
      <w:framePr w:wrap="around"/>
    </w:pPr>
    <w:r>
      <w:fldChar w:fldCharType="begin"/>
    </w:r>
    <w:r>
      <w:instrText xml:space="preserve"> TITLE   \* MERGEFORMAT </w:instrText>
    </w:r>
    <w:r>
      <w:fldChar w:fldCharType="separate"/>
    </w:r>
    <w:r>
      <w:t>HLTIN403B Implement and monitor infection control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759B8" w:rsidP="00866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979"/>
    <w:pPr>
      <w:spacing w:before="360" w:after="60"/>
      <w:outlineLvl w:val="0"/>
    </w:pPr>
    <w:rPr>
      <w:sz w:val="32"/>
    </w:rPr>
  </w:style>
  <w:style w:type="paragraph" w:styleId="Heading2">
    <w:name w:val="heading 2"/>
    <w:basedOn w:val="HeadingBase"/>
    <w:next w:val="BodyText"/>
    <w:link w:val="Heading2Char"/>
    <w:qFormat/>
    <w:rsid w:val="00866979"/>
    <w:pPr>
      <w:keepLines/>
      <w:spacing w:before="240" w:after="120"/>
      <w:outlineLvl w:val="1"/>
    </w:pPr>
    <w:rPr>
      <w:sz w:val="28"/>
      <w:szCs w:val="40"/>
    </w:rPr>
  </w:style>
  <w:style w:type="paragraph" w:styleId="Heading3">
    <w:name w:val="heading 3"/>
    <w:basedOn w:val="HeadingBase"/>
    <w:next w:val="BodyText"/>
    <w:link w:val="Heading3Char"/>
    <w:qFormat/>
    <w:rsid w:val="00866979"/>
    <w:pPr>
      <w:spacing w:before="180" w:after="120"/>
      <w:outlineLvl w:val="2"/>
    </w:pPr>
    <w:rPr>
      <w:spacing w:val="-10"/>
      <w:kern w:val="32"/>
    </w:rPr>
  </w:style>
  <w:style w:type="paragraph" w:styleId="Heading4">
    <w:name w:val="heading 4"/>
    <w:basedOn w:val="HeadingBase"/>
    <w:next w:val="BodyText"/>
    <w:link w:val="Heading4Char"/>
    <w:qFormat/>
    <w:rsid w:val="00866979"/>
    <w:pPr>
      <w:spacing w:before="160" w:after="120"/>
      <w:outlineLvl w:val="3"/>
    </w:pPr>
    <w:rPr>
      <w:sz w:val="22"/>
    </w:rPr>
  </w:style>
  <w:style w:type="paragraph" w:styleId="Heading5">
    <w:name w:val="heading 5"/>
    <w:basedOn w:val="HeadingBase"/>
    <w:next w:val="Normal"/>
    <w:link w:val="Heading5Char"/>
    <w:qFormat/>
    <w:rsid w:val="00866979"/>
    <w:pPr>
      <w:spacing w:before="80"/>
      <w:outlineLvl w:val="4"/>
    </w:pPr>
    <w:rPr>
      <w:color w:val="918585"/>
      <w:sz w:val="20"/>
    </w:rPr>
  </w:style>
  <w:style w:type="paragraph" w:styleId="Heading6">
    <w:name w:val="heading 6"/>
    <w:basedOn w:val="HeadingBase"/>
    <w:next w:val="Normal"/>
    <w:link w:val="Heading6Char"/>
    <w:qFormat/>
    <w:rsid w:val="00866979"/>
    <w:pPr>
      <w:spacing w:before="60"/>
      <w:outlineLvl w:val="5"/>
    </w:pPr>
    <w:rPr>
      <w:color w:val="918585"/>
      <w:sz w:val="20"/>
    </w:rPr>
  </w:style>
  <w:style w:type="paragraph" w:styleId="Heading7">
    <w:name w:val="heading 7"/>
    <w:basedOn w:val="Normal"/>
    <w:next w:val="Normal"/>
    <w:link w:val="Heading7Char"/>
    <w:qFormat/>
    <w:rsid w:val="00866979"/>
    <w:pPr>
      <w:ind w:left="720"/>
      <w:outlineLvl w:val="6"/>
    </w:pPr>
    <w:rPr>
      <w:i/>
    </w:rPr>
  </w:style>
  <w:style w:type="paragraph" w:styleId="Heading8">
    <w:name w:val="heading 8"/>
    <w:basedOn w:val="Normal"/>
    <w:next w:val="Normal"/>
    <w:link w:val="Heading8Char"/>
    <w:qFormat/>
    <w:rsid w:val="00866979"/>
    <w:pPr>
      <w:ind w:left="720"/>
      <w:outlineLvl w:val="7"/>
    </w:pPr>
    <w:rPr>
      <w:i/>
    </w:rPr>
  </w:style>
  <w:style w:type="paragraph" w:styleId="Heading9">
    <w:name w:val="heading 9"/>
    <w:basedOn w:val="Normal"/>
    <w:next w:val="Normal"/>
    <w:link w:val="Heading9Char"/>
    <w:qFormat/>
    <w:rsid w:val="00866979"/>
    <w:pPr>
      <w:ind w:left="720"/>
      <w:outlineLvl w:val="8"/>
    </w:pPr>
    <w:rPr>
      <w:i/>
    </w:rPr>
  </w:style>
  <w:style w:type="character" w:default="1" w:styleId="DefaultParagraphFont">
    <w:name w:val="Default Paragraph Font"/>
    <w:uiPriority w:val="1"/>
    <w:unhideWhenUsed/>
    <w:rsid w:val="00866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979"/>
  </w:style>
  <w:style w:type="character" w:customStyle="1" w:styleId="Heading1Char">
    <w:name w:val="Heading 1 Char"/>
    <w:basedOn w:val="DefaultParagraphFont"/>
    <w:link w:val="Heading1"/>
    <w:rsid w:val="00866979"/>
    <w:rPr>
      <w:rFonts w:ascii="Times New Roman" w:eastAsia="Times New Roman" w:hAnsi="Times New Roman" w:cs="Times New Roman"/>
      <w:b/>
      <w:sz w:val="32"/>
      <w:szCs w:val="20"/>
      <w:lang w:eastAsia="en-US"/>
    </w:rPr>
  </w:style>
  <w:style w:type="paragraph" w:styleId="BodyText">
    <w:name w:val="Body Text"/>
    <w:basedOn w:val="Normal"/>
    <w:link w:val="BodyTextChar"/>
    <w:rsid w:val="008669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979"/>
    <w:rPr>
      <w:rFonts w:ascii="Times New Roman" w:eastAsia="Times New Roman" w:hAnsi="Times New Roman" w:cs="Times New Roman"/>
      <w:sz w:val="24"/>
      <w:lang w:eastAsia="en-US"/>
    </w:rPr>
  </w:style>
  <w:style w:type="paragraph" w:styleId="Footer">
    <w:name w:val="footer"/>
    <w:basedOn w:val="Normal"/>
    <w:link w:val="FooterChar"/>
    <w:rsid w:val="00866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979"/>
    <w:rPr>
      <w:rFonts w:ascii="Times New Roman" w:eastAsia="Times New Roman" w:hAnsi="Times New Roman" w:cs="Times New Roman"/>
      <w:sz w:val="16"/>
      <w:lang w:eastAsia="en-US"/>
    </w:rPr>
  </w:style>
  <w:style w:type="character" w:customStyle="1" w:styleId="SpecialBold">
    <w:name w:val="Special Bold"/>
    <w:basedOn w:val="DefaultParagraphFont"/>
    <w:rsid w:val="00866979"/>
    <w:rPr>
      <w:b/>
      <w:spacing w:val="0"/>
    </w:rPr>
  </w:style>
  <w:style w:type="paragraph" w:customStyle="1" w:styleId="SuperHeading">
    <w:name w:val="SuperHeading"/>
    <w:basedOn w:val="Normal"/>
    <w:rsid w:val="00866979"/>
    <w:pPr>
      <w:spacing w:before="240" w:after="120"/>
      <w:outlineLvl w:val="0"/>
    </w:pPr>
    <w:rPr>
      <w:rFonts w:ascii="Times New Roman" w:hAnsi="Times New Roman"/>
      <w:b/>
      <w:sz w:val="28"/>
    </w:rPr>
  </w:style>
  <w:style w:type="paragraph" w:customStyle="1" w:styleId="AllowPageBreak">
    <w:name w:val="AllowPageBreak"/>
    <w:rsid w:val="00866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6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979"/>
    <w:rPr>
      <w:rFonts w:ascii="Courier New" w:eastAsia="Times New Roman" w:hAnsi="Courier New" w:cs="Times New Roman"/>
      <w:i/>
      <w:szCs w:val="20"/>
      <w:lang w:eastAsia="en-US"/>
    </w:rPr>
  </w:style>
  <w:style w:type="paragraph" w:customStyle="1" w:styleId="HeadingBase">
    <w:name w:val="Heading Base"/>
    <w:rsid w:val="00866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979"/>
    <w:pPr>
      <w:tabs>
        <w:tab w:val="right" w:leader="dot" w:pos="9072"/>
      </w:tabs>
      <w:ind w:left="567"/>
    </w:pPr>
    <w:rPr>
      <w:szCs w:val="22"/>
    </w:rPr>
  </w:style>
  <w:style w:type="paragraph" w:customStyle="1" w:styleId="TOCBase">
    <w:name w:val="TOC Base"/>
    <w:rsid w:val="00866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979"/>
    <w:pPr>
      <w:tabs>
        <w:tab w:val="right" w:leader="dot" w:pos="9072"/>
      </w:tabs>
      <w:spacing w:before="40" w:after="40"/>
      <w:ind w:left="284"/>
    </w:pPr>
    <w:rPr>
      <w:rFonts w:ascii="Times New Roman" w:hAnsi="Times New Roman"/>
    </w:rPr>
  </w:style>
  <w:style w:type="paragraph" w:styleId="TOC1">
    <w:name w:val="toc 1"/>
    <w:basedOn w:val="TOCBase"/>
    <w:next w:val="Normal"/>
    <w:rsid w:val="008669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979"/>
    <w:pPr>
      <w:spacing w:before="5040"/>
      <w:jc w:val="center"/>
    </w:pPr>
    <w:rPr>
      <w:sz w:val="48"/>
      <w:szCs w:val="72"/>
      <w:lang w:val="en-US"/>
    </w:rPr>
  </w:style>
  <w:style w:type="character" w:customStyle="1" w:styleId="TitleChar">
    <w:name w:val="Title Char"/>
    <w:basedOn w:val="DefaultParagraphFont"/>
    <w:link w:val="Title"/>
    <w:rsid w:val="00866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979"/>
    <w:pPr>
      <w:tabs>
        <w:tab w:val="left" w:pos="3600"/>
        <w:tab w:val="left" w:pos="3958"/>
      </w:tabs>
    </w:pPr>
  </w:style>
  <w:style w:type="paragraph" w:styleId="List">
    <w:name w:val="List"/>
    <w:basedOn w:val="BodyText"/>
    <w:next w:val="BodyText"/>
    <w:rsid w:val="00866979"/>
    <w:pPr>
      <w:tabs>
        <w:tab w:val="left" w:pos="340"/>
      </w:tabs>
      <w:spacing w:before="60" w:after="60"/>
      <w:ind w:left="340" w:hanging="340"/>
    </w:pPr>
  </w:style>
  <w:style w:type="paragraph" w:styleId="ListBullet">
    <w:name w:val="List Bullet"/>
    <w:basedOn w:val="List"/>
    <w:rsid w:val="00866979"/>
    <w:pPr>
      <w:numPr>
        <w:numId w:val="11"/>
      </w:numPr>
      <w:tabs>
        <w:tab w:val="clear" w:pos="340"/>
      </w:tabs>
      <w:spacing w:before="40" w:after="40"/>
    </w:pPr>
  </w:style>
  <w:style w:type="paragraph" w:customStyle="1" w:styleId="Note">
    <w:name w:val="Note"/>
    <w:basedOn w:val="BodyText"/>
    <w:rsid w:val="00866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979"/>
    <w:pPr>
      <w:framePr w:wrap="auto" w:hAnchor="text" w:y="6049"/>
    </w:pPr>
    <w:rPr>
      <w:color w:val="000000"/>
      <w:sz w:val="40"/>
    </w:rPr>
  </w:style>
  <w:style w:type="paragraph" w:customStyle="1" w:styleId="TOCTitle">
    <w:name w:val="TOCTitle"/>
    <w:basedOn w:val="Heading1"/>
    <w:rsid w:val="00866979"/>
    <w:pPr>
      <w:spacing w:after="240"/>
      <w:jc w:val="center"/>
      <w:outlineLvl w:val="9"/>
    </w:pPr>
    <w:rPr>
      <w:caps/>
    </w:rPr>
  </w:style>
  <w:style w:type="paragraph" w:customStyle="1" w:styleId="Version">
    <w:name w:val="Version"/>
    <w:rsid w:val="008669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979"/>
    <w:pPr>
      <w:numPr>
        <w:numId w:val="12"/>
      </w:numPr>
      <w:tabs>
        <w:tab w:val="clear" w:pos="680"/>
      </w:tabs>
    </w:pPr>
  </w:style>
  <w:style w:type="paragraph" w:styleId="Index1">
    <w:name w:val="index 1"/>
    <w:basedOn w:val="Normal"/>
    <w:next w:val="Normal"/>
    <w:semiHidden/>
    <w:rsid w:val="00866979"/>
    <w:pPr>
      <w:keepNext w:val="0"/>
      <w:tabs>
        <w:tab w:val="right" w:pos="4176"/>
      </w:tabs>
      <w:ind w:left="198" w:hanging="198"/>
    </w:pPr>
    <w:rPr>
      <w:rFonts w:ascii="Garamond" w:hAnsi="Garamond"/>
    </w:rPr>
  </w:style>
  <w:style w:type="paragraph" w:styleId="IndexHeading">
    <w:name w:val="index heading"/>
    <w:basedOn w:val="Normal"/>
    <w:next w:val="Index1"/>
    <w:semiHidden/>
    <w:rsid w:val="00866979"/>
    <w:pPr>
      <w:spacing w:before="120" w:after="120"/>
    </w:pPr>
    <w:rPr>
      <w:rFonts w:ascii="Arial" w:hAnsi="Arial"/>
      <w:b/>
      <w:color w:val="918585"/>
      <w:sz w:val="24"/>
    </w:rPr>
  </w:style>
  <w:style w:type="paragraph" w:styleId="Header">
    <w:name w:val="header"/>
    <w:basedOn w:val="Normal"/>
    <w:link w:val="HeaderChar"/>
    <w:rsid w:val="00866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979"/>
    <w:rPr>
      <w:rFonts w:ascii="Times New Roman" w:eastAsia="Times New Roman" w:hAnsi="Times New Roman" w:cs="Times New Roman"/>
      <w:sz w:val="16"/>
      <w:szCs w:val="20"/>
      <w:lang w:val="en-GB" w:eastAsia="en-US"/>
    </w:rPr>
  </w:style>
  <w:style w:type="paragraph" w:customStyle="1" w:styleId="Chapter">
    <w:name w:val="Chapter"/>
    <w:basedOn w:val="Normal"/>
    <w:rsid w:val="00866979"/>
    <w:pPr>
      <w:spacing w:before="240"/>
    </w:pPr>
    <w:rPr>
      <w:rFonts w:ascii="Times New Roman" w:hAnsi="Times New Roman"/>
      <w:smallCaps/>
      <w:spacing w:val="80"/>
      <w:sz w:val="28"/>
    </w:rPr>
  </w:style>
  <w:style w:type="paragraph" w:customStyle="1" w:styleId="InChapter">
    <w:name w:val="InChapter"/>
    <w:basedOn w:val="Heading3"/>
    <w:rsid w:val="00866979"/>
    <w:pPr>
      <w:spacing w:after="240"/>
      <w:outlineLvl w:val="9"/>
    </w:pPr>
    <w:rPr>
      <w:noProof/>
    </w:rPr>
  </w:style>
  <w:style w:type="paragraph" w:styleId="Index2">
    <w:name w:val="index 2"/>
    <w:basedOn w:val="Normal"/>
    <w:next w:val="Normal"/>
    <w:semiHidden/>
    <w:rsid w:val="00866979"/>
    <w:pPr>
      <w:tabs>
        <w:tab w:val="right" w:pos="4176"/>
      </w:tabs>
      <w:ind w:left="568" w:hanging="284"/>
    </w:pPr>
    <w:rPr>
      <w:rFonts w:ascii="Garamond" w:hAnsi="Garamond"/>
    </w:rPr>
  </w:style>
  <w:style w:type="paragraph" w:customStyle="1" w:styleId="Byline">
    <w:name w:val="Byline"/>
    <w:rsid w:val="00866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979"/>
    <w:pPr>
      <w:tabs>
        <w:tab w:val="clear" w:pos="3600"/>
        <w:tab w:val="clear" w:pos="3958"/>
      </w:tabs>
      <w:jc w:val="right"/>
    </w:pPr>
  </w:style>
  <w:style w:type="character" w:styleId="Emphasis">
    <w:name w:val="Emphasis"/>
    <w:basedOn w:val="DefaultParagraphFont"/>
    <w:qFormat/>
    <w:rsid w:val="00866979"/>
    <w:rPr>
      <w:i/>
    </w:rPr>
  </w:style>
  <w:style w:type="paragraph" w:styleId="Caption">
    <w:name w:val="caption"/>
    <w:basedOn w:val="BodyText"/>
    <w:next w:val="Normal"/>
    <w:qFormat/>
    <w:rsid w:val="00866979"/>
    <w:pPr>
      <w:framePr w:w="2268" w:hSpace="181" w:vSpace="181" w:wrap="around" w:vAnchor="text" w:hAnchor="page" w:x="1135" w:y="285" w:anchorLock="1"/>
    </w:pPr>
    <w:rPr>
      <w:i/>
    </w:rPr>
  </w:style>
  <w:style w:type="paragraph" w:customStyle="1" w:styleId="MiniTOCTitle">
    <w:name w:val="MiniTOCTitle"/>
    <w:basedOn w:val="Heading4"/>
    <w:rsid w:val="00866979"/>
    <w:pPr>
      <w:spacing w:before="240"/>
      <w:outlineLvl w:val="9"/>
    </w:pPr>
    <w:rPr>
      <w:noProof/>
      <w:sz w:val="24"/>
    </w:rPr>
  </w:style>
  <w:style w:type="paragraph" w:customStyle="1" w:styleId="MiniTOCItem">
    <w:name w:val="MiniTOCItem"/>
    <w:basedOn w:val="ListBullet"/>
    <w:rsid w:val="00866979"/>
    <w:pPr>
      <w:numPr>
        <w:numId w:val="0"/>
      </w:numPr>
      <w:tabs>
        <w:tab w:val="right" w:leader="dot" w:pos="6521"/>
      </w:tabs>
      <w:spacing w:before="0" w:after="0"/>
    </w:pPr>
  </w:style>
  <w:style w:type="paragraph" w:customStyle="1" w:styleId="TOFTitle">
    <w:name w:val="TOFTitle"/>
    <w:basedOn w:val="TOCTitle"/>
    <w:rsid w:val="00866979"/>
  </w:style>
  <w:style w:type="paragraph" w:styleId="TableofFigures">
    <w:name w:val="table of figures"/>
    <w:basedOn w:val="Normal"/>
    <w:next w:val="Normal"/>
    <w:semiHidden/>
    <w:rsid w:val="00866979"/>
    <w:pPr>
      <w:tabs>
        <w:tab w:val="right" w:leader="dot" w:pos="9072"/>
      </w:tabs>
      <w:ind w:left="970" w:hanging="403"/>
    </w:pPr>
    <w:rPr>
      <w:rFonts w:ascii="Times New Roman" w:hAnsi="Times New Roman"/>
      <w:b/>
    </w:rPr>
  </w:style>
  <w:style w:type="paragraph" w:styleId="ListNumber">
    <w:name w:val="List Number"/>
    <w:basedOn w:val="List"/>
    <w:rsid w:val="00866979"/>
    <w:pPr>
      <w:numPr>
        <w:numId w:val="9"/>
      </w:numPr>
    </w:pPr>
  </w:style>
  <w:style w:type="character" w:customStyle="1" w:styleId="WingdingSymbols">
    <w:name w:val="Wingding Symbols"/>
    <w:rsid w:val="00866979"/>
    <w:rPr>
      <w:rFonts w:ascii="Wingdings" w:hAnsi="Wingdings"/>
    </w:rPr>
  </w:style>
  <w:style w:type="paragraph" w:customStyle="1" w:styleId="TableHeading">
    <w:name w:val="Table Heading"/>
    <w:basedOn w:val="HeadingBase"/>
    <w:rsid w:val="00866979"/>
    <w:pPr>
      <w:keepLines/>
      <w:pBdr>
        <w:bottom w:val="single" w:sz="6" w:space="1" w:color="918585"/>
      </w:pBdr>
      <w:spacing w:before="240"/>
    </w:pPr>
  </w:style>
  <w:style w:type="character" w:customStyle="1" w:styleId="HotSpot">
    <w:name w:val="HotSpot"/>
    <w:rsid w:val="00866979"/>
    <w:rPr>
      <w:color w:val="0033CC"/>
      <w:u w:val="none"/>
    </w:rPr>
  </w:style>
  <w:style w:type="paragraph" w:customStyle="1" w:styleId="BodyTextRight">
    <w:name w:val="Body Text Right"/>
    <w:basedOn w:val="BodyText"/>
    <w:rsid w:val="00866979"/>
    <w:pPr>
      <w:spacing w:before="0" w:after="0"/>
      <w:jc w:val="right"/>
    </w:pPr>
  </w:style>
  <w:style w:type="paragraph" w:styleId="Index3">
    <w:name w:val="index 3"/>
    <w:basedOn w:val="ListNumber2"/>
    <w:next w:val="Normal"/>
    <w:semiHidden/>
    <w:rsid w:val="00866979"/>
    <w:pPr>
      <w:numPr>
        <w:numId w:val="0"/>
      </w:numPr>
      <w:tabs>
        <w:tab w:val="right" w:leader="dot" w:pos="4176"/>
      </w:tabs>
    </w:pPr>
  </w:style>
  <w:style w:type="paragraph" w:styleId="ListNumber2">
    <w:name w:val="List Number 2"/>
    <w:basedOn w:val="List2"/>
    <w:rsid w:val="00866979"/>
    <w:pPr>
      <w:numPr>
        <w:numId w:val="8"/>
      </w:numPr>
      <w:tabs>
        <w:tab w:val="clear" w:pos="1060"/>
      </w:tabs>
    </w:pPr>
  </w:style>
  <w:style w:type="paragraph" w:customStyle="1" w:styleId="MarginNote">
    <w:name w:val="Margin Note"/>
    <w:basedOn w:val="BodyText"/>
    <w:rsid w:val="00866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979"/>
    <w:rPr>
      <w:sz w:val="32"/>
    </w:rPr>
  </w:style>
  <w:style w:type="paragraph" w:customStyle="1" w:styleId="HeadingProcedure">
    <w:name w:val="Heading Procedure"/>
    <w:basedOn w:val="HeadingBase"/>
    <w:next w:val="Normal"/>
    <w:rsid w:val="00866979"/>
    <w:pPr>
      <w:tabs>
        <w:tab w:val="left" w:pos="0"/>
      </w:tabs>
      <w:spacing w:before="120" w:after="60"/>
    </w:pPr>
    <w:rPr>
      <w:i/>
      <w:color w:val="918585"/>
      <w:sz w:val="22"/>
    </w:rPr>
  </w:style>
  <w:style w:type="paragraph" w:customStyle="1" w:styleId="TableBodyText">
    <w:name w:val="Table Body Text"/>
    <w:basedOn w:val="BodyText"/>
    <w:rsid w:val="00866979"/>
    <w:pPr>
      <w:spacing w:before="60" w:after="60"/>
    </w:pPr>
  </w:style>
  <w:style w:type="paragraph" w:styleId="ListContinue">
    <w:name w:val="List Continue"/>
    <w:basedOn w:val="List"/>
    <w:rsid w:val="00866979"/>
    <w:pPr>
      <w:ind w:firstLine="0"/>
    </w:pPr>
  </w:style>
  <w:style w:type="paragraph" w:customStyle="1" w:styleId="ListNote">
    <w:name w:val="List Note"/>
    <w:basedOn w:val="List"/>
    <w:rsid w:val="00866979"/>
    <w:pPr>
      <w:pBdr>
        <w:top w:val="single" w:sz="6" w:space="2" w:color="918585"/>
        <w:bottom w:val="single" w:sz="6" w:space="2" w:color="918585"/>
      </w:pBdr>
      <w:tabs>
        <w:tab w:val="left" w:pos="1021"/>
      </w:tabs>
      <w:ind w:firstLine="0"/>
    </w:pPr>
  </w:style>
  <w:style w:type="paragraph" w:customStyle="1" w:styleId="Warning">
    <w:name w:val="Warning"/>
    <w:basedOn w:val="BodyText"/>
    <w:rsid w:val="00866979"/>
    <w:pPr>
      <w:shd w:val="clear" w:color="auto" w:fill="D9D9D9"/>
      <w:tabs>
        <w:tab w:val="left" w:pos="992"/>
      </w:tabs>
      <w:ind w:left="119" w:right="119"/>
    </w:pPr>
    <w:rPr>
      <w:sz w:val="20"/>
    </w:rPr>
  </w:style>
  <w:style w:type="paragraph" w:customStyle="1" w:styleId="MarginIcons">
    <w:name w:val="Margin Icons"/>
    <w:basedOn w:val="BodyText"/>
    <w:rsid w:val="00866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979"/>
    <w:rPr>
      <w:rFonts w:ascii="Courier New" w:hAnsi="Courier New"/>
    </w:rPr>
  </w:style>
  <w:style w:type="paragraph" w:customStyle="1" w:styleId="NoteBullet">
    <w:name w:val="Note Bullet"/>
    <w:basedOn w:val="Note"/>
    <w:rsid w:val="00866979"/>
    <w:pPr>
      <w:tabs>
        <w:tab w:val="clear" w:pos="680"/>
      </w:tabs>
      <w:spacing w:before="60" w:after="60"/>
    </w:pPr>
  </w:style>
  <w:style w:type="paragraph" w:customStyle="1" w:styleId="SubHeading2">
    <w:name w:val="SubHeading2"/>
    <w:basedOn w:val="HeadingBase"/>
    <w:rsid w:val="00866979"/>
    <w:pPr>
      <w:spacing w:before="240" w:after="60"/>
    </w:pPr>
    <w:rPr>
      <w:sz w:val="20"/>
    </w:rPr>
  </w:style>
  <w:style w:type="paragraph" w:customStyle="1" w:styleId="SubHeading1">
    <w:name w:val="SubHeading1"/>
    <w:basedOn w:val="HeadingBase"/>
    <w:rsid w:val="00866979"/>
    <w:pPr>
      <w:spacing w:before="240" w:after="60"/>
    </w:pPr>
    <w:rPr>
      <w:color w:val="918585"/>
      <w:sz w:val="22"/>
    </w:rPr>
  </w:style>
  <w:style w:type="paragraph" w:customStyle="1" w:styleId="SideHeading">
    <w:name w:val="Side Heading"/>
    <w:basedOn w:val="HeadingBase"/>
    <w:rsid w:val="00866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979"/>
    <w:pPr>
      <w:numPr>
        <w:numId w:val="10"/>
      </w:numPr>
    </w:pPr>
  </w:style>
  <w:style w:type="paragraph" w:styleId="PlainText">
    <w:name w:val="Plain Text"/>
    <w:basedOn w:val="Normal"/>
    <w:link w:val="PlainTextChar"/>
    <w:rsid w:val="00866979"/>
    <w:rPr>
      <w:sz w:val="20"/>
    </w:rPr>
  </w:style>
  <w:style w:type="character" w:customStyle="1" w:styleId="PlainTextChar">
    <w:name w:val="Plain Text Char"/>
    <w:basedOn w:val="DefaultParagraphFont"/>
    <w:link w:val="PlainText"/>
    <w:rsid w:val="00866979"/>
    <w:rPr>
      <w:rFonts w:ascii="Courier New" w:eastAsia="Times New Roman" w:hAnsi="Courier New" w:cs="Times New Roman"/>
      <w:sz w:val="20"/>
      <w:szCs w:val="20"/>
      <w:lang w:eastAsia="en-US"/>
    </w:rPr>
  </w:style>
  <w:style w:type="character" w:customStyle="1" w:styleId="MenuOption">
    <w:name w:val="Menu Option"/>
    <w:basedOn w:val="DefaultParagraphFont"/>
    <w:rsid w:val="00866979"/>
    <w:rPr>
      <w:b/>
      <w:smallCaps/>
    </w:rPr>
  </w:style>
  <w:style w:type="paragraph" w:customStyle="1" w:styleId="TableListNumber">
    <w:name w:val="Table List Number"/>
    <w:basedOn w:val="ListNumber"/>
    <w:rsid w:val="00866979"/>
    <w:pPr>
      <w:numPr>
        <w:numId w:val="0"/>
      </w:numPr>
    </w:pPr>
  </w:style>
  <w:style w:type="paragraph" w:styleId="TOC4">
    <w:name w:val="toc 4"/>
    <w:basedOn w:val="TOCBase"/>
    <w:next w:val="Normal"/>
    <w:semiHidden/>
    <w:rsid w:val="00866979"/>
    <w:pPr>
      <w:tabs>
        <w:tab w:val="right" w:leader="dot" w:pos="9071"/>
      </w:tabs>
      <w:ind w:left="1701"/>
    </w:pPr>
  </w:style>
  <w:style w:type="paragraph" w:customStyle="1" w:styleId="ListAlpha">
    <w:name w:val="List Alpha"/>
    <w:basedOn w:val="List"/>
    <w:rsid w:val="00866979"/>
    <w:pPr>
      <w:numPr>
        <w:numId w:val="7"/>
      </w:numPr>
    </w:pPr>
  </w:style>
  <w:style w:type="paragraph" w:customStyle="1" w:styleId="ListAlpha2">
    <w:name w:val="List Alpha 2"/>
    <w:basedOn w:val="List2"/>
    <w:rsid w:val="00866979"/>
    <w:pPr>
      <w:numPr>
        <w:numId w:val="6"/>
      </w:numPr>
    </w:pPr>
  </w:style>
  <w:style w:type="paragraph" w:styleId="List2">
    <w:name w:val="List 2"/>
    <w:basedOn w:val="BodyText"/>
    <w:rsid w:val="00866979"/>
    <w:pPr>
      <w:tabs>
        <w:tab w:val="left" w:pos="680"/>
      </w:tabs>
      <w:spacing w:before="60" w:after="60"/>
      <w:ind w:left="680" w:hanging="340"/>
    </w:pPr>
  </w:style>
  <w:style w:type="paragraph" w:styleId="List3">
    <w:name w:val="List 3"/>
    <w:basedOn w:val="BodyText"/>
    <w:rsid w:val="00866979"/>
    <w:pPr>
      <w:tabs>
        <w:tab w:val="left" w:pos="1021"/>
      </w:tabs>
      <w:spacing w:before="60" w:after="60"/>
      <w:ind w:left="1020" w:hanging="340"/>
    </w:pPr>
  </w:style>
  <w:style w:type="paragraph" w:styleId="List4">
    <w:name w:val="List 4"/>
    <w:basedOn w:val="BodyText"/>
    <w:rsid w:val="00866979"/>
    <w:pPr>
      <w:tabs>
        <w:tab w:val="left" w:pos="1361"/>
      </w:tabs>
      <w:spacing w:before="60" w:after="60"/>
      <w:ind w:left="1361" w:hanging="340"/>
    </w:pPr>
  </w:style>
  <w:style w:type="paragraph" w:styleId="List5">
    <w:name w:val="List 5"/>
    <w:basedOn w:val="BodyText"/>
    <w:rsid w:val="00866979"/>
    <w:pPr>
      <w:tabs>
        <w:tab w:val="left" w:pos="1701"/>
      </w:tabs>
      <w:spacing w:before="60" w:after="60"/>
      <w:ind w:left="1701" w:hanging="340"/>
    </w:pPr>
  </w:style>
  <w:style w:type="paragraph" w:styleId="ListBullet3">
    <w:name w:val="List Bullet 3"/>
    <w:basedOn w:val="List3"/>
    <w:rsid w:val="00866979"/>
    <w:pPr>
      <w:numPr>
        <w:numId w:val="13"/>
      </w:numPr>
      <w:tabs>
        <w:tab w:val="clear" w:pos="1021"/>
      </w:tabs>
      <w:ind w:left="1037" w:hanging="357"/>
    </w:pPr>
  </w:style>
  <w:style w:type="paragraph" w:styleId="ListBullet4">
    <w:name w:val="List Bullet 4"/>
    <w:basedOn w:val="List4"/>
    <w:rsid w:val="00866979"/>
    <w:pPr>
      <w:numPr>
        <w:numId w:val="1"/>
      </w:numPr>
    </w:pPr>
  </w:style>
  <w:style w:type="paragraph" w:styleId="ListBullet5">
    <w:name w:val="List Bullet 5"/>
    <w:basedOn w:val="List5"/>
    <w:rsid w:val="00866979"/>
    <w:pPr>
      <w:numPr>
        <w:numId w:val="2"/>
      </w:numPr>
    </w:pPr>
  </w:style>
  <w:style w:type="paragraph" w:styleId="ListContinue2">
    <w:name w:val="List Continue 2"/>
    <w:basedOn w:val="List2"/>
    <w:rsid w:val="00866979"/>
    <w:pPr>
      <w:ind w:firstLine="0"/>
    </w:pPr>
  </w:style>
  <w:style w:type="paragraph" w:styleId="ListContinue3">
    <w:name w:val="List Continue 3"/>
    <w:basedOn w:val="List3"/>
    <w:rsid w:val="00866979"/>
    <w:pPr>
      <w:ind w:left="1021" w:firstLine="0"/>
    </w:pPr>
  </w:style>
  <w:style w:type="paragraph" w:styleId="ListContinue4">
    <w:name w:val="List Continue 4"/>
    <w:basedOn w:val="List4"/>
    <w:rsid w:val="00866979"/>
    <w:pPr>
      <w:ind w:firstLine="0"/>
    </w:pPr>
  </w:style>
  <w:style w:type="paragraph" w:styleId="ListContinue5">
    <w:name w:val="List Continue 5"/>
    <w:basedOn w:val="List5"/>
    <w:rsid w:val="00866979"/>
    <w:pPr>
      <w:ind w:firstLine="0"/>
    </w:pPr>
  </w:style>
  <w:style w:type="paragraph" w:styleId="ListNumber3">
    <w:name w:val="List Number 3"/>
    <w:basedOn w:val="List3"/>
    <w:rsid w:val="00866979"/>
    <w:pPr>
      <w:numPr>
        <w:numId w:val="3"/>
      </w:numPr>
    </w:pPr>
  </w:style>
  <w:style w:type="paragraph" w:styleId="ListNumber4">
    <w:name w:val="List Number 4"/>
    <w:basedOn w:val="List4"/>
    <w:rsid w:val="00866979"/>
    <w:pPr>
      <w:numPr>
        <w:numId w:val="4"/>
      </w:numPr>
    </w:pPr>
  </w:style>
  <w:style w:type="paragraph" w:styleId="ListNumber5">
    <w:name w:val="List Number 5"/>
    <w:basedOn w:val="List5"/>
    <w:rsid w:val="00866979"/>
    <w:pPr>
      <w:numPr>
        <w:numId w:val="5"/>
      </w:numPr>
    </w:pPr>
  </w:style>
  <w:style w:type="paragraph" w:styleId="BlockText">
    <w:name w:val="Block Text"/>
    <w:basedOn w:val="Normal"/>
    <w:rsid w:val="00866979"/>
    <w:pPr>
      <w:spacing w:after="120"/>
      <w:ind w:left="1440" w:right="1440"/>
    </w:pPr>
  </w:style>
  <w:style w:type="character" w:customStyle="1" w:styleId="Subscript">
    <w:name w:val="Subscript"/>
    <w:basedOn w:val="DefaultParagraphFont"/>
    <w:rsid w:val="00866979"/>
    <w:rPr>
      <w:sz w:val="16"/>
      <w:vertAlign w:val="subscript"/>
    </w:rPr>
  </w:style>
  <w:style w:type="character" w:customStyle="1" w:styleId="Superscript">
    <w:name w:val="Superscript"/>
    <w:basedOn w:val="DefaultParagraphFont"/>
    <w:rsid w:val="00866979"/>
    <w:rPr>
      <w:sz w:val="16"/>
      <w:vertAlign w:val="superscript"/>
    </w:rPr>
  </w:style>
  <w:style w:type="character" w:customStyle="1" w:styleId="Symbols">
    <w:name w:val="Symbols"/>
    <w:basedOn w:val="DefaultParagraphFont"/>
    <w:rsid w:val="00866979"/>
    <w:rPr>
      <w:rFonts w:ascii="Symbol" w:hAnsi="Symbol"/>
    </w:rPr>
  </w:style>
  <w:style w:type="character" w:customStyle="1" w:styleId="MenuOptions">
    <w:name w:val="Menu Options"/>
    <w:basedOn w:val="DefaultParagraphFont"/>
    <w:rsid w:val="00866979"/>
    <w:rPr>
      <w:rFonts w:ascii="Arial Narrow" w:hAnsi="Arial Narrow"/>
      <w:smallCaps/>
    </w:rPr>
  </w:style>
  <w:style w:type="character" w:customStyle="1" w:styleId="Buttons">
    <w:name w:val="Buttons"/>
    <w:basedOn w:val="DefaultParagraphFont"/>
    <w:rsid w:val="00866979"/>
    <w:rPr>
      <w:b/>
    </w:rPr>
  </w:style>
  <w:style w:type="character" w:customStyle="1" w:styleId="Underlined">
    <w:name w:val="Underlined"/>
    <w:basedOn w:val="DefaultParagraphFont"/>
    <w:rsid w:val="00866979"/>
    <w:rPr>
      <w:u w:val="single"/>
    </w:rPr>
  </w:style>
  <w:style w:type="paragraph" w:customStyle="1" w:styleId="TableBodyTextRight">
    <w:name w:val="Table Body Text Right"/>
    <w:basedOn w:val="TableBodyText"/>
    <w:rsid w:val="00866979"/>
    <w:pPr>
      <w:widowControl w:val="0"/>
      <w:autoSpaceDE w:val="0"/>
      <w:autoSpaceDN w:val="0"/>
      <w:adjustRightInd w:val="0"/>
      <w:jc w:val="right"/>
    </w:pPr>
    <w:rPr>
      <w:rFonts w:cs="Arial"/>
      <w:szCs w:val="18"/>
    </w:rPr>
  </w:style>
  <w:style w:type="paragraph" w:customStyle="1" w:styleId="CopyrightText">
    <w:name w:val="Copyright Text"/>
    <w:basedOn w:val="BodyText"/>
    <w:rsid w:val="00866979"/>
    <w:rPr>
      <w:sz w:val="18"/>
    </w:rPr>
  </w:style>
  <w:style w:type="paragraph" w:customStyle="1" w:styleId="BodySmallRight">
    <w:name w:val="Body Small Right"/>
    <w:basedOn w:val="BodyTextRight"/>
    <w:rsid w:val="00866979"/>
    <w:rPr>
      <w:sz w:val="18"/>
      <w:szCs w:val="18"/>
    </w:rPr>
  </w:style>
  <w:style w:type="paragraph" w:customStyle="1" w:styleId="MarginEdition">
    <w:name w:val="Margin Edition"/>
    <w:basedOn w:val="MarginNote"/>
    <w:rsid w:val="00866979"/>
    <w:pPr>
      <w:spacing w:before="0" w:after="0"/>
    </w:pPr>
    <w:rPr>
      <w:rFonts w:ascii="Times New Roman" w:hAnsi="Times New Roman"/>
      <w:color w:val="999999"/>
    </w:rPr>
  </w:style>
  <w:style w:type="paragraph" w:customStyle="1" w:styleId="Spacer">
    <w:name w:val="Spacer"/>
    <w:basedOn w:val="Normal"/>
    <w:rsid w:val="00866979"/>
    <w:rPr>
      <w:sz w:val="2"/>
      <w:szCs w:val="2"/>
    </w:rPr>
  </w:style>
  <w:style w:type="character" w:customStyle="1" w:styleId="Small">
    <w:name w:val="Small"/>
    <w:basedOn w:val="DefaultParagraphFont"/>
    <w:rsid w:val="00866979"/>
    <w:rPr>
      <w:sz w:val="16"/>
    </w:rPr>
  </w:style>
  <w:style w:type="paragraph" w:customStyle="1" w:styleId="WideTable">
    <w:name w:val="Wide Table"/>
    <w:basedOn w:val="Normal"/>
    <w:rsid w:val="00866979"/>
    <w:pPr>
      <w:ind w:left="-1418"/>
    </w:pPr>
    <w:rPr>
      <w:sz w:val="2"/>
      <w:szCs w:val="2"/>
    </w:rPr>
  </w:style>
  <w:style w:type="character" w:styleId="PageNumber">
    <w:name w:val="page number"/>
    <w:basedOn w:val="DefaultParagraphFont"/>
    <w:rsid w:val="00866979"/>
  </w:style>
  <w:style w:type="paragraph" w:styleId="Quote">
    <w:name w:val="Quote"/>
    <w:basedOn w:val="Heading1"/>
    <w:link w:val="QuoteChar"/>
    <w:qFormat/>
    <w:rsid w:val="00866979"/>
    <w:rPr>
      <w:b w:val="0"/>
      <w:sz w:val="72"/>
      <w:szCs w:val="72"/>
      <w:lang w:val="en-NZ"/>
    </w:rPr>
  </w:style>
  <w:style w:type="character" w:customStyle="1" w:styleId="QuoteChar">
    <w:name w:val="Quote Char"/>
    <w:basedOn w:val="DefaultParagraphFont"/>
    <w:link w:val="Quote"/>
    <w:rsid w:val="00866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979"/>
    <w:pPr>
      <w:pageBreakBefore/>
    </w:pPr>
  </w:style>
  <w:style w:type="paragraph" w:customStyle="1" w:styleId="Border">
    <w:name w:val="Border"/>
    <w:basedOn w:val="Normal"/>
    <w:qFormat/>
    <w:rsid w:val="00866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979"/>
    <w:rPr>
      <w:b/>
      <w:bCs/>
      <w:i/>
      <w:iCs/>
      <w:color w:val="auto"/>
    </w:rPr>
  </w:style>
  <w:style w:type="paragraph" w:styleId="IntenseQuote">
    <w:name w:val="Intense Quote"/>
    <w:basedOn w:val="Normal"/>
    <w:next w:val="Normal"/>
    <w:link w:val="IntenseQuoteChar"/>
    <w:uiPriority w:val="30"/>
    <w:qFormat/>
    <w:rsid w:val="00866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979"/>
    <w:rPr>
      <w:smallCaps/>
      <w:color w:val="auto"/>
      <w:u w:val="single"/>
    </w:rPr>
  </w:style>
  <w:style w:type="character" w:styleId="IntenseReference">
    <w:name w:val="Intense Reference"/>
    <w:basedOn w:val="DefaultParagraphFont"/>
    <w:uiPriority w:val="32"/>
    <w:qFormat/>
    <w:rsid w:val="00866979"/>
    <w:rPr>
      <w:b/>
      <w:bCs/>
      <w:smallCaps/>
      <w:color w:val="auto"/>
      <w:spacing w:val="5"/>
      <w:u w:val="single"/>
    </w:rPr>
  </w:style>
  <w:style w:type="paragraph" w:customStyle="1" w:styleId="2ColumnHeading">
    <w:name w:val="2Column Heading"/>
    <w:basedOn w:val="BodyText"/>
    <w:qFormat/>
    <w:rsid w:val="00866979"/>
    <w:pPr>
      <w:spacing w:after="60"/>
      <w:ind w:left="-2268"/>
    </w:pPr>
    <w:rPr>
      <w:b/>
    </w:rPr>
  </w:style>
  <w:style w:type="paragraph" w:customStyle="1" w:styleId="Heading1TOC">
    <w:name w:val="Heading1 TOC"/>
    <w:basedOn w:val="Normal"/>
    <w:qFormat/>
    <w:rsid w:val="00866979"/>
    <w:pPr>
      <w:spacing w:before="240" w:after="120"/>
    </w:pPr>
    <w:rPr>
      <w:rFonts w:ascii="Times New Roman" w:hAnsi="Times New Roman"/>
      <w:b/>
      <w:sz w:val="32"/>
    </w:rPr>
  </w:style>
  <w:style w:type="paragraph" w:customStyle="1" w:styleId="Heading2TOC">
    <w:name w:val="Heading2 TOC"/>
    <w:basedOn w:val="Normal"/>
    <w:qFormat/>
    <w:rsid w:val="00866979"/>
    <w:pPr>
      <w:spacing w:before="240" w:after="60"/>
    </w:pPr>
    <w:rPr>
      <w:rFonts w:ascii="Times New Roman" w:hAnsi="Times New Roman"/>
      <w:b/>
      <w:sz w:val="28"/>
    </w:rPr>
  </w:style>
  <w:style w:type="character" w:customStyle="1" w:styleId="Underline">
    <w:name w:val="Underline"/>
    <w:basedOn w:val="DefaultParagraphFont"/>
    <w:qFormat/>
    <w:rsid w:val="00866979"/>
    <w:rPr>
      <w:u w:val="single"/>
    </w:rPr>
  </w:style>
  <w:style w:type="character" w:customStyle="1" w:styleId="BoldandItalics">
    <w:name w:val="Bold and Italics"/>
    <w:qFormat/>
    <w:rsid w:val="00866979"/>
    <w:rPr>
      <w:b/>
      <w:i/>
      <w:u w:val="none"/>
    </w:rPr>
  </w:style>
  <w:style w:type="paragraph" w:styleId="BalloonText">
    <w:name w:val="Balloon Text"/>
    <w:basedOn w:val="Normal"/>
    <w:link w:val="BalloonTextChar"/>
    <w:rsid w:val="00866979"/>
    <w:rPr>
      <w:rFonts w:ascii="Tahoma" w:hAnsi="Tahoma" w:cs="Tahoma"/>
      <w:sz w:val="16"/>
      <w:szCs w:val="16"/>
    </w:rPr>
  </w:style>
  <w:style w:type="character" w:customStyle="1" w:styleId="BalloonTextChar">
    <w:name w:val="Balloon Text Char"/>
    <w:basedOn w:val="DefaultParagraphFont"/>
    <w:link w:val="BalloonText"/>
    <w:rsid w:val="00866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9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979"/>
    <w:rPr>
      <w:b/>
      <w:color w:val="660033"/>
      <w:spacing w:val="0"/>
    </w:rPr>
  </w:style>
  <w:style w:type="paragraph" w:customStyle="1" w:styleId="Nameditemlist">
    <w:name w:val="Named item list"/>
    <w:basedOn w:val="BodyText"/>
    <w:qFormat/>
    <w:rsid w:val="008669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1323</Words>
  <Characters>8447</Characters>
  <Application>Microsoft Office Word</Application>
  <DocSecurity>0</DocSecurity>
  <Lines>344</Lines>
  <Paragraphs>173</Paragraphs>
  <ScaleCrop>false</ScaleCrop>
  <Company>Author-it Software Corporation Ltd.</Company>
  <LinksUpToDate>false</LinksUpToDate>
  <CharactersWithSpaces>9632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HLTIN403B Implement and monitor infection control policy and procedures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2012-10-05T15:54:00Z</dcterms:created>
  <dcterms:modified xsi:type="dcterms:W3CDTF">2012-10-05T15:54:00Z</dcterms:modified>
</cp:coreProperties>
</file>