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0B0" w:rsidP="00CB70B0">
      <w:pPr>
        <w:pStyle w:val="Title"/>
      </w:pPr>
      <w:bookmarkStart w:id="0" w:name="_GoBack"/>
      <w:bookmarkEnd w:id="0"/>
      <w:r>
        <w:fldChar w:fldCharType="begin"/>
      </w:r>
      <w:r>
        <w:instrText xml:space="preserve"> TITLE   \* MERGEFORMAT </w:instrText>
      </w:r>
      <w:r>
        <w:fldChar w:fldCharType="separate"/>
      </w:r>
      <w:r>
        <w:t>HLTHIR403B Work effectively with culturally diverse clients and co-workers</w:t>
      </w:r>
      <w:r>
        <w:fldChar w:fldCharType="end"/>
      </w:r>
    </w:p>
    <w:p w:rsidR="00CB70B0" w:rsidP="00CB70B0">
      <w:pPr>
        <w:pStyle w:val="Version"/>
        <w:sectPr w:rsidSect="00214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A5A" w:rsidP="00214A5A">
      <w:pPr>
        <w:pStyle w:val="SuperHeading"/>
      </w:pPr>
      <w:r w:rsidRPr="00214A5A">
        <w:t>HLTHIR403B Work effectively with culturally diverse clients and co-workers</w:t>
      </w:r>
    </w:p>
    <w:p w:rsidR="00000000" w:rsidRPr="00214A5A" w:rsidP="00214A5A">
      <w:pPr>
        <w:pStyle w:val="Heading1"/>
      </w:pPr>
      <w:bookmarkStart w:id="1" w:name="O_311524"/>
      <w:bookmarkEnd w:id="1"/>
      <w:r w:rsidRPr="00214A5A">
        <w:t>Modification History</w:t>
      </w:r>
    </w:p>
    <w:p w:rsidR="00000000" w:rsidRPr="00214A5A" w:rsidP="00214A5A">
      <w:pPr>
        <w:pStyle w:val="Heading1"/>
      </w:pPr>
      <w:bookmarkStart w:id="2" w:name="O_311520"/>
      <w:bookmarkEnd w:id="2"/>
      <w:r w:rsidRPr="00214A5A">
        <w:t>Unit Descriptor</w:t>
      </w:r>
    </w:p>
    <w:p w:rsidR="00000000" w:rsidRPr="00214A5A" w:rsidP="00214A5A">
      <w:pPr>
        <w:pStyle w:val="BodyText"/>
      </w:pPr>
      <w:r w:rsidRPr="00214A5A">
        <w:t>This unit deals with t</w:t>
      </w:r>
      <w:r w:rsidRPr="00214A5A">
        <w:t>he cultural awareness required for effective communication and cooperation with persons of diverse cultures</w:t>
      </w:r>
    </w:p>
    <w:p w:rsidR="00000000" w:rsidRPr="00214A5A" w:rsidP="00214A5A">
      <w:pPr>
        <w:pStyle w:val="AllowPageBreak"/>
      </w:pPr>
    </w:p>
    <w:p w:rsidR="00000000" w:rsidRPr="00214A5A" w:rsidP="00214A5A">
      <w:pPr>
        <w:pStyle w:val="Heading1"/>
      </w:pPr>
      <w:bookmarkStart w:id="3" w:name="O_311523"/>
      <w:bookmarkEnd w:id="3"/>
      <w:r w:rsidRPr="00214A5A">
        <w:t>Application of the Unit</w:t>
      </w:r>
    </w:p>
    <w:p w:rsidR="00000000" w:rsidRPr="00214A5A" w:rsidP="00214A5A">
      <w:pPr>
        <w:pStyle w:val="BodyText"/>
      </w:pPr>
      <w:r w:rsidRPr="00214A5A">
        <w:t>Work will be within a prescribed range of functions involving known routines and procedures with some accou</w:t>
      </w:r>
      <w:r w:rsidRPr="00214A5A">
        <w:t>ntability for the quality of outcomes</w:t>
      </w:r>
    </w:p>
    <w:p w:rsidR="00000000" w:rsidRPr="00214A5A" w:rsidP="00214A5A">
      <w:pPr>
        <w:pStyle w:val="BodyText"/>
      </w:pPr>
      <w:r w:rsidRPr="00214A5A">
        <w:t>The workplace context may be:</w:t>
      </w:r>
    </w:p>
    <w:p w:rsidR="00000000" w:rsidRPr="00214A5A" w:rsidP="00214A5A">
      <w:pPr>
        <w:pStyle w:val="BodyText"/>
      </w:pPr>
      <w:r w:rsidRPr="00214A5A">
        <w:t>Specific community</w:t>
      </w:r>
    </w:p>
    <w:p w:rsidR="00000000" w:rsidRPr="00214A5A" w:rsidP="00214A5A">
      <w:pPr>
        <w:pStyle w:val="BodyText"/>
      </w:pPr>
      <w:r w:rsidRPr="00214A5A">
        <w:t>Community or regional service</w:t>
      </w:r>
    </w:p>
    <w:p w:rsidR="00000000" w:rsidRPr="00214A5A" w:rsidP="00214A5A">
      <w:pPr>
        <w:pStyle w:val="BodyText"/>
      </w:pPr>
      <w:r w:rsidRPr="00214A5A">
        <w:t>Department of a large institution or organisation</w:t>
      </w:r>
    </w:p>
    <w:p w:rsidR="00000000" w:rsidRPr="00214A5A" w:rsidP="00214A5A">
      <w:pPr>
        <w:pStyle w:val="BodyText"/>
      </w:pPr>
      <w:r w:rsidRPr="00214A5A">
        <w:t>Specialised service or organisation</w:t>
      </w:r>
    </w:p>
    <w:p w:rsidR="00000000" w:rsidRPr="00214A5A" w:rsidP="00214A5A">
      <w:pPr>
        <w:pStyle w:val="BodyText"/>
      </w:pPr>
      <w:r w:rsidRPr="00214A5A">
        <w:t xml:space="preserve">Application of this unit should be contextualised to </w:t>
      </w:r>
      <w:r w:rsidRPr="00214A5A">
        <w:t>reflect any requirements, issues and practices specific to each workplace</w:t>
      </w:r>
    </w:p>
    <w:p w:rsidR="00000000" w:rsidRPr="00214A5A" w:rsidP="00214A5A">
      <w:pPr>
        <w:pStyle w:val="AllowPageBreak"/>
      </w:pPr>
    </w:p>
    <w:p w:rsidR="00000000" w:rsidRPr="00214A5A" w:rsidP="00214A5A">
      <w:pPr>
        <w:pStyle w:val="Heading1"/>
      </w:pPr>
      <w:bookmarkStart w:id="4" w:name="O_311525"/>
      <w:bookmarkEnd w:id="4"/>
      <w:r w:rsidRPr="00214A5A">
        <w:t>Licensing/Regulatory Information</w:t>
      </w:r>
    </w:p>
    <w:p w:rsidR="00000000" w:rsidRPr="00214A5A" w:rsidP="00214A5A">
      <w:pPr>
        <w:pStyle w:val="Heading1"/>
      </w:pPr>
      <w:bookmarkStart w:id="5" w:name="O_311521"/>
      <w:bookmarkEnd w:id="5"/>
      <w:r w:rsidRPr="00214A5A">
        <w:t>Pre-Requisites</w:t>
      </w:r>
    </w:p>
    <w:p w:rsidR="00000000" w:rsidRPr="00214A5A" w:rsidP="00214A5A">
      <w:pPr>
        <w:pStyle w:val="Heading1"/>
      </w:pPr>
      <w:bookmarkStart w:id="6" w:name="O_311522"/>
      <w:bookmarkEnd w:id="6"/>
      <w:r w:rsidRPr="00214A5A">
        <w:t>Employability Skills Information</w:t>
      </w:r>
    </w:p>
    <w:p w:rsidR="00000000" w:rsidRPr="00214A5A" w:rsidP="00214A5A">
      <w:pPr>
        <w:pStyle w:val="BodyText"/>
      </w:pPr>
      <w:r w:rsidRPr="00214A5A">
        <w:t>The required outcomes described in this unit of competency contain applicable facets of Employability Skills</w:t>
      </w:r>
    </w:p>
    <w:p w:rsidR="00000000" w:rsidRPr="00214A5A" w:rsidP="00214A5A">
      <w:pPr>
        <w:pStyle w:val="BodyText"/>
      </w:pPr>
      <w:r w:rsidRPr="00214A5A">
        <w:t>The Employability Skills Summary of the qualification in which this unit of competency is packaged will assist in identifying Employability Skill r</w:t>
      </w:r>
      <w:r w:rsidRPr="00214A5A">
        <w:t>equirements</w:t>
      </w:r>
    </w:p>
    <w:p w:rsidR="00000000" w:rsidRPr="00214A5A" w:rsidP="00214A5A">
      <w:pPr>
        <w:pStyle w:val="AllowPageBreak"/>
      </w:pPr>
    </w:p>
    <w:p w:rsidR="00000000" w:rsidRPr="00214A5A" w:rsidP="00214A5A">
      <w:pPr>
        <w:pStyle w:val="Heading1"/>
      </w:pPr>
      <w:bookmarkStart w:id="7" w:name="O_311526"/>
      <w:bookmarkEnd w:id="7"/>
      <w:r w:rsidRPr="00214A5A">
        <w:t>Elements and Performance Criteria Pre-Content</w:t>
      </w:r>
    </w:p>
    <w:p w:rsidR="00000000" w:rsidRPr="00214A5A" w:rsidP="00214A5A">
      <w:pPr>
        <w:pStyle w:val="BodyText"/>
      </w:pPr>
      <w:r w:rsidRPr="00214A5A">
        <w:t>Elements define the essential outcomes of a unit of competency.</w:t>
      </w:r>
    </w:p>
    <w:p w:rsidR="00000000" w:rsidRPr="00214A5A" w:rsidP="00214A5A">
      <w:pPr>
        <w:pStyle w:val="BodyText"/>
      </w:pPr>
      <w:r w:rsidRPr="00214A5A">
        <w:t>The Performance Criteria specify the level of performance required to demonstrate achievement of the Element. Terms i</w:t>
      </w:r>
      <w:r w:rsidRPr="00214A5A">
        <w:t xml:space="preserve">n italics are elaborated in the Range Statement. </w:t>
      </w:r>
    </w:p>
    <w:p w:rsidR="00000000" w:rsidRPr="00214A5A" w:rsidP="00214A5A">
      <w:pPr>
        <w:pStyle w:val="AllowPageBreak"/>
      </w:pPr>
    </w:p>
    <w:p w:rsidR="00000000" w:rsidRPr="00214A5A" w:rsidP="00214A5A">
      <w:pPr>
        <w:pStyle w:val="Heading1"/>
      </w:pPr>
      <w:bookmarkStart w:id="8" w:name="O_311527"/>
      <w:bookmarkEnd w:id="8"/>
      <w:r w:rsidRPr="00214A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B70B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Elements and Performance Criteria</w:t>
            </w:r>
          </w:p>
        </w:tc>
      </w:tr>
      <w:tr w:rsidTr="00CB70B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Performance Criteria</w:t>
            </w:r>
          </w:p>
        </w:tc>
      </w:tr>
      <w:tr w:rsidTr="00CB70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1</w:t>
            </w:r>
          </w:p>
        </w:tc>
        <w:tc>
          <w:tcPr>
            <w:tcW w:w="30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Reflect cultural awareness in </w:t>
            </w:r>
            <w:r w:rsidRPr="00214A5A">
              <w:rPr>
                <w:rStyle w:val="SpecialBold"/>
              </w:rPr>
              <w:t>work practice</w:t>
            </w: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1.1</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Demonstrate awareness of culture as a factor in all human behaviour by using culturally appropriate work practices</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1.2</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Use work practices that create a culturally and psychologically safe environment for all persons</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1.3</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Review and modify work practices in consultation with persons from diverse cultural backgrounds</w:t>
            </w:r>
          </w:p>
        </w:tc>
      </w:tr>
      <w:tr w:rsidTr="00CB70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2</w:t>
            </w:r>
          </w:p>
        </w:tc>
        <w:tc>
          <w:tcPr>
            <w:tcW w:w="30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Accept </w:t>
            </w:r>
            <w:r w:rsidRPr="00214A5A">
              <w:rPr>
                <w:rStyle w:val="SpecialBold"/>
              </w:rPr>
              <w:t xml:space="preserve">cultural diversity </w:t>
            </w:r>
            <w:r w:rsidRPr="00214A5A">
              <w:t>as a basis for effective work place and professional relationships</w:t>
            </w: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2.1</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Show respect for cultural diversity in all communication and</w:t>
            </w:r>
            <w:r w:rsidRPr="00214A5A">
              <w:t xml:space="preserve"> interactions with co-workers, colleagues and clients</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2.2</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Use specific </w:t>
            </w:r>
            <w:r w:rsidRPr="00214A5A">
              <w:rPr>
                <w:rStyle w:val="SpecialBold"/>
              </w:rPr>
              <w:t xml:space="preserve">strategies to eliminate bias and discrimination </w:t>
            </w:r>
            <w:r w:rsidRPr="00214A5A">
              <w:t>in the workplace</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2.3</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Contribute to the development of work place and professional relationships based on acceptance of cultural diversity</w:t>
            </w:r>
          </w:p>
        </w:tc>
      </w:tr>
      <w:tr w:rsidTr="00CB70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3</w:t>
            </w:r>
          </w:p>
        </w:tc>
        <w:tc>
          <w:tcPr>
            <w:tcW w:w="30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Communicate effectively with culturally diverse persons</w:t>
            </w: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3.1</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Show respect for cultural diversity in all </w:t>
            </w:r>
            <w:r w:rsidRPr="00214A5A">
              <w:rPr>
                <w:rStyle w:val="SpecialBold"/>
              </w:rPr>
              <w:t xml:space="preserve">communication </w:t>
            </w:r>
            <w:r w:rsidRPr="00214A5A">
              <w:t>with clients, families, staff and others</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3.2</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Use communication constructively to develop and maintain effective relationships, mutual trust and confidence</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3.3</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Where language barriers exist, make efforts to communicate in the most effective way possible</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3.4</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Seek assistance from interpreters or other persons as required</w:t>
            </w:r>
          </w:p>
        </w:tc>
      </w:tr>
      <w:tr w:rsidTr="00CB70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4</w:t>
            </w:r>
          </w:p>
        </w:tc>
        <w:tc>
          <w:tcPr>
            <w:tcW w:w="3000" w:type="dxa"/>
            <w:vMerge w:val="restart"/>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Resolve cross-cultural misunderstandings</w:t>
            </w: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4.1</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Identify issues that may cause conflict </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4.2</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If difficulties or misunderstandings occur, consider the impact of cultural differences </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4.3</w:t>
            </w:r>
          </w:p>
        </w:tc>
        <w:tc>
          <w:tcPr>
            <w:tcW w:w="51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Make an effort to sensitively resolve differences, taking account of cultural considerations</w:t>
            </w:r>
          </w:p>
        </w:tc>
      </w:tr>
      <w:tr w:rsidTr="00CB70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4.4</w:t>
            </w:r>
          </w:p>
        </w:tc>
        <w:tc>
          <w:tcPr>
            <w:tcW w:w="51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 xml:space="preserve">Address any difficulties with appropriate people </w:t>
            </w:r>
            <w:r w:rsidRPr="00214A5A">
              <w:t>and see</w:t>
            </w:r>
            <w:r w:rsidRPr="00214A5A">
              <w:t>k assistance when required</w:t>
            </w:r>
          </w:p>
        </w:tc>
      </w:tr>
    </w:tbl>
    <w:p w:rsidR="00000000" w:rsidRPr="00214A5A" w:rsidP="00214A5A">
      <w:pPr>
        <w:pStyle w:val="BodyText"/>
      </w:pPr>
    </w:p>
    <w:p w:rsidR="00000000" w:rsidRPr="00214A5A" w:rsidP="00214A5A">
      <w:pPr>
        <w:pStyle w:val="AllowPageBreak"/>
      </w:pPr>
    </w:p>
    <w:p w:rsidR="00000000" w:rsidRPr="00214A5A" w:rsidP="00214A5A">
      <w:pPr>
        <w:pStyle w:val="Heading1"/>
      </w:pPr>
      <w:bookmarkStart w:id="9" w:name="O_311531"/>
      <w:bookmarkEnd w:id="9"/>
      <w:r w:rsidRPr="00214A5A">
        <w:t>Required Skills and Knowledge</w:t>
      </w:r>
    </w:p>
    <w:tbl>
      <w:tblPr>
        <w:tblW w:w="0" w:type="auto"/>
        <w:tblLayout w:type="fixed"/>
        <w:tblCellMar>
          <w:left w:w="62" w:type="dxa"/>
          <w:right w:w="62" w:type="dxa"/>
        </w:tblCellMar>
        <w:tblLook w:val="0000"/>
      </w:tblPr>
      <w:tblGrid>
        <w:gridCol w:w="9000"/>
      </w:tblGrid>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This describes the essential skills and knowledge and their level required for this unit. </w:t>
            </w: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rPr>
                <w:rStyle w:val="SpecialBold"/>
              </w:rPr>
              <w:t>Essential knowledge</w:t>
            </w:r>
            <w:r w:rsidRPr="00214A5A">
              <w:t xml:space="preserve">:    </w:t>
            </w:r>
          </w:p>
          <w:p w:rsidR="00000000" w:rsidRPr="00214A5A" w:rsidP="00214A5A">
            <w:pPr>
              <w:pStyle w:val="BodyText"/>
            </w:pPr>
            <w:r w:rsidRPr="00214A5A">
              <w:t>Recognition of cultural diversity in Australian society with many individuals living in many cultures</w:t>
            </w:r>
          </w:p>
          <w:p w:rsidR="00000000" w:rsidRPr="00214A5A" w:rsidP="00214A5A">
            <w:pPr>
              <w:pStyle w:val="BodyText"/>
            </w:pPr>
            <w:r w:rsidRPr="00214A5A">
              <w:t xml:space="preserve">Recognition of cultural influences and changing cultural practices in Australia and its impact on diverse communities that make up Australian society </w:t>
            </w:r>
          </w:p>
          <w:p w:rsidR="00000000" w:rsidRPr="00214A5A" w:rsidP="00214A5A">
            <w:pPr>
              <w:pStyle w:val="BodyText"/>
            </w:pPr>
            <w:r w:rsidRPr="00214A5A">
              <w:t>Knowledge of own cultural conceptions and pre-conceptions and perspective of diverse cultures</w:t>
            </w:r>
          </w:p>
          <w:p w:rsidR="00000000" w:rsidRPr="00214A5A" w:rsidP="00214A5A">
            <w:pPr>
              <w:pStyle w:val="BodyText"/>
            </w:pPr>
            <w:r w:rsidRPr="00214A5A">
              <w:t>Recognition of impact of cultural practices and experiences on personal behaviour, interpersonal relationships, perception and social expectations of others</w:t>
            </w:r>
          </w:p>
          <w:p w:rsidR="00000000" w:rsidRPr="00214A5A" w:rsidP="00214A5A">
            <w:pPr>
              <w:pStyle w:val="BodyText"/>
            </w:pPr>
            <w:r w:rsidRPr="00214A5A">
              <w:t>Recog</w:t>
            </w:r>
            <w:r w:rsidRPr="00214A5A">
              <w:t>nition of culture as a dynamic social phenomenon</w:t>
            </w:r>
          </w:p>
          <w:p w:rsidR="00000000" w:rsidRPr="00214A5A" w:rsidP="00214A5A">
            <w:pPr>
              <w:pStyle w:val="BodyText"/>
            </w:pPr>
            <w:r w:rsidRPr="00214A5A">
              <w:t>Recognition of culture as a range of social practices and beliefs evolving over time</w:t>
            </w:r>
          </w:p>
          <w:p w:rsidR="00000000" w:rsidRPr="00214A5A" w:rsidP="00214A5A">
            <w:pPr>
              <w:pStyle w:val="BodyText"/>
            </w:pPr>
            <w:r w:rsidRPr="00214A5A">
              <w:t>Recognition that the word 'normal' is a value-laden, excluding concept that often precludes acknowledgment of the diversit</w:t>
            </w:r>
            <w:r w:rsidRPr="00214A5A">
              <w:t>y of people, their life experiences and situations</w:t>
            </w:r>
          </w:p>
          <w:p w:rsidR="00000000" w:rsidRPr="00214A5A" w:rsidP="00214A5A">
            <w:pPr>
              <w:pStyle w:val="BodyText"/>
            </w:pPr>
            <w:r w:rsidRPr="00214A5A">
              <w:t>Recognition of the unique way individuals may experience a culture and respond to past experiences</w:t>
            </w:r>
          </w:p>
          <w:p w:rsidR="00000000" w:rsidRPr="00214A5A" w:rsidP="00214A5A">
            <w:pPr>
              <w:pStyle w:val="BodyText"/>
            </w:pPr>
            <w:r w:rsidRPr="00214A5A">
              <w:t>Knowledge of the principles of equal employment opportunity, sex, race, disability, anti-discrimination an</w:t>
            </w:r>
            <w:r w:rsidRPr="00214A5A">
              <w:t>d similar legislation and the implications for work and social practices</w:t>
            </w:r>
          </w:p>
          <w:p w:rsidR="00000000" w:rsidRPr="00214A5A" w:rsidP="00214A5A">
            <w:pPr>
              <w:pStyle w:val="BodyText"/>
            </w:pPr>
            <w:r w:rsidRPr="00214A5A">
              <w:t>Knowledge of availability of resources and assistance within and external to the organisation in relation to cultural diversity issues</w:t>
            </w:r>
          </w:p>
          <w:p w:rsidR="00000000" w:rsidP="00214A5A">
            <w:pPr>
              <w:pStyle w:val="BodyText"/>
              <w:rPr>
                <w:lang w:val="en-NZ"/>
              </w:rPr>
            </w:pPr>
            <w:r w:rsidRPr="00214A5A">
              <w:t>Knowledge of the role and use of language and cu</w:t>
            </w:r>
            <w:r w:rsidRPr="00214A5A">
              <w:t xml:space="preserve">ltural interpreters  </w:t>
            </w: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rPr>
                <w:rStyle w:val="SpecialBold"/>
              </w:rPr>
              <w:t>Essential skills</w:t>
            </w:r>
            <w:r w:rsidRPr="00214A5A">
              <w:t>:</w:t>
            </w:r>
          </w:p>
          <w:p w:rsidR="00000000" w:rsidRPr="00214A5A" w:rsidP="00214A5A">
            <w:pPr>
              <w:pStyle w:val="BodyText"/>
            </w:pPr>
            <w:r w:rsidRPr="00214A5A">
              <w:t>Ability to:</w:t>
            </w:r>
          </w:p>
          <w:p w:rsidR="00000000" w:rsidRPr="00214A5A" w:rsidP="00214A5A">
            <w:pPr>
              <w:pStyle w:val="BodyText"/>
            </w:pPr>
            <w:r w:rsidRPr="00214A5A">
              <w:t>Apply culturally respectful practices in the workplace and to demonstrate respect and inclusiveness of culturally diverse people in all work practices</w:t>
            </w:r>
          </w:p>
          <w:p w:rsidR="00000000" w:rsidRPr="00214A5A" w:rsidP="00214A5A">
            <w:pPr>
              <w:pStyle w:val="BodyText"/>
            </w:pPr>
            <w:r w:rsidRPr="00214A5A">
              <w:t>Sensitively and respectfully communicate with pers</w:t>
            </w:r>
            <w:r w:rsidRPr="00214A5A">
              <w:t>ons of diverse backgrounds and cultures</w:t>
            </w:r>
          </w:p>
          <w:p w:rsidR="00000000" w:rsidRPr="00214A5A" w:rsidP="00214A5A">
            <w:pPr>
              <w:pStyle w:val="BodyText"/>
            </w:pPr>
            <w:r w:rsidRPr="00214A5A">
              <w:t>Respond respectfully and sensitively to cultural beliefs and practices that may cause harm</w:t>
            </w:r>
          </w:p>
          <w:p w:rsidR="00000000" w:rsidRPr="00214A5A" w:rsidP="00214A5A">
            <w:pPr>
              <w:pStyle w:val="BodyText"/>
            </w:pPr>
            <w:r w:rsidRPr="00214A5A">
              <w:t>Form effective workplace relationships with co-workers and colleagues of diverse backgrounds and culture</w:t>
            </w:r>
          </w:p>
          <w:p w:rsidR="00000000" w:rsidRPr="00214A5A" w:rsidP="00214A5A">
            <w:pPr>
              <w:pStyle w:val="BodyText"/>
            </w:pPr>
            <w:r w:rsidRPr="00214A5A">
              <w:t>Participate in ident</w:t>
            </w:r>
            <w:r w:rsidRPr="00214A5A">
              <w:t>ifying and implementing culturally safe work practices</w:t>
            </w:r>
          </w:p>
          <w:p w:rsidR="00000000" w:rsidRPr="00214A5A" w:rsidP="00214A5A">
            <w:pPr>
              <w:pStyle w:val="BodyText"/>
            </w:pPr>
            <w:r w:rsidRPr="00214A5A">
              <w:t>Use effective strategies to address and eliminate discrimination and bias in the workplace</w:t>
            </w:r>
          </w:p>
          <w:p w:rsidR="00000000" w:rsidRPr="00214A5A" w:rsidP="00214A5A">
            <w:pPr>
              <w:pStyle w:val="BodyText"/>
            </w:pPr>
            <w:r w:rsidRPr="00214A5A">
              <w:t xml:space="preserve">Use basic conflict resolution and negotiation skills </w:t>
            </w:r>
          </w:p>
        </w:tc>
      </w:tr>
    </w:tbl>
    <w:p w:rsidR="00000000" w:rsidRPr="00214A5A" w:rsidP="00214A5A">
      <w:pPr>
        <w:pStyle w:val="BodyText"/>
      </w:pPr>
    </w:p>
    <w:p w:rsidR="00000000" w:rsidRPr="00214A5A" w:rsidP="00214A5A">
      <w:pPr>
        <w:pStyle w:val="AllowPageBreak"/>
      </w:pPr>
    </w:p>
    <w:p w:rsidR="00000000" w:rsidRPr="00214A5A" w:rsidP="00214A5A">
      <w:pPr>
        <w:pStyle w:val="Heading1"/>
      </w:pPr>
      <w:bookmarkStart w:id="10" w:name="O_311528"/>
      <w:bookmarkEnd w:id="10"/>
      <w:r w:rsidRPr="00214A5A">
        <w:t>Evidence Guide</w:t>
      </w:r>
    </w:p>
    <w:tbl>
      <w:tblPr>
        <w:tblW w:w="0" w:type="auto"/>
        <w:tblLayout w:type="fixed"/>
        <w:tblCellMar>
          <w:left w:w="62" w:type="dxa"/>
          <w:right w:w="62" w:type="dxa"/>
        </w:tblCellMar>
        <w:tblLook w:val="0000"/>
      </w:tblPr>
      <w:tblGrid>
        <w:gridCol w:w="4500"/>
        <w:gridCol w:w="4500"/>
      </w:tblGrid>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 xml:space="preserve">The evidence guide provides advice on assessment and must be read in conjunction with the Performance Criteria, Required Skills and Knowledge, the Range Statement and the Assessment Guidelines for this Training Package. </w:t>
            </w: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Critical aspects for assessmen</w:t>
            </w:r>
            <w:r w:rsidRPr="00214A5A">
              <w:rPr>
                <w:rStyle w:val="SpecialBold"/>
              </w:rPr>
              <w:t>t and evidence required to demonstrate this competency unit</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This unit is most appropriately assessed in the workplace or a simulated workplace environment under the normal range of work conditions</w:t>
            </w:r>
          </w:p>
          <w:p w:rsidR="00000000" w:rsidRPr="00214A5A" w:rsidP="00214A5A">
            <w:pPr>
              <w:pStyle w:val="BodyText"/>
            </w:pPr>
            <w:r w:rsidRPr="00214A5A">
              <w:t>Assessment should be conducted on more than one occasion</w:t>
            </w:r>
            <w:r w:rsidRPr="00214A5A">
              <w:t xml:space="preserve"> to cover a variety of circumstances to establish consistency</w:t>
            </w:r>
          </w:p>
          <w:p w:rsidR="00000000" w:rsidP="00214A5A">
            <w:pPr>
              <w:pStyle w:val="BodyText"/>
              <w:rPr>
                <w:lang w:val="en-NZ"/>
              </w:rPr>
            </w:pPr>
            <w:r w:rsidRPr="00214A5A">
              <w:t>Holistic assessment of this competency unit is encouraged, to ensure application of these skills in conjunction with specific work functions. However, the unit may be delivered and assessed inde</w:t>
            </w:r>
            <w:r w:rsidRPr="00214A5A">
              <w:t xml:space="preserve">pendently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Access and equity considerations</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All workers in the health industry should be aware of access and equity issues in relation to their own area of work</w:t>
            </w:r>
          </w:p>
          <w:p w:rsidR="00000000" w:rsidRPr="00214A5A" w:rsidP="00214A5A">
            <w:pPr>
              <w:pStyle w:val="BodyText"/>
            </w:pPr>
            <w:r w:rsidRPr="00214A5A">
              <w:t xml:space="preserve">All workers should develop their ability to work in a culturally diverse environment </w:t>
            </w:r>
          </w:p>
          <w:p w:rsidR="00000000" w:rsidRPr="00214A5A" w:rsidP="00214A5A">
            <w:pPr>
              <w:pStyle w:val="BodyText"/>
            </w:pPr>
            <w:r w:rsidRPr="00214A5A">
              <w:t>In recognition of particular health issues facing Aboriginal and Torres Strait Islander communities, workers should be aware of cultural, historical and current issues impacting on health of Aboriginal and Torres Strait Islander people</w:t>
            </w:r>
          </w:p>
          <w:p w:rsidR="00000000" w:rsidP="00214A5A">
            <w:pPr>
              <w:pStyle w:val="BodyText"/>
              <w:rPr>
                <w:lang w:val="en-NZ"/>
              </w:rPr>
            </w:pPr>
            <w:r w:rsidRPr="00214A5A">
              <w:t>Assessors and traine</w:t>
            </w:r>
            <w:r w:rsidRPr="00214A5A">
              <w:t xml:space="preserve">rs must take into account relevant access and equity issues, in particular relating to factors impacting on health of Aboriginal and/or Torres Strait Islander clients and communities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p>
        </w:tc>
      </w:tr>
    </w:tbl>
    <w:p w:rsidR="00000000" w:rsidRPr="00214A5A" w:rsidP="00214A5A">
      <w:pPr>
        <w:pStyle w:val="BodyText"/>
      </w:pPr>
    </w:p>
    <w:p w:rsidR="00000000" w:rsidRPr="00214A5A" w:rsidP="00214A5A">
      <w:pPr>
        <w:pStyle w:val="AllowPageBreak"/>
      </w:pPr>
    </w:p>
    <w:p w:rsidR="00000000" w:rsidRPr="00214A5A" w:rsidP="00214A5A">
      <w:pPr>
        <w:pStyle w:val="Heading1"/>
      </w:pPr>
      <w:bookmarkStart w:id="11" w:name="O_311529"/>
      <w:bookmarkEnd w:id="11"/>
      <w:r w:rsidRPr="00214A5A">
        <w:t>Range Statement</w:t>
      </w:r>
    </w:p>
    <w:tbl>
      <w:tblPr>
        <w:tblW w:w="0" w:type="auto"/>
        <w:tblLayout w:type="fixed"/>
        <w:tblCellMar>
          <w:left w:w="62" w:type="dxa"/>
          <w:right w:w="62" w:type="dxa"/>
        </w:tblCellMar>
        <w:tblLook w:val="0000"/>
      </w:tblPr>
      <w:tblGrid>
        <w:gridCol w:w="4500"/>
        <w:gridCol w:w="4500"/>
      </w:tblGrid>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RANGE STATEMENT</w:t>
            </w: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t>The Range Statement relates to the unit of competency as a whole. It allows for different work environments and situations that may affect performance. Add any essential operating conditions that may be present with training and assessment depending on the</w:t>
            </w:r>
            <w:r w:rsidRPr="00214A5A">
              <w:t xml:space="preserve"> work situation, needs of the candidate, accessibility of the item, and local industry and regional contexts.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Work practices may relate to</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Dealing with persons of diverse gender, sexuality and age</w:t>
            </w:r>
          </w:p>
          <w:p w:rsidR="00000000" w:rsidRPr="00214A5A" w:rsidP="00214A5A">
            <w:pPr>
              <w:pStyle w:val="BodyText"/>
            </w:pPr>
            <w:r w:rsidRPr="00214A5A">
              <w:t>Compliance with duty of care policies of the organi</w:t>
            </w:r>
            <w:r w:rsidRPr="00214A5A">
              <w:t>sation</w:t>
            </w:r>
          </w:p>
          <w:p w:rsidR="00000000" w:rsidRPr="00214A5A" w:rsidP="00214A5A">
            <w:pPr>
              <w:pStyle w:val="BodyText"/>
            </w:pPr>
            <w:r w:rsidRPr="00214A5A">
              <w:t>Collection and provision of information</w:t>
            </w:r>
          </w:p>
          <w:p w:rsidR="00000000" w:rsidRPr="00214A5A" w:rsidP="00214A5A">
            <w:pPr>
              <w:pStyle w:val="BodyText"/>
            </w:pPr>
            <w:r w:rsidRPr="00214A5A">
              <w:t>Communication</w:t>
            </w:r>
          </w:p>
          <w:p w:rsidR="00000000" w:rsidRPr="00214A5A" w:rsidP="00214A5A">
            <w:pPr>
              <w:pStyle w:val="BodyText"/>
            </w:pPr>
            <w:r w:rsidRPr="00214A5A">
              <w:t>Provision of assistance</w:t>
            </w:r>
          </w:p>
          <w:p w:rsidR="00000000" w:rsidRPr="00214A5A" w:rsidP="00214A5A">
            <w:pPr>
              <w:pStyle w:val="BodyText"/>
            </w:pPr>
            <w:r w:rsidRPr="00214A5A">
              <w:t>Contact with families and carers</w:t>
            </w:r>
          </w:p>
          <w:p w:rsidR="00000000" w:rsidRPr="00214A5A" w:rsidP="00214A5A">
            <w:pPr>
              <w:pStyle w:val="BodyText"/>
            </w:pPr>
            <w:r w:rsidRPr="00214A5A">
              <w:t>Physical contact</w:t>
            </w:r>
          </w:p>
          <w:p w:rsidR="00000000" w:rsidRPr="00214A5A" w:rsidP="00214A5A">
            <w:pPr>
              <w:pStyle w:val="BodyText"/>
            </w:pPr>
            <w:r w:rsidRPr="00214A5A">
              <w:t>Care of deceased persons</w:t>
            </w:r>
          </w:p>
          <w:p w:rsidR="00000000" w:rsidRPr="00214A5A" w:rsidP="00214A5A">
            <w:pPr>
              <w:pStyle w:val="BodyText"/>
            </w:pPr>
            <w:r w:rsidRPr="00214A5A">
              <w:t>Handling personal belongings</w:t>
            </w:r>
          </w:p>
          <w:p w:rsidR="00000000" w:rsidP="00214A5A">
            <w:pPr>
              <w:pStyle w:val="BodyText"/>
              <w:rPr>
                <w:lang w:val="en-NZ"/>
              </w:rPr>
            </w:pPr>
            <w:r w:rsidRPr="00214A5A">
              <w:t xml:space="preserve">Provision of food services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Work practices that are culturally appropriate would be non</w:t>
            </w:r>
            <w:r w:rsidRPr="00214A5A">
              <w:t>-</w:t>
            </w:r>
            <w:r w:rsidRPr="00214A5A">
              <w:rPr>
                <w:rStyle w:val="SpecialBold"/>
              </w:rPr>
              <w:t>discriminatory and free of bias</w:t>
            </w:r>
            <w:r w:rsidRPr="00214A5A">
              <w:t xml:space="preserve">, </w:t>
            </w:r>
            <w:r w:rsidRPr="00214A5A">
              <w:rPr>
                <w:rStyle w:val="SpecialBold"/>
              </w:rPr>
              <w:t>stereotyping</w:t>
            </w:r>
            <w:r w:rsidRPr="00214A5A">
              <w:t xml:space="preserve">, </w:t>
            </w:r>
            <w:r w:rsidRPr="00214A5A">
              <w:rPr>
                <w:rStyle w:val="SpecialBold"/>
              </w:rPr>
              <w:t>racism and prejudice</w:t>
            </w:r>
            <w:r w:rsidRPr="00214A5A">
              <w:t xml:space="preserve">.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Cultural diversity may include</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Ethnicity</w:t>
            </w:r>
          </w:p>
          <w:p w:rsidR="00000000" w:rsidRPr="00214A5A" w:rsidP="00214A5A">
            <w:pPr>
              <w:pStyle w:val="BodyText"/>
            </w:pPr>
            <w:r w:rsidRPr="00214A5A">
              <w:t>Race</w:t>
            </w:r>
          </w:p>
          <w:p w:rsidR="00000000" w:rsidRPr="00214A5A" w:rsidP="00214A5A">
            <w:pPr>
              <w:pStyle w:val="BodyText"/>
            </w:pPr>
            <w:r w:rsidRPr="00214A5A">
              <w:t>Language</w:t>
            </w:r>
          </w:p>
          <w:p w:rsidR="00000000" w:rsidRPr="00214A5A" w:rsidP="00214A5A">
            <w:pPr>
              <w:pStyle w:val="BodyText"/>
            </w:pPr>
            <w:r w:rsidRPr="00214A5A">
              <w:t>Cultural norms and values</w:t>
            </w:r>
          </w:p>
          <w:p w:rsidR="00000000" w:rsidRPr="00214A5A" w:rsidP="00214A5A">
            <w:pPr>
              <w:pStyle w:val="BodyText"/>
            </w:pPr>
            <w:r w:rsidRPr="00214A5A">
              <w:t>Religion</w:t>
            </w:r>
          </w:p>
          <w:p w:rsidR="00000000" w:rsidRPr="00214A5A" w:rsidP="00214A5A">
            <w:pPr>
              <w:pStyle w:val="BodyText"/>
            </w:pPr>
            <w:r w:rsidRPr="00214A5A">
              <w:t>Beliefs and customs</w:t>
            </w:r>
          </w:p>
          <w:p w:rsidR="00000000" w:rsidRPr="00214A5A" w:rsidP="00214A5A">
            <w:pPr>
              <w:pStyle w:val="BodyText"/>
            </w:pPr>
            <w:r w:rsidRPr="00214A5A">
              <w:t>Kinship and family structure and relationships</w:t>
            </w:r>
          </w:p>
          <w:p w:rsidR="00000000" w:rsidRPr="00214A5A" w:rsidP="00214A5A">
            <w:pPr>
              <w:pStyle w:val="BodyText"/>
            </w:pPr>
            <w:r w:rsidRPr="00214A5A">
              <w:t>Personal history and experience, which may have been traumatic</w:t>
            </w:r>
          </w:p>
          <w:p w:rsidR="00000000" w:rsidRPr="00214A5A" w:rsidP="00214A5A">
            <w:pPr>
              <w:pStyle w:val="BodyText"/>
            </w:pPr>
            <w:r w:rsidRPr="00214A5A">
              <w:t>Gender and gender relationships</w:t>
            </w:r>
          </w:p>
          <w:p w:rsidR="00000000" w:rsidRPr="00214A5A" w:rsidP="00214A5A">
            <w:pPr>
              <w:pStyle w:val="BodyText"/>
            </w:pPr>
            <w:r w:rsidRPr="00214A5A">
              <w:t>Age</w:t>
            </w:r>
          </w:p>
          <w:p w:rsidR="00000000" w:rsidRPr="00214A5A" w:rsidP="00214A5A">
            <w:pPr>
              <w:pStyle w:val="BodyText"/>
            </w:pPr>
            <w:r w:rsidRPr="00214A5A">
              <w:t xml:space="preserve">Disability </w:t>
            </w:r>
          </w:p>
          <w:p w:rsidR="00000000" w:rsidRPr="00214A5A" w:rsidP="00214A5A">
            <w:pPr>
              <w:pStyle w:val="BodyText"/>
            </w:pPr>
            <w:r w:rsidRPr="00214A5A">
              <w:t>Sexuality</w:t>
            </w:r>
          </w:p>
          <w:p w:rsidR="00000000" w:rsidP="00214A5A">
            <w:pPr>
              <w:pStyle w:val="BodyText"/>
              <w:rPr>
                <w:lang w:val="en-NZ"/>
              </w:rPr>
            </w:pPr>
            <w:r w:rsidRPr="00214A5A">
              <w:t xml:space="preserve">Special needs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Communication may be</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Verbal</w:t>
            </w:r>
          </w:p>
          <w:p w:rsidR="00000000" w:rsidRPr="00214A5A" w:rsidP="00214A5A">
            <w:pPr>
              <w:pStyle w:val="BodyText"/>
            </w:pPr>
            <w:r w:rsidRPr="00214A5A">
              <w:t>Appropriate gestures and facial and phy</w:t>
            </w:r>
            <w:r w:rsidRPr="00214A5A">
              <w:t>sical expressions</w:t>
            </w:r>
          </w:p>
          <w:p w:rsidR="00000000" w:rsidRPr="00214A5A" w:rsidP="00214A5A">
            <w:pPr>
              <w:pStyle w:val="BodyText"/>
            </w:pPr>
            <w:r w:rsidRPr="00214A5A">
              <w:t>Posture</w:t>
            </w:r>
          </w:p>
          <w:p w:rsidR="00000000" w:rsidRPr="00214A5A" w:rsidP="00214A5A">
            <w:pPr>
              <w:pStyle w:val="BodyText"/>
            </w:pPr>
            <w:r w:rsidRPr="00214A5A">
              <w:t>Written</w:t>
            </w:r>
          </w:p>
          <w:p w:rsidR="00000000" w:rsidRPr="00214A5A" w:rsidP="00214A5A">
            <w:pPr>
              <w:pStyle w:val="BodyText"/>
            </w:pPr>
            <w:r w:rsidRPr="00214A5A">
              <w:t>Signage</w:t>
            </w:r>
          </w:p>
          <w:p w:rsidR="00000000" w:rsidP="00214A5A">
            <w:pPr>
              <w:pStyle w:val="BodyText"/>
              <w:rPr>
                <w:lang w:val="en-NZ"/>
              </w:rPr>
            </w:pPr>
            <w:r w:rsidRPr="00214A5A">
              <w:t xml:space="preserve">Through an interpreter or other person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4A5A">
            <w:pPr>
              <w:pStyle w:val="BodyText"/>
              <w:rPr>
                <w:lang w:val="en-NZ"/>
              </w:rPr>
            </w:pPr>
            <w:r w:rsidRPr="00214A5A">
              <w:rPr>
                <w:rStyle w:val="SpecialBold"/>
              </w:rPr>
              <w:t>Strategies to eliminate bias and discrimination may include</w:t>
            </w:r>
            <w:r w:rsidRPr="00214A5A">
              <w:t xml:space="preserve">: </w:t>
            </w: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r w:rsidRPr="00214A5A">
              <w:t>Cross cultural work teams</w:t>
            </w:r>
          </w:p>
          <w:p w:rsidR="00000000" w:rsidRPr="00214A5A" w:rsidP="00214A5A">
            <w:pPr>
              <w:pStyle w:val="BodyText"/>
            </w:pPr>
            <w:r w:rsidRPr="00214A5A">
              <w:t>Cross cultural employee representation on committees</w:t>
            </w:r>
          </w:p>
          <w:p w:rsidR="00000000" w:rsidRPr="00214A5A" w:rsidP="00214A5A">
            <w:pPr>
              <w:pStyle w:val="BodyText"/>
            </w:pPr>
            <w:r w:rsidRPr="00214A5A">
              <w:t>Workplace free of culturally insensitive literature, posters, signage</w:t>
            </w:r>
          </w:p>
          <w:p w:rsidR="00000000" w:rsidP="00214A5A">
            <w:pPr>
              <w:pStyle w:val="BodyText"/>
              <w:rPr>
                <w:lang w:val="en-NZ"/>
              </w:rPr>
            </w:pPr>
            <w:r w:rsidRPr="00214A5A">
              <w:t xml:space="preserve">Inclusion in decision-making </w:t>
            </w:r>
          </w:p>
        </w:tc>
      </w:tr>
      <w:tr w:rsidTr="00CB70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4A5A" w:rsidP="00214A5A">
            <w:pPr>
              <w:pStyle w:val="BodyText"/>
            </w:pPr>
          </w:p>
        </w:tc>
      </w:tr>
    </w:tbl>
    <w:p w:rsidR="00000000" w:rsidRPr="00214A5A" w:rsidP="00214A5A">
      <w:pPr>
        <w:pStyle w:val="BodyText"/>
      </w:pPr>
    </w:p>
    <w:p w:rsidR="00000000" w:rsidRPr="00214A5A" w:rsidP="00214A5A">
      <w:pPr>
        <w:pStyle w:val="AllowPageBreak"/>
      </w:pPr>
    </w:p>
    <w:p w:rsidR="00000000" w:rsidRPr="00214A5A" w:rsidP="00214A5A">
      <w:pPr>
        <w:pStyle w:val="Heading1"/>
      </w:pPr>
      <w:bookmarkStart w:id="12" w:name="O_311530"/>
      <w:bookmarkEnd w:id="12"/>
      <w:r w:rsidRPr="00214A5A">
        <w:t>Unit Sector(s)</w:t>
      </w:r>
    </w:p>
    <w:p w:rsidR="00000000" w:rsidRPr="00214A5A" w:rsidP="00214A5A"/>
    <w:sectPr w:rsidSect="00214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0B0" w:rsidP="00CB70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B0" w:rsidP="00214A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70B0" w:rsidP="00214A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70B0" w:rsidP="00214A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5A" w:rsidRPr="00CB70B0" w:rsidP="00CB70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B0" w:rsidRPr="002D2AF8" w:rsidP="00214A5A">
    <w:pPr>
      <w:pStyle w:val="Header"/>
      <w:framePr w:wrap="around"/>
    </w:pPr>
    <w:r>
      <w:fldChar w:fldCharType="begin"/>
    </w:r>
    <w:r>
      <w:instrText xml:space="preserve"> TITLE   \* MERGEFORMAT </w:instrText>
    </w:r>
    <w:r>
      <w:fldChar w:fldCharType="separate"/>
    </w:r>
    <w:r>
      <w:t>HLTHIR403B Work effectively with culturally diverse clients and co-workers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B70B0" w:rsidP="00214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A5A"/>
    <w:pPr>
      <w:spacing w:before="360" w:after="60"/>
      <w:outlineLvl w:val="0"/>
    </w:pPr>
    <w:rPr>
      <w:sz w:val="32"/>
    </w:rPr>
  </w:style>
  <w:style w:type="paragraph" w:styleId="Heading2">
    <w:name w:val="heading 2"/>
    <w:basedOn w:val="HeadingBase"/>
    <w:next w:val="BodyText"/>
    <w:link w:val="Heading2Char"/>
    <w:qFormat/>
    <w:rsid w:val="00214A5A"/>
    <w:pPr>
      <w:keepLines/>
      <w:spacing w:before="240" w:after="120"/>
      <w:outlineLvl w:val="1"/>
    </w:pPr>
    <w:rPr>
      <w:sz w:val="28"/>
      <w:szCs w:val="40"/>
    </w:rPr>
  </w:style>
  <w:style w:type="paragraph" w:styleId="Heading3">
    <w:name w:val="heading 3"/>
    <w:basedOn w:val="HeadingBase"/>
    <w:next w:val="BodyText"/>
    <w:link w:val="Heading3Char"/>
    <w:qFormat/>
    <w:rsid w:val="00214A5A"/>
    <w:pPr>
      <w:spacing w:before="180" w:after="120"/>
      <w:outlineLvl w:val="2"/>
    </w:pPr>
    <w:rPr>
      <w:spacing w:val="-10"/>
      <w:kern w:val="32"/>
    </w:rPr>
  </w:style>
  <w:style w:type="paragraph" w:styleId="Heading4">
    <w:name w:val="heading 4"/>
    <w:basedOn w:val="HeadingBase"/>
    <w:next w:val="BodyText"/>
    <w:link w:val="Heading4Char"/>
    <w:qFormat/>
    <w:rsid w:val="00214A5A"/>
    <w:pPr>
      <w:spacing w:before="160" w:after="120"/>
      <w:outlineLvl w:val="3"/>
    </w:pPr>
    <w:rPr>
      <w:sz w:val="22"/>
    </w:rPr>
  </w:style>
  <w:style w:type="paragraph" w:styleId="Heading5">
    <w:name w:val="heading 5"/>
    <w:basedOn w:val="HeadingBase"/>
    <w:next w:val="Normal"/>
    <w:link w:val="Heading5Char"/>
    <w:qFormat/>
    <w:rsid w:val="00214A5A"/>
    <w:pPr>
      <w:spacing w:before="80"/>
      <w:outlineLvl w:val="4"/>
    </w:pPr>
    <w:rPr>
      <w:color w:val="918585"/>
      <w:sz w:val="20"/>
    </w:rPr>
  </w:style>
  <w:style w:type="paragraph" w:styleId="Heading6">
    <w:name w:val="heading 6"/>
    <w:basedOn w:val="HeadingBase"/>
    <w:next w:val="Normal"/>
    <w:link w:val="Heading6Char"/>
    <w:qFormat/>
    <w:rsid w:val="00214A5A"/>
    <w:pPr>
      <w:spacing w:before="60"/>
      <w:outlineLvl w:val="5"/>
    </w:pPr>
    <w:rPr>
      <w:color w:val="918585"/>
      <w:sz w:val="20"/>
    </w:rPr>
  </w:style>
  <w:style w:type="paragraph" w:styleId="Heading7">
    <w:name w:val="heading 7"/>
    <w:basedOn w:val="Normal"/>
    <w:next w:val="Normal"/>
    <w:link w:val="Heading7Char"/>
    <w:qFormat/>
    <w:rsid w:val="00214A5A"/>
    <w:pPr>
      <w:ind w:left="720"/>
      <w:outlineLvl w:val="6"/>
    </w:pPr>
    <w:rPr>
      <w:i/>
    </w:rPr>
  </w:style>
  <w:style w:type="paragraph" w:styleId="Heading8">
    <w:name w:val="heading 8"/>
    <w:basedOn w:val="Normal"/>
    <w:next w:val="Normal"/>
    <w:link w:val="Heading8Char"/>
    <w:qFormat/>
    <w:rsid w:val="00214A5A"/>
    <w:pPr>
      <w:ind w:left="720"/>
      <w:outlineLvl w:val="7"/>
    </w:pPr>
    <w:rPr>
      <w:i/>
    </w:rPr>
  </w:style>
  <w:style w:type="paragraph" w:styleId="Heading9">
    <w:name w:val="heading 9"/>
    <w:basedOn w:val="Normal"/>
    <w:next w:val="Normal"/>
    <w:link w:val="Heading9Char"/>
    <w:qFormat/>
    <w:rsid w:val="00214A5A"/>
    <w:pPr>
      <w:ind w:left="720"/>
      <w:outlineLvl w:val="8"/>
    </w:pPr>
    <w:rPr>
      <w:i/>
    </w:rPr>
  </w:style>
  <w:style w:type="character" w:default="1" w:styleId="DefaultParagraphFont">
    <w:name w:val="Default Paragraph Font"/>
    <w:uiPriority w:val="1"/>
    <w:unhideWhenUsed/>
    <w:rsid w:val="00214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A5A"/>
  </w:style>
  <w:style w:type="character" w:customStyle="1" w:styleId="Heading1Char">
    <w:name w:val="Heading 1 Char"/>
    <w:basedOn w:val="DefaultParagraphFont"/>
    <w:link w:val="Heading1"/>
    <w:rsid w:val="00214A5A"/>
    <w:rPr>
      <w:rFonts w:ascii="Times New Roman" w:eastAsia="Times New Roman" w:hAnsi="Times New Roman" w:cs="Times New Roman"/>
      <w:b/>
      <w:sz w:val="32"/>
      <w:szCs w:val="20"/>
      <w:lang w:eastAsia="en-US"/>
    </w:rPr>
  </w:style>
  <w:style w:type="paragraph" w:styleId="BodyText">
    <w:name w:val="Body Text"/>
    <w:basedOn w:val="Normal"/>
    <w:link w:val="BodyTextChar"/>
    <w:rsid w:val="00214A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A5A"/>
    <w:rPr>
      <w:rFonts w:ascii="Times New Roman" w:eastAsia="Times New Roman" w:hAnsi="Times New Roman" w:cs="Times New Roman"/>
      <w:sz w:val="24"/>
      <w:lang w:eastAsia="en-US"/>
    </w:rPr>
  </w:style>
  <w:style w:type="paragraph" w:styleId="Footer">
    <w:name w:val="footer"/>
    <w:basedOn w:val="Normal"/>
    <w:link w:val="FooterChar"/>
    <w:rsid w:val="00214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A5A"/>
    <w:rPr>
      <w:rFonts w:ascii="Times New Roman" w:eastAsia="Times New Roman" w:hAnsi="Times New Roman" w:cs="Times New Roman"/>
      <w:sz w:val="16"/>
      <w:lang w:eastAsia="en-US"/>
    </w:rPr>
  </w:style>
  <w:style w:type="character" w:customStyle="1" w:styleId="SpecialBold">
    <w:name w:val="Special Bold"/>
    <w:basedOn w:val="DefaultParagraphFont"/>
    <w:rsid w:val="00214A5A"/>
    <w:rPr>
      <w:b/>
      <w:spacing w:val="0"/>
    </w:rPr>
  </w:style>
  <w:style w:type="paragraph" w:customStyle="1" w:styleId="SuperHeading">
    <w:name w:val="SuperHeading"/>
    <w:basedOn w:val="Normal"/>
    <w:rsid w:val="00214A5A"/>
    <w:pPr>
      <w:spacing w:before="240" w:after="120"/>
      <w:outlineLvl w:val="0"/>
    </w:pPr>
    <w:rPr>
      <w:rFonts w:ascii="Times New Roman" w:hAnsi="Times New Roman"/>
      <w:b/>
      <w:sz w:val="28"/>
    </w:rPr>
  </w:style>
  <w:style w:type="paragraph" w:customStyle="1" w:styleId="AllowPageBreak">
    <w:name w:val="AllowPageBreak"/>
    <w:rsid w:val="00214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A5A"/>
    <w:rPr>
      <w:rFonts w:ascii="Courier New" w:eastAsia="Times New Roman" w:hAnsi="Courier New" w:cs="Times New Roman"/>
      <w:i/>
      <w:szCs w:val="20"/>
      <w:lang w:eastAsia="en-US"/>
    </w:rPr>
  </w:style>
  <w:style w:type="paragraph" w:customStyle="1" w:styleId="HeadingBase">
    <w:name w:val="Heading Base"/>
    <w:rsid w:val="00214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A5A"/>
    <w:pPr>
      <w:tabs>
        <w:tab w:val="right" w:leader="dot" w:pos="9072"/>
      </w:tabs>
      <w:ind w:left="567"/>
    </w:pPr>
    <w:rPr>
      <w:szCs w:val="22"/>
    </w:rPr>
  </w:style>
  <w:style w:type="paragraph" w:customStyle="1" w:styleId="TOCBase">
    <w:name w:val="TOC Base"/>
    <w:rsid w:val="00214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A5A"/>
    <w:pPr>
      <w:tabs>
        <w:tab w:val="right" w:leader="dot" w:pos="9072"/>
      </w:tabs>
      <w:spacing w:before="40" w:after="40"/>
      <w:ind w:left="284"/>
    </w:pPr>
    <w:rPr>
      <w:rFonts w:ascii="Times New Roman" w:hAnsi="Times New Roman"/>
    </w:rPr>
  </w:style>
  <w:style w:type="paragraph" w:styleId="TOC1">
    <w:name w:val="toc 1"/>
    <w:basedOn w:val="TOCBase"/>
    <w:next w:val="Normal"/>
    <w:rsid w:val="00214A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A5A"/>
    <w:pPr>
      <w:spacing w:before="5040"/>
      <w:jc w:val="center"/>
    </w:pPr>
    <w:rPr>
      <w:sz w:val="48"/>
      <w:szCs w:val="72"/>
      <w:lang w:val="en-US"/>
    </w:rPr>
  </w:style>
  <w:style w:type="character" w:customStyle="1" w:styleId="TitleChar">
    <w:name w:val="Title Char"/>
    <w:basedOn w:val="DefaultParagraphFont"/>
    <w:link w:val="Title"/>
    <w:rsid w:val="00214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A5A"/>
    <w:pPr>
      <w:tabs>
        <w:tab w:val="left" w:pos="3600"/>
        <w:tab w:val="left" w:pos="3958"/>
      </w:tabs>
    </w:pPr>
  </w:style>
  <w:style w:type="paragraph" w:styleId="List">
    <w:name w:val="List"/>
    <w:basedOn w:val="BodyText"/>
    <w:next w:val="BodyText"/>
    <w:rsid w:val="00214A5A"/>
    <w:pPr>
      <w:tabs>
        <w:tab w:val="left" w:pos="340"/>
      </w:tabs>
      <w:spacing w:before="60" w:after="60"/>
      <w:ind w:left="340" w:hanging="340"/>
    </w:pPr>
  </w:style>
  <w:style w:type="paragraph" w:styleId="ListBullet">
    <w:name w:val="List Bullet"/>
    <w:basedOn w:val="List"/>
    <w:rsid w:val="00214A5A"/>
    <w:pPr>
      <w:numPr>
        <w:numId w:val="11"/>
      </w:numPr>
      <w:tabs>
        <w:tab w:val="clear" w:pos="340"/>
      </w:tabs>
      <w:spacing w:before="40" w:after="40"/>
    </w:pPr>
  </w:style>
  <w:style w:type="paragraph" w:customStyle="1" w:styleId="Note">
    <w:name w:val="Note"/>
    <w:basedOn w:val="BodyText"/>
    <w:rsid w:val="00214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A5A"/>
    <w:pPr>
      <w:framePr w:wrap="auto" w:hAnchor="text" w:y="6049"/>
    </w:pPr>
    <w:rPr>
      <w:color w:val="000000"/>
      <w:sz w:val="40"/>
    </w:rPr>
  </w:style>
  <w:style w:type="paragraph" w:customStyle="1" w:styleId="TOCTitle">
    <w:name w:val="TOCTitle"/>
    <w:basedOn w:val="Heading1"/>
    <w:rsid w:val="00214A5A"/>
    <w:pPr>
      <w:spacing w:after="240"/>
      <w:jc w:val="center"/>
      <w:outlineLvl w:val="9"/>
    </w:pPr>
    <w:rPr>
      <w:caps/>
    </w:rPr>
  </w:style>
  <w:style w:type="paragraph" w:customStyle="1" w:styleId="Version">
    <w:name w:val="Version"/>
    <w:rsid w:val="00214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A5A"/>
    <w:pPr>
      <w:numPr>
        <w:numId w:val="12"/>
      </w:numPr>
      <w:tabs>
        <w:tab w:val="clear" w:pos="680"/>
      </w:tabs>
    </w:pPr>
  </w:style>
  <w:style w:type="paragraph" w:styleId="Index1">
    <w:name w:val="index 1"/>
    <w:basedOn w:val="Normal"/>
    <w:next w:val="Normal"/>
    <w:semiHidden/>
    <w:rsid w:val="00214A5A"/>
    <w:pPr>
      <w:keepNext w:val="0"/>
      <w:tabs>
        <w:tab w:val="right" w:pos="4176"/>
      </w:tabs>
      <w:ind w:left="198" w:hanging="198"/>
    </w:pPr>
    <w:rPr>
      <w:rFonts w:ascii="Garamond" w:hAnsi="Garamond"/>
    </w:rPr>
  </w:style>
  <w:style w:type="paragraph" w:styleId="IndexHeading">
    <w:name w:val="index heading"/>
    <w:basedOn w:val="Normal"/>
    <w:next w:val="Index1"/>
    <w:semiHidden/>
    <w:rsid w:val="00214A5A"/>
    <w:pPr>
      <w:spacing w:before="120" w:after="120"/>
    </w:pPr>
    <w:rPr>
      <w:rFonts w:ascii="Arial" w:hAnsi="Arial"/>
      <w:b/>
      <w:color w:val="918585"/>
      <w:sz w:val="24"/>
    </w:rPr>
  </w:style>
  <w:style w:type="paragraph" w:styleId="Header">
    <w:name w:val="header"/>
    <w:basedOn w:val="Normal"/>
    <w:link w:val="HeaderChar"/>
    <w:rsid w:val="00214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A5A"/>
    <w:rPr>
      <w:rFonts w:ascii="Times New Roman" w:eastAsia="Times New Roman" w:hAnsi="Times New Roman" w:cs="Times New Roman"/>
      <w:sz w:val="16"/>
      <w:szCs w:val="20"/>
      <w:lang w:val="en-GB" w:eastAsia="en-US"/>
    </w:rPr>
  </w:style>
  <w:style w:type="paragraph" w:customStyle="1" w:styleId="Chapter">
    <w:name w:val="Chapter"/>
    <w:basedOn w:val="Normal"/>
    <w:rsid w:val="00214A5A"/>
    <w:pPr>
      <w:spacing w:before="240"/>
    </w:pPr>
    <w:rPr>
      <w:rFonts w:ascii="Times New Roman" w:hAnsi="Times New Roman"/>
      <w:smallCaps/>
      <w:spacing w:val="80"/>
      <w:sz w:val="28"/>
    </w:rPr>
  </w:style>
  <w:style w:type="paragraph" w:customStyle="1" w:styleId="InChapter">
    <w:name w:val="InChapter"/>
    <w:basedOn w:val="Heading3"/>
    <w:rsid w:val="00214A5A"/>
    <w:pPr>
      <w:spacing w:after="240"/>
      <w:outlineLvl w:val="9"/>
    </w:pPr>
    <w:rPr>
      <w:noProof/>
    </w:rPr>
  </w:style>
  <w:style w:type="paragraph" w:styleId="Index2">
    <w:name w:val="index 2"/>
    <w:basedOn w:val="Normal"/>
    <w:next w:val="Normal"/>
    <w:semiHidden/>
    <w:rsid w:val="00214A5A"/>
    <w:pPr>
      <w:tabs>
        <w:tab w:val="right" w:pos="4176"/>
      </w:tabs>
      <w:ind w:left="568" w:hanging="284"/>
    </w:pPr>
    <w:rPr>
      <w:rFonts w:ascii="Garamond" w:hAnsi="Garamond"/>
    </w:rPr>
  </w:style>
  <w:style w:type="paragraph" w:customStyle="1" w:styleId="Byline">
    <w:name w:val="Byline"/>
    <w:rsid w:val="00214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A5A"/>
    <w:pPr>
      <w:tabs>
        <w:tab w:val="clear" w:pos="3600"/>
        <w:tab w:val="clear" w:pos="3958"/>
      </w:tabs>
      <w:jc w:val="right"/>
    </w:pPr>
  </w:style>
  <w:style w:type="character" w:styleId="Emphasis">
    <w:name w:val="Emphasis"/>
    <w:basedOn w:val="DefaultParagraphFont"/>
    <w:qFormat/>
    <w:rsid w:val="00214A5A"/>
    <w:rPr>
      <w:i/>
    </w:rPr>
  </w:style>
  <w:style w:type="paragraph" w:styleId="Caption">
    <w:name w:val="caption"/>
    <w:basedOn w:val="BodyText"/>
    <w:next w:val="Normal"/>
    <w:qFormat/>
    <w:rsid w:val="00214A5A"/>
    <w:pPr>
      <w:framePr w:w="2268" w:hSpace="181" w:vSpace="181" w:wrap="around" w:vAnchor="text" w:hAnchor="page" w:x="1135" w:y="285" w:anchorLock="1"/>
    </w:pPr>
    <w:rPr>
      <w:i/>
    </w:rPr>
  </w:style>
  <w:style w:type="paragraph" w:customStyle="1" w:styleId="MiniTOCTitle">
    <w:name w:val="MiniTOCTitle"/>
    <w:basedOn w:val="Heading4"/>
    <w:rsid w:val="00214A5A"/>
    <w:pPr>
      <w:spacing w:before="240"/>
      <w:outlineLvl w:val="9"/>
    </w:pPr>
    <w:rPr>
      <w:noProof/>
      <w:sz w:val="24"/>
    </w:rPr>
  </w:style>
  <w:style w:type="paragraph" w:customStyle="1" w:styleId="MiniTOCItem">
    <w:name w:val="MiniTOCItem"/>
    <w:basedOn w:val="ListBullet"/>
    <w:rsid w:val="00214A5A"/>
    <w:pPr>
      <w:numPr>
        <w:numId w:val="0"/>
      </w:numPr>
      <w:tabs>
        <w:tab w:val="right" w:leader="dot" w:pos="6521"/>
      </w:tabs>
      <w:spacing w:before="0" w:after="0"/>
    </w:pPr>
  </w:style>
  <w:style w:type="paragraph" w:customStyle="1" w:styleId="TOFTitle">
    <w:name w:val="TOFTitle"/>
    <w:basedOn w:val="TOCTitle"/>
    <w:rsid w:val="00214A5A"/>
  </w:style>
  <w:style w:type="paragraph" w:styleId="TableofFigures">
    <w:name w:val="table of figures"/>
    <w:basedOn w:val="Normal"/>
    <w:next w:val="Normal"/>
    <w:semiHidden/>
    <w:rsid w:val="00214A5A"/>
    <w:pPr>
      <w:tabs>
        <w:tab w:val="right" w:leader="dot" w:pos="9072"/>
      </w:tabs>
      <w:ind w:left="970" w:hanging="403"/>
    </w:pPr>
    <w:rPr>
      <w:rFonts w:ascii="Times New Roman" w:hAnsi="Times New Roman"/>
      <w:b/>
    </w:rPr>
  </w:style>
  <w:style w:type="paragraph" w:styleId="ListNumber">
    <w:name w:val="List Number"/>
    <w:basedOn w:val="List"/>
    <w:rsid w:val="00214A5A"/>
    <w:pPr>
      <w:numPr>
        <w:numId w:val="9"/>
      </w:numPr>
    </w:pPr>
  </w:style>
  <w:style w:type="character" w:customStyle="1" w:styleId="WingdingSymbols">
    <w:name w:val="Wingding Symbols"/>
    <w:rsid w:val="00214A5A"/>
    <w:rPr>
      <w:rFonts w:ascii="Wingdings" w:hAnsi="Wingdings"/>
    </w:rPr>
  </w:style>
  <w:style w:type="paragraph" w:customStyle="1" w:styleId="TableHeading">
    <w:name w:val="Table Heading"/>
    <w:basedOn w:val="HeadingBase"/>
    <w:rsid w:val="00214A5A"/>
    <w:pPr>
      <w:keepLines/>
      <w:pBdr>
        <w:bottom w:val="single" w:sz="6" w:space="1" w:color="918585"/>
      </w:pBdr>
      <w:spacing w:before="240"/>
    </w:pPr>
  </w:style>
  <w:style w:type="character" w:customStyle="1" w:styleId="HotSpot">
    <w:name w:val="HotSpot"/>
    <w:rsid w:val="00214A5A"/>
    <w:rPr>
      <w:color w:val="0033CC"/>
      <w:u w:val="none"/>
    </w:rPr>
  </w:style>
  <w:style w:type="paragraph" w:customStyle="1" w:styleId="BodyTextRight">
    <w:name w:val="Body Text Right"/>
    <w:basedOn w:val="BodyText"/>
    <w:rsid w:val="00214A5A"/>
    <w:pPr>
      <w:spacing w:before="0" w:after="0"/>
      <w:jc w:val="right"/>
    </w:pPr>
  </w:style>
  <w:style w:type="paragraph" w:styleId="Index3">
    <w:name w:val="index 3"/>
    <w:basedOn w:val="ListNumber2"/>
    <w:next w:val="Normal"/>
    <w:semiHidden/>
    <w:rsid w:val="00214A5A"/>
    <w:pPr>
      <w:numPr>
        <w:numId w:val="0"/>
      </w:numPr>
      <w:tabs>
        <w:tab w:val="right" w:leader="dot" w:pos="4176"/>
      </w:tabs>
    </w:pPr>
  </w:style>
  <w:style w:type="paragraph" w:styleId="ListNumber2">
    <w:name w:val="List Number 2"/>
    <w:basedOn w:val="List2"/>
    <w:rsid w:val="00214A5A"/>
    <w:pPr>
      <w:numPr>
        <w:numId w:val="8"/>
      </w:numPr>
      <w:tabs>
        <w:tab w:val="clear" w:pos="1060"/>
      </w:tabs>
    </w:pPr>
  </w:style>
  <w:style w:type="paragraph" w:customStyle="1" w:styleId="MarginNote">
    <w:name w:val="Margin Note"/>
    <w:basedOn w:val="BodyText"/>
    <w:rsid w:val="00214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A5A"/>
    <w:rPr>
      <w:sz w:val="32"/>
    </w:rPr>
  </w:style>
  <w:style w:type="paragraph" w:customStyle="1" w:styleId="HeadingProcedure">
    <w:name w:val="Heading Procedure"/>
    <w:basedOn w:val="HeadingBase"/>
    <w:next w:val="Normal"/>
    <w:rsid w:val="00214A5A"/>
    <w:pPr>
      <w:tabs>
        <w:tab w:val="left" w:pos="0"/>
      </w:tabs>
      <w:spacing w:before="120" w:after="60"/>
    </w:pPr>
    <w:rPr>
      <w:i/>
      <w:color w:val="918585"/>
      <w:sz w:val="22"/>
    </w:rPr>
  </w:style>
  <w:style w:type="paragraph" w:customStyle="1" w:styleId="TableBodyText">
    <w:name w:val="Table Body Text"/>
    <w:basedOn w:val="BodyText"/>
    <w:rsid w:val="00214A5A"/>
    <w:pPr>
      <w:spacing w:before="60" w:after="60"/>
    </w:pPr>
  </w:style>
  <w:style w:type="paragraph" w:styleId="ListContinue">
    <w:name w:val="List Continue"/>
    <w:basedOn w:val="List"/>
    <w:rsid w:val="00214A5A"/>
    <w:pPr>
      <w:ind w:firstLine="0"/>
    </w:pPr>
  </w:style>
  <w:style w:type="paragraph" w:customStyle="1" w:styleId="ListNote">
    <w:name w:val="List Note"/>
    <w:basedOn w:val="List"/>
    <w:rsid w:val="00214A5A"/>
    <w:pPr>
      <w:pBdr>
        <w:top w:val="single" w:sz="6" w:space="2" w:color="918585"/>
        <w:bottom w:val="single" w:sz="6" w:space="2" w:color="918585"/>
      </w:pBdr>
      <w:tabs>
        <w:tab w:val="left" w:pos="1021"/>
      </w:tabs>
      <w:ind w:firstLine="0"/>
    </w:pPr>
  </w:style>
  <w:style w:type="paragraph" w:customStyle="1" w:styleId="Warning">
    <w:name w:val="Warning"/>
    <w:basedOn w:val="BodyText"/>
    <w:rsid w:val="00214A5A"/>
    <w:pPr>
      <w:shd w:val="clear" w:color="auto" w:fill="D9D9D9"/>
      <w:tabs>
        <w:tab w:val="left" w:pos="992"/>
      </w:tabs>
      <w:ind w:left="119" w:right="119"/>
    </w:pPr>
    <w:rPr>
      <w:sz w:val="20"/>
    </w:rPr>
  </w:style>
  <w:style w:type="paragraph" w:customStyle="1" w:styleId="MarginIcons">
    <w:name w:val="Margin Icons"/>
    <w:basedOn w:val="BodyText"/>
    <w:rsid w:val="00214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A5A"/>
    <w:rPr>
      <w:rFonts w:ascii="Courier New" w:hAnsi="Courier New"/>
    </w:rPr>
  </w:style>
  <w:style w:type="paragraph" w:customStyle="1" w:styleId="NoteBullet">
    <w:name w:val="Note Bullet"/>
    <w:basedOn w:val="Note"/>
    <w:rsid w:val="00214A5A"/>
    <w:pPr>
      <w:tabs>
        <w:tab w:val="clear" w:pos="680"/>
      </w:tabs>
      <w:spacing w:before="60" w:after="60"/>
    </w:pPr>
  </w:style>
  <w:style w:type="paragraph" w:customStyle="1" w:styleId="SubHeading2">
    <w:name w:val="SubHeading2"/>
    <w:basedOn w:val="HeadingBase"/>
    <w:rsid w:val="00214A5A"/>
    <w:pPr>
      <w:spacing w:before="240" w:after="60"/>
    </w:pPr>
    <w:rPr>
      <w:sz w:val="20"/>
    </w:rPr>
  </w:style>
  <w:style w:type="paragraph" w:customStyle="1" w:styleId="SubHeading1">
    <w:name w:val="SubHeading1"/>
    <w:basedOn w:val="HeadingBase"/>
    <w:rsid w:val="00214A5A"/>
    <w:pPr>
      <w:spacing w:before="240" w:after="60"/>
    </w:pPr>
    <w:rPr>
      <w:color w:val="918585"/>
      <w:sz w:val="22"/>
    </w:rPr>
  </w:style>
  <w:style w:type="paragraph" w:customStyle="1" w:styleId="SideHeading">
    <w:name w:val="Side Heading"/>
    <w:basedOn w:val="HeadingBase"/>
    <w:rsid w:val="00214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A5A"/>
    <w:pPr>
      <w:numPr>
        <w:numId w:val="10"/>
      </w:numPr>
    </w:pPr>
  </w:style>
  <w:style w:type="paragraph" w:styleId="PlainText">
    <w:name w:val="Plain Text"/>
    <w:basedOn w:val="Normal"/>
    <w:link w:val="PlainTextChar"/>
    <w:rsid w:val="00214A5A"/>
    <w:rPr>
      <w:sz w:val="20"/>
    </w:rPr>
  </w:style>
  <w:style w:type="character" w:customStyle="1" w:styleId="PlainTextChar">
    <w:name w:val="Plain Text Char"/>
    <w:basedOn w:val="DefaultParagraphFont"/>
    <w:link w:val="PlainText"/>
    <w:rsid w:val="00214A5A"/>
    <w:rPr>
      <w:rFonts w:ascii="Courier New" w:eastAsia="Times New Roman" w:hAnsi="Courier New" w:cs="Times New Roman"/>
      <w:sz w:val="20"/>
      <w:szCs w:val="20"/>
      <w:lang w:eastAsia="en-US"/>
    </w:rPr>
  </w:style>
  <w:style w:type="character" w:customStyle="1" w:styleId="MenuOption">
    <w:name w:val="Menu Option"/>
    <w:basedOn w:val="DefaultParagraphFont"/>
    <w:rsid w:val="00214A5A"/>
    <w:rPr>
      <w:b/>
      <w:smallCaps/>
    </w:rPr>
  </w:style>
  <w:style w:type="paragraph" w:customStyle="1" w:styleId="TableListNumber">
    <w:name w:val="Table List Number"/>
    <w:basedOn w:val="ListNumber"/>
    <w:rsid w:val="00214A5A"/>
    <w:pPr>
      <w:numPr>
        <w:numId w:val="0"/>
      </w:numPr>
    </w:pPr>
  </w:style>
  <w:style w:type="paragraph" w:styleId="TOC4">
    <w:name w:val="toc 4"/>
    <w:basedOn w:val="TOCBase"/>
    <w:next w:val="Normal"/>
    <w:semiHidden/>
    <w:rsid w:val="00214A5A"/>
    <w:pPr>
      <w:tabs>
        <w:tab w:val="right" w:leader="dot" w:pos="9071"/>
      </w:tabs>
      <w:ind w:left="1701"/>
    </w:pPr>
  </w:style>
  <w:style w:type="paragraph" w:customStyle="1" w:styleId="ListAlpha">
    <w:name w:val="List Alpha"/>
    <w:basedOn w:val="List"/>
    <w:rsid w:val="00214A5A"/>
    <w:pPr>
      <w:numPr>
        <w:numId w:val="7"/>
      </w:numPr>
    </w:pPr>
  </w:style>
  <w:style w:type="paragraph" w:customStyle="1" w:styleId="ListAlpha2">
    <w:name w:val="List Alpha 2"/>
    <w:basedOn w:val="List2"/>
    <w:rsid w:val="00214A5A"/>
    <w:pPr>
      <w:numPr>
        <w:numId w:val="6"/>
      </w:numPr>
    </w:pPr>
  </w:style>
  <w:style w:type="paragraph" w:styleId="List2">
    <w:name w:val="List 2"/>
    <w:basedOn w:val="BodyText"/>
    <w:rsid w:val="00214A5A"/>
    <w:pPr>
      <w:tabs>
        <w:tab w:val="left" w:pos="680"/>
      </w:tabs>
      <w:spacing w:before="60" w:after="60"/>
      <w:ind w:left="680" w:hanging="340"/>
    </w:pPr>
  </w:style>
  <w:style w:type="paragraph" w:styleId="List3">
    <w:name w:val="List 3"/>
    <w:basedOn w:val="BodyText"/>
    <w:rsid w:val="00214A5A"/>
    <w:pPr>
      <w:tabs>
        <w:tab w:val="left" w:pos="1021"/>
      </w:tabs>
      <w:spacing w:before="60" w:after="60"/>
      <w:ind w:left="1020" w:hanging="340"/>
    </w:pPr>
  </w:style>
  <w:style w:type="paragraph" w:styleId="List4">
    <w:name w:val="List 4"/>
    <w:basedOn w:val="BodyText"/>
    <w:rsid w:val="00214A5A"/>
    <w:pPr>
      <w:tabs>
        <w:tab w:val="left" w:pos="1361"/>
      </w:tabs>
      <w:spacing w:before="60" w:after="60"/>
      <w:ind w:left="1361" w:hanging="340"/>
    </w:pPr>
  </w:style>
  <w:style w:type="paragraph" w:styleId="List5">
    <w:name w:val="List 5"/>
    <w:basedOn w:val="BodyText"/>
    <w:rsid w:val="00214A5A"/>
    <w:pPr>
      <w:tabs>
        <w:tab w:val="left" w:pos="1701"/>
      </w:tabs>
      <w:spacing w:before="60" w:after="60"/>
      <w:ind w:left="1701" w:hanging="340"/>
    </w:pPr>
  </w:style>
  <w:style w:type="paragraph" w:styleId="ListBullet3">
    <w:name w:val="List Bullet 3"/>
    <w:basedOn w:val="List3"/>
    <w:rsid w:val="00214A5A"/>
    <w:pPr>
      <w:numPr>
        <w:numId w:val="13"/>
      </w:numPr>
      <w:tabs>
        <w:tab w:val="clear" w:pos="1021"/>
      </w:tabs>
      <w:ind w:left="1037" w:hanging="357"/>
    </w:pPr>
  </w:style>
  <w:style w:type="paragraph" w:styleId="ListBullet4">
    <w:name w:val="List Bullet 4"/>
    <w:basedOn w:val="List4"/>
    <w:rsid w:val="00214A5A"/>
    <w:pPr>
      <w:numPr>
        <w:numId w:val="1"/>
      </w:numPr>
    </w:pPr>
  </w:style>
  <w:style w:type="paragraph" w:styleId="ListBullet5">
    <w:name w:val="List Bullet 5"/>
    <w:basedOn w:val="List5"/>
    <w:rsid w:val="00214A5A"/>
    <w:pPr>
      <w:numPr>
        <w:numId w:val="2"/>
      </w:numPr>
    </w:pPr>
  </w:style>
  <w:style w:type="paragraph" w:styleId="ListContinue2">
    <w:name w:val="List Continue 2"/>
    <w:basedOn w:val="List2"/>
    <w:rsid w:val="00214A5A"/>
    <w:pPr>
      <w:ind w:firstLine="0"/>
    </w:pPr>
  </w:style>
  <w:style w:type="paragraph" w:styleId="ListContinue3">
    <w:name w:val="List Continue 3"/>
    <w:basedOn w:val="List3"/>
    <w:rsid w:val="00214A5A"/>
    <w:pPr>
      <w:ind w:left="1021" w:firstLine="0"/>
    </w:pPr>
  </w:style>
  <w:style w:type="paragraph" w:styleId="ListContinue4">
    <w:name w:val="List Continue 4"/>
    <w:basedOn w:val="List4"/>
    <w:rsid w:val="00214A5A"/>
    <w:pPr>
      <w:ind w:firstLine="0"/>
    </w:pPr>
  </w:style>
  <w:style w:type="paragraph" w:styleId="ListContinue5">
    <w:name w:val="List Continue 5"/>
    <w:basedOn w:val="List5"/>
    <w:rsid w:val="00214A5A"/>
    <w:pPr>
      <w:ind w:firstLine="0"/>
    </w:pPr>
  </w:style>
  <w:style w:type="paragraph" w:styleId="ListNumber3">
    <w:name w:val="List Number 3"/>
    <w:basedOn w:val="List3"/>
    <w:rsid w:val="00214A5A"/>
    <w:pPr>
      <w:numPr>
        <w:numId w:val="3"/>
      </w:numPr>
    </w:pPr>
  </w:style>
  <w:style w:type="paragraph" w:styleId="ListNumber4">
    <w:name w:val="List Number 4"/>
    <w:basedOn w:val="List4"/>
    <w:rsid w:val="00214A5A"/>
    <w:pPr>
      <w:numPr>
        <w:numId w:val="4"/>
      </w:numPr>
    </w:pPr>
  </w:style>
  <w:style w:type="paragraph" w:styleId="ListNumber5">
    <w:name w:val="List Number 5"/>
    <w:basedOn w:val="List5"/>
    <w:rsid w:val="00214A5A"/>
    <w:pPr>
      <w:numPr>
        <w:numId w:val="5"/>
      </w:numPr>
    </w:pPr>
  </w:style>
  <w:style w:type="paragraph" w:styleId="BlockText">
    <w:name w:val="Block Text"/>
    <w:basedOn w:val="Normal"/>
    <w:rsid w:val="00214A5A"/>
    <w:pPr>
      <w:spacing w:after="120"/>
      <w:ind w:left="1440" w:right="1440"/>
    </w:pPr>
  </w:style>
  <w:style w:type="character" w:customStyle="1" w:styleId="Subscript">
    <w:name w:val="Subscript"/>
    <w:basedOn w:val="DefaultParagraphFont"/>
    <w:rsid w:val="00214A5A"/>
    <w:rPr>
      <w:sz w:val="16"/>
      <w:vertAlign w:val="subscript"/>
    </w:rPr>
  </w:style>
  <w:style w:type="character" w:customStyle="1" w:styleId="Superscript">
    <w:name w:val="Superscript"/>
    <w:basedOn w:val="DefaultParagraphFont"/>
    <w:rsid w:val="00214A5A"/>
    <w:rPr>
      <w:sz w:val="16"/>
      <w:vertAlign w:val="superscript"/>
    </w:rPr>
  </w:style>
  <w:style w:type="character" w:customStyle="1" w:styleId="Symbols">
    <w:name w:val="Symbols"/>
    <w:basedOn w:val="DefaultParagraphFont"/>
    <w:rsid w:val="00214A5A"/>
    <w:rPr>
      <w:rFonts w:ascii="Symbol" w:hAnsi="Symbol"/>
    </w:rPr>
  </w:style>
  <w:style w:type="character" w:customStyle="1" w:styleId="MenuOptions">
    <w:name w:val="Menu Options"/>
    <w:basedOn w:val="DefaultParagraphFont"/>
    <w:rsid w:val="00214A5A"/>
    <w:rPr>
      <w:rFonts w:ascii="Arial Narrow" w:hAnsi="Arial Narrow"/>
      <w:smallCaps/>
    </w:rPr>
  </w:style>
  <w:style w:type="character" w:customStyle="1" w:styleId="Buttons">
    <w:name w:val="Buttons"/>
    <w:basedOn w:val="DefaultParagraphFont"/>
    <w:rsid w:val="00214A5A"/>
    <w:rPr>
      <w:b/>
    </w:rPr>
  </w:style>
  <w:style w:type="character" w:customStyle="1" w:styleId="Underlined">
    <w:name w:val="Underlined"/>
    <w:basedOn w:val="DefaultParagraphFont"/>
    <w:rsid w:val="00214A5A"/>
    <w:rPr>
      <w:u w:val="single"/>
    </w:rPr>
  </w:style>
  <w:style w:type="paragraph" w:customStyle="1" w:styleId="TableBodyTextRight">
    <w:name w:val="Table Body Text Right"/>
    <w:basedOn w:val="TableBodyText"/>
    <w:rsid w:val="00214A5A"/>
    <w:pPr>
      <w:widowControl w:val="0"/>
      <w:autoSpaceDE w:val="0"/>
      <w:autoSpaceDN w:val="0"/>
      <w:adjustRightInd w:val="0"/>
      <w:jc w:val="right"/>
    </w:pPr>
    <w:rPr>
      <w:rFonts w:cs="Arial"/>
      <w:szCs w:val="18"/>
    </w:rPr>
  </w:style>
  <w:style w:type="paragraph" w:customStyle="1" w:styleId="CopyrightText">
    <w:name w:val="Copyright Text"/>
    <w:basedOn w:val="BodyText"/>
    <w:rsid w:val="00214A5A"/>
    <w:rPr>
      <w:sz w:val="18"/>
    </w:rPr>
  </w:style>
  <w:style w:type="paragraph" w:customStyle="1" w:styleId="BodySmallRight">
    <w:name w:val="Body Small Right"/>
    <w:basedOn w:val="BodyTextRight"/>
    <w:rsid w:val="00214A5A"/>
    <w:rPr>
      <w:sz w:val="18"/>
      <w:szCs w:val="18"/>
    </w:rPr>
  </w:style>
  <w:style w:type="paragraph" w:customStyle="1" w:styleId="MarginEdition">
    <w:name w:val="Margin Edition"/>
    <w:basedOn w:val="MarginNote"/>
    <w:rsid w:val="00214A5A"/>
    <w:pPr>
      <w:spacing w:before="0" w:after="0"/>
    </w:pPr>
    <w:rPr>
      <w:rFonts w:ascii="Times New Roman" w:hAnsi="Times New Roman"/>
      <w:color w:val="999999"/>
    </w:rPr>
  </w:style>
  <w:style w:type="paragraph" w:customStyle="1" w:styleId="Spacer">
    <w:name w:val="Spacer"/>
    <w:basedOn w:val="Normal"/>
    <w:rsid w:val="00214A5A"/>
    <w:rPr>
      <w:sz w:val="2"/>
      <w:szCs w:val="2"/>
    </w:rPr>
  </w:style>
  <w:style w:type="character" w:customStyle="1" w:styleId="Small">
    <w:name w:val="Small"/>
    <w:basedOn w:val="DefaultParagraphFont"/>
    <w:rsid w:val="00214A5A"/>
    <w:rPr>
      <w:sz w:val="16"/>
    </w:rPr>
  </w:style>
  <w:style w:type="paragraph" w:customStyle="1" w:styleId="WideTable">
    <w:name w:val="Wide Table"/>
    <w:basedOn w:val="Normal"/>
    <w:rsid w:val="00214A5A"/>
    <w:pPr>
      <w:ind w:left="-1418"/>
    </w:pPr>
    <w:rPr>
      <w:sz w:val="2"/>
      <w:szCs w:val="2"/>
    </w:rPr>
  </w:style>
  <w:style w:type="character" w:styleId="PageNumber">
    <w:name w:val="page number"/>
    <w:basedOn w:val="DefaultParagraphFont"/>
    <w:rsid w:val="00214A5A"/>
  </w:style>
  <w:style w:type="paragraph" w:styleId="Quote">
    <w:name w:val="Quote"/>
    <w:basedOn w:val="Heading1"/>
    <w:link w:val="QuoteChar"/>
    <w:qFormat/>
    <w:rsid w:val="00214A5A"/>
    <w:rPr>
      <w:b w:val="0"/>
      <w:sz w:val="72"/>
      <w:szCs w:val="72"/>
      <w:lang w:val="en-NZ"/>
    </w:rPr>
  </w:style>
  <w:style w:type="character" w:customStyle="1" w:styleId="QuoteChar">
    <w:name w:val="Quote Char"/>
    <w:basedOn w:val="DefaultParagraphFont"/>
    <w:link w:val="Quote"/>
    <w:rsid w:val="00214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A5A"/>
    <w:pPr>
      <w:pageBreakBefore/>
    </w:pPr>
  </w:style>
  <w:style w:type="paragraph" w:customStyle="1" w:styleId="Border">
    <w:name w:val="Border"/>
    <w:basedOn w:val="Normal"/>
    <w:qFormat/>
    <w:rsid w:val="00214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A5A"/>
    <w:rPr>
      <w:b/>
      <w:bCs/>
      <w:i/>
      <w:iCs/>
      <w:color w:val="auto"/>
    </w:rPr>
  </w:style>
  <w:style w:type="paragraph" w:styleId="IntenseQuote">
    <w:name w:val="Intense Quote"/>
    <w:basedOn w:val="Normal"/>
    <w:next w:val="Normal"/>
    <w:link w:val="IntenseQuoteChar"/>
    <w:uiPriority w:val="30"/>
    <w:qFormat/>
    <w:rsid w:val="00214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A5A"/>
    <w:rPr>
      <w:smallCaps/>
      <w:color w:val="auto"/>
      <w:u w:val="single"/>
    </w:rPr>
  </w:style>
  <w:style w:type="character" w:styleId="IntenseReference">
    <w:name w:val="Intense Reference"/>
    <w:basedOn w:val="DefaultParagraphFont"/>
    <w:uiPriority w:val="32"/>
    <w:qFormat/>
    <w:rsid w:val="00214A5A"/>
    <w:rPr>
      <w:b/>
      <w:bCs/>
      <w:smallCaps/>
      <w:color w:val="auto"/>
      <w:spacing w:val="5"/>
      <w:u w:val="single"/>
    </w:rPr>
  </w:style>
  <w:style w:type="paragraph" w:customStyle="1" w:styleId="2ColumnHeading">
    <w:name w:val="2Column Heading"/>
    <w:basedOn w:val="BodyText"/>
    <w:qFormat/>
    <w:rsid w:val="00214A5A"/>
    <w:pPr>
      <w:spacing w:after="60"/>
      <w:ind w:left="-2268"/>
    </w:pPr>
    <w:rPr>
      <w:b/>
    </w:rPr>
  </w:style>
  <w:style w:type="paragraph" w:customStyle="1" w:styleId="Heading1TOC">
    <w:name w:val="Heading1 TOC"/>
    <w:basedOn w:val="Normal"/>
    <w:qFormat/>
    <w:rsid w:val="00214A5A"/>
    <w:pPr>
      <w:spacing w:before="240" w:after="120"/>
    </w:pPr>
    <w:rPr>
      <w:rFonts w:ascii="Times New Roman" w:hAnsi="Times New Roman"/>
      <w:b/>
      <w:sz w:val="32"/>
    </w:rPr>
  </w:style>
  <w:style w:type="paragraph" w:customStyle="1" w:styleId="Heading2TOC">
    <w:name w:val="Heading2 TOC"/>
    <w:basedOn w:val="Normal"/>
    <w:qFormat/>
    <w:rsid w:val="00214A5A"/>
    <w:pPr>
      <w:spacing w:before="240" w:after="60"/>
    </w:pPr>
    <w:rPr>
      <w:rFonts w:ascii="Times New Roman" w:hAnsi="Times New Roman"/>
      <w:b/>
      <w:sz w:val="28"/>
    </w:rPr>
  </w:style>
  <w:style w:type="character" w:customStyle="1" w:styleId="Underline">
    <w:name w:val="Underline"/>
    <w:basedOn w:val="DefaultParagraphFont"/>
    <w:qFormat/>
    <w:rsid w:val="00214A5A"/>
    <w:rPr>
      <w:u w:val="single"/>
    </w:rPr>
  </w:style>
  <w:style w:type="character" w:customStyle="1" w:styleId="BoldandItalics">
    <w:name w:val="Bold and Italics"/>
    <w:qFormat/>
    <w:rsid w:val="00214A5A"/>
    <w:rPr>
      <w:b/>
      <w:i/>
      <w:u w:val="none"/>
    </w:rPr>
  </w:style>
  <w:style w:type="paragraph" w:styleId="BalloonText">
    <w:name w:val="Balloon Text"/>
    <w:basedOn w:val="Normal"/>
    <w:link w:val="BalloonTextChar"/>
    <w:rsid w:val="00214A5A"/>
    <w:rPr>
      <w:rFonts w:ascii="Tahoma" w:hAnsi="Tahoma" w:cs="Tahoma"/>
      <w:sz w:val="16"/>
      <w:szCs w:val="16"/>
    </w:rPr>
  </w:style>
  <w:style w:type="character" w:customStyle="1" w:styleId="BalloonTextChar">
    <w:name w:val="Balloon Text Char"/>
    <w:basedOn w:val="DefaultParagraphFont"/>
    <w:link w:val="BalloonText"/>
    <w:rsid w:val="00214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A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A5A"/>
    <w:rPr>
      <w:b/>
      <w:color w:val="660033"/>
      <w:spacing w:val="0"/>
    </w:rPr>
  </w:style>
  <w:style w:type="paragraph" w:customStyle="1" w:styleId="Nameditemlist">
    <w:name w:val="Named item list"/>
    <w:basedOn w:val="BodyText"/>
    <w:qFormat/>
    <w:rsid w:val="00214A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7109</Characters>
  <Application>Microsoft Office Word</Application>
  <DocSecurity>0</DocSecurity>
  <Lines>276</Lines>
  <Paragraphs>138</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HLTHIR403B Work effectively with culturally diverse clients and co-workers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2012-10-05T16:30:00Z</dcterms:created>
  <dcterms:modified xsi:type="dcterms:W3CDTF">2012-10-05T16:30:00Z</dcterms:modified>
</cp:coreProperties>
</file>