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ACD" w:rsidP="003C2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HLTWHS003 Maintain work health and safety</w:t>
      </w:r>
      <w:r>
        <w:fldChar w:fldCharType="end"/>
      </w:r>
    </w:p>
    <w:p w:rsidR="003C2ACD" w:rsidP="003C2ACD">
      <w:pPr>
        <w:pStyle w:val="Version"/>
        <w:sectPr w:rsidSect="00302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02DFA" w:rsidP="00302DFA">
      <w:pPr>
        <w:pStyle w:val="SuperHeading"/>
      </w:pPr>
      <w:r w:rsidRPr="00302DFA">
        <w:t>HLTWHS003 Maintain work health and safety</w:t>
      </w:r>
    </w:p>
    <w:p w:rsidR="00000000" w:rsidRPr="00302DFA" w:rsidP="00302DFA">
      <w:pPr>
        <w:pStyle w:val="Heading1"/>
      </w:pPr>
      <w:bookmarkStart w:id="1" w:name="O_746006"/>
      <w:bookmarkEnd w:id="1"/>
      <w:r w:rsidRPr="00302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rPr>
                <w:rStyle w:val="SpecialBold"/>
              </w:rPr>
              <w:t>Comments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t>Updated:</w:t>
            </w:r>
          </w:p>
          <w:p w:rsidR="00000000" w:rsidRPr="00302DFA" w:rsidP="00302DFA">
            <w:pPr>
              <w:pStyle w:val="ListBullet"/>
            </w:pPr>
            <w:r w:rsidRPr="00302DFA">
              <w:t>assessor requirements statement</w:t>
            </w:r>
          </w:p>
          <w:p w:rsidR="00000000" w:rsidRPr="00302DFA" w:rsidP="00302DFA">
            <w:pPr>
              <w:pStyle w:val="ListBullet"/>
            </w:pPr>
            <w:r w:rsidRPr="00302DFA">
              <w:t>foundation skills lead in statement</w:t>
            </w:r>
          </w:p>
          <w:p w:rsidR="00000000" w:rsidRPr="00302DFA" w:rsidP="00302DFA">
            <w:pPr>
              <w:pStyle w:val="ListBullet"/>
            </w:pPr>
            <w:r w:rsidRPr="00302DFA">
              <w:t>licensing statement</w:t>
            </w:r>
          </w:p>
          <w:p w:rsidR="00000000" w:rsidRPr="00302DFA" w:rsidP="00302DFA">
            <w:pPr>
              <w:pStyle w:val="ListBullet"/>
            </w:pPr>
            <w:r w:rsidRPr="00302DFA">
              <w:t>modification history to reflect 2012 standards</w:t>
            </w:r>
          </w:p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Equivalent outcome.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Minor corrections to formatting to improve readability. Equivalent competency outcome.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Release 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t xml:space="preserve">This version was released in </w:t>
            </w:r>
            <w:r w:rsidRPr="00302DFA">
              <w:rPr>
                <w:rStyle w:val="Emphasis"/>
              </w:rPr>
              <w:t>HLT Health Training Package release 1.0</w:t>
            </w:r>
            <w:r w:rsidRPr="00302DFA">
              <w:t xml:space="preserve"> and meets the requirements of the 2012 Standards for Training Packages.</w:t>
            </w:r>
          </w:p>
          <w:p w:rsidR="00000000" w:rsidRPr="00302DFA" w:rsidP="00302DFA">
            <w:pPr>
              <w:pStyle w:val="BodyText"/>
            </w:pPr>
            <w:r w:rsidRPr="00302DFA">
              <w:t>Updated to includ</w:t>
            </w:r>
            <w:r w:rsidRPr="00302DFA">
              <w:t>e relevant content from HLTWHS401A. Revised scope of unit to reflect requirements of supervisor and/or line manager.</w:t>
            </w:r>
          </w:p>
        </w:tc>
      </w:tr>
    </w:tbl>
    <w:p w:rsidR="00000000" w:rsidRPr="00302DFA" w:rsidP="00302DFA">
      <w:pPr>
        <w:pStyle w:val="BodyText"/>
      </w:pPr>
    </w:p>
    <w:p w:rsidR="00000000" w:rsidRPr="00302DFA" w:rsidP="00302DFA">
      <w:pPr>
        <w:pStyle w:val="AllowPageBreak"/>
      </w:pPr>
    </w:p>
    <w:p w:rsidR="00000000" w:rsidRPr="00302DFA" w:rsidP="00302DFA">
      <w:pPr>
        <w:pStyle w:val="Heading1"/>
      </w:pPr>
      <w:bookmarkStart w:id="2" w:name="O_746005"/>
      <w:bookmarkEnd w:id="2"/>
      <w:r w:rsidRPr="00302DFA">
        <w:t>Application</w:t>
      </w:r>
    </w:p>
    <w:p w:rsidR="00000000" w:rsidRPr="00302DFA" w:rsidP="003C2ACD">
      <w:pPr>
        <w:pStyle w:val="BodyText"/>
      </w:pPr>
      <w:r w:rsidRPr="00302DFA">
        <w:t xml:space="preserve">This unit describes the skills and knowledge required to implement and monitor work health and safety (WHS) </w:t>
      </w:r>
      <w:r w:rsidRPr="00302DFA">
        <w:t>policies, procedures and work practices as part of a small work team.</w:t>
      </w:r>
    </w:p>
    <w:p w:rsidR="003C2ACD" w:rsidP="003C2ACD">
      <w:pPr>
        <w:pStyle w:val="BodyText"/>
      </w:pPr>
      <w:r w:rsidRPr="00302DFA">
        <w:t>This unit applies to workers who have a key role in maintaining WHS in an organisation, including duty of care for other workers.</w:t>
      </w:r>
    </w:p>
    <w:p w:rsidR="003C2ACD" w:rsidRPr="003C2ACD" w:rsidP="003C2ACD">
      <w:pPr>
        <w:pStyle w:val="BodyText"/>
        <w:rPr>
          <w:i/>
        </w:rPr>
      </w:pPr>
      <w:r w:rsidRPr="003C2ACD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C2ACD">
        <w:rPr>
          <w:i/>
        </w:rPr>
        <w:t>.</w:t>
      </w:r>
    </w:p>
    <w:p w:rsidR="00000000" w:rsidRPr="00302DFA" w:rsidP="00302DFA">
      <w:pPr>
        <w:pStyle w:val="Heading1"/>
      </w:pPr>
      <w:bookmarkStart w:id="3" w:name="O_746004"/>
      <w:bookmarkEnd w:id="3"/>
      <w:r w:rsidRPr="00302D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rPr>
                <w:rStyle w:val="SpecialBold"/>
              </w:rPr>
              <w:t>PERFORMANCE CRITERIA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rPr>
                <w:rStyle w:val="Emphasis"/>
              </w:rPr>
              <w:t>Elem</w:t>
            </w:r>
            <w:r w:rsidRPr="00302DFA">
              <w:rPr>
                <w:rStyle w:val="Emphasis"/>
              </w:rPr>
              <w:t>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1. Contribute to workplace procedures for identifying hazards and controlling risks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t>1.1 Identify existing and pote</w:t>
            </w:r>
            <w:r w:rsidRPr="00302DFA">
              <w:t>ntial hazards and record them according to workplace procedures</w:t>
            </w:r>
          </w:p>
          <w:p w:rsidR="00000000" w:rsidRPr="00302DFA" w:rsidP="00302DFA">
            <w:pPr>
              <w:pStyle w:val="BodyText"/>
            </w:pPr>
            <w:r w:rsidRPr="00302DFA">
              <w:t>1.2 Contribute to the development of strategies for implementing risk controls in line with workplace procedures and policies</w:t>
            </w:r>
          </w:p>
          <w:p w:rsidR="00000000" w:rsidRPr="00302DFA" w:rsidP="00302DFA">
            <w:pPr>
              <w:pStyle w:val="BodyText"/>
            </w:pPr>
            <w:r w:rsidRPr="00302DFA">
              <w:t>1.3 Implement risk controls in line with the hierarchy of risk con</w:t>
            </w:r>
            <w:r w:rsidRPr="00302DFA">
              <w:t>trol and workplace and legislative requirements</w:t>
            </w:r>
          </w:p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1.4 Identify and report issues with risk controls, including residual risk, in line with workplace and legislative requirements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2. Implement policies and procedures into work team processes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t>2.1 Regularly provide information about WHS policies and procedures to the work team</w:t>
            </w:r>
          </w:p>
          <w:p w:rsidR="00000000" w:rsidRPr="00302DFA" w:rsidP="00302DFA">
            <w:pPr>
              <w:pStyle w:val="BodyText"/>
            </w:pPr>
            <w:r w:rsidRPr="00302DFA">
              <w:t>2.2 Provide</w:t>
            </w:r>
            <w:r w:rsidRPr="00302DFA">
              <w:rPr>
                <w:rStyle w:val="BoldandItalics"/>
              </w:rPr>
              <w:t xml:space="preserve"> </w:t>
            </w:r>
            <w:r w:rsidRPr="00302DFA">
              <w:t>information</w:t>
            </w:r>
            <w:r w:rsidRPr="00302DFA">
              <w:rPr>
                <w:rStyle w:val="BoldandItalics"/>
              </w:rPr>
              <w:t xml:space="preserve"> </w:t>
            </w:r>
            <w:r w:rsidRPr="00302DFA">
              <w:t xml:space="preserve">about identified hazards and the outcomes of risk assessment and risk controls to the work team </w:t>
            </w:r>
          </w:p>
          <w:p w:rsidR="00000000" w:rsidRPr="00302DFA" w:rsidP="00302DFA">
            <w:pPr>
              <w:pStyle w:val="BodyText"/>
            </w:pPr>
            <w:r w:rsidRPr="00302DFA">
              <w:t xml:space="preserve">2.3 Monitor housekeeping practices to ensure that </w:t>
            </w:r>
            <w:r w:rsidRPr="00302DFA">
              <w:t>WHS policies and procedures are followed</w:t>
            </w:r>
          </w:p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2.4 Maintain WHS incident records in the work area according to workplace procedures and legislative requirements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2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t>3. Support consultation, cooperation and communication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BodyText"/>
            </w:pPr>
            <w:r w:rsidRPr="00302DFA">
              <w:t>3.1 Support workplace consultative procedu</w:t>
            </w:r>
            <w:r w:rsidRPr="00302DFA">
              <w:t>res by encouraging work team participation in consultative activities</w:t>
            </w:r>
          </w:p>
          <w:p w:rsidR="00000000" w:rsidRPr="00302DFA" w:rsidP="00302DFA">
            <w:pPr>
              <w:pStyle w:val="BodyText"/>
            </w:pPr>
            <w:r w:rsidRPr="00302DFA">
              <w:t>3.2 Report health and safety issues in line with workplace procedures and legislative requirements</w:t>
            </w:r>
          </w:p>
          <w:p w:rsidR="00000000" w:rsidRPr="00302DFA" w:rsidP="00302DFA">
            <w:pPr>
              <w:pStyle w:val="BodyText"/>
            </w:pPr>
            <w:r w:rsidRPr="00302DFA">
              <w:t>3.3 Encourage and assist work team members to contribute to WHS</w:t>
            </w:r>
          </w:p>
        </w:tc>
      </w:tr>
    </w:tbl>
    <w:p w:rsidR="003C2ACD" w:rsidP="00302DFA">
      <w:pPr>
        <w:pStyle w:val="BodyText"/>
      </w:pPr>
    </w:p>
    <w:p w:rsidR="003C2ACD" w:rsidP="00302DFA">
      <w:pPr>
        <w:pStyle w:val="BodyText"/>
      </w:pPr>
    </w:p>
    <w:p w:rsidR="00000000" w:rsidRPr="00302DFA" w:rsidP="00302DFA">
      <w:pPr>
        <w:pStyle w:val="Heading1"/>
      </w:pPr>
      <w:bookmarkStart w:id="4" w:name="O_746003"/>
      <w:bookmarkEnd w:id="4"/>
      <w:r w:rsidRPr="00302DF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A">
            <w:pPr>
              <w:pStyle w:val="BodyText"/>
              <w:rPr>
                <w:lang w:val="en-NZ"/>
              </w:rPr>
            </w:pPr>
            <w:r w:rsidRPr="00302DF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30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A" w:rsidP="00302DFA">
            <w:pPr>
              <w:pStyle w:val="ListBullet"/>
            </w:pPr>
            <w:r w:rsidRPr="00302DFA">
              <w:rPr>
                <w:rStyle w:val="Emphasis"/>
              </w:rPr>
              <w:t>Written communication</w:t>
            </w:r>
            <w:r w:rsidRPr="00302DFA">
              <w:t xml:space="preserve"> – in order to complete a workplace risk assessment and complete a workpla</w:t>
            </w:r>
            <w:r w:rsidRPr="00302DFA">
              <w:t>ce incident report in line with regulatory guidelines and organisational policies</w:t>
            </w:r>
          </w:p>
          <w:p w:rsidR="00000000" w:rsidRPr="00302DFA" w:rsidP="00302DFA">
            <w:pPr>
              <w:pStyle w:val="ListBullet"/>
            </w:pPr>
            <w:r w:rsidRPr="00302DFA">
              <w:rPr>
                <w:rStyle w:val="Emphasis"/>
              </w:rPr>
              <w:t xml:space="preserve">Oral communication </w:t>
            </w:r>
            <w:r w:rsidRPr="00302DFA">
              <w:t>– in order to accurately present information to a small group of at least two participants</w:t>
            </w:r>
          </w:p>
          <w:p w:rsidR="00000000" w:rsidRPr="00302DFA" w:rsidP="00302DFA">
            <w:pPr>
              <w:pStyle w:val="BodyText"/>
            </w:pPr>
          </w:p>
          <w:p w:rsidR="00000000" w:rsidRPr="00302DFA" w:rsidP="00302DFA">
            <w:pPr>
              <w:pStyle w:val="BodyText"/>
            </w:pPr>
            <w:r w:rsidRPr="00302DFA">
              <w:t>The remaining foundation skills essential to performance are ex</w:t>
            </w:r>
            <w:r w:rsidRPr="00302DFA">
              <w:t>plicit in the performance criteria of this unit</w:t>
            </w:r>
          </w:p>
        </w:tc>
      </w:tr>
    </w:tbl>
    <w:p w:rsidR="003C2ACD" w:rsidP="00302DFA">
      <w:pPr>
        <w:pStyle w:val="BodyText"/>
      </w:pPr>
    </w:p>
    <w:p w:rsidR="003C2ACD" w:rsidP="00302DFA">
      <w:pPr>
        <w:pStyle w:val="BodyText"/>
      </w:pPr>
    </w:p>
    <w:p w:rsidR="00000000" w:rsidRPr="00302DFA" w:rsidP="00302DFA">
      <w:pPr>
        <w:pStyle w:val="Heading1"/>
      </w:pPr>
      <w:bookmarkStart w:id="5" w:name="O_746002"/>
      <w:bookmarkEnd w:id="5"/>
      <w:r w:rsidRPr="00302DFA">
        <w:t>Unit Mapping Information</w:t>
      </w:r>
    </w:p>
    <w:p w:rsidR="00000000" w:rsidRPr="00302DFA" w:rsidP="00302DFA">
      <w:pPr>
        <w:pStyle w:val="Heading1"/>
      </w:pPr>
      <w:bookmarkStart w:id="6" w:name="O_746007"/>
      <w:bookmarkEnd w:id="6"/>
      <w:r w:rsidRPr="00302DFA">
        <w:t>Links</w:t>
      </w:r>
    </w:p>
    <w:p w:rsidR="00000000" w:rsidRPr="00302DFA" w:rsidP="003C2ACD">
      <w:pPr>
        <w:pStyle w:val="BodyText"/>
      </w:pPr>
      <w:r w:rsidRPr="00302D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30C8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02DFA" w:rsidP="00302DFA"/>
    <w:sectPr w:rsidSect="00302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A" w:rsidRPr="003C2ACD" w:rsidP="003C2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D" w:rsidP="00302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ACD" w:rsidP="00302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2ACD" w:rsidP="00302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DFA" w:rsidRPr="003C2ACD" w:rsidP="003C2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ACD" w:rsidRPr="002D2AF8" w:rsidP="00302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HLTWHS003 Maintain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C2ACD" w:rsidP="00302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BA0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AF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DFA"/>
  </w:style>
  <w:style w:type="character" w:customStyle="1" w:styleId="Heading1Char">
    <w:name w:val="Heading 1 Char"/>
    <w:basedOn w:val="DefaultParagraphFont"/>
    <w:link w:val="Heading1"/>
    <w:rsid w:val="00302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D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D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DFA"/>
    <w:rPr>
      <w:b/>
      <w:spacing w:val="0"/>
    </w:rPr>
  </w:style>
  <w:style w:type="character" w:styleId="Emphasis">
    <w:name w:val="Emphasis"/>
    <w:basedOn w:val="DefaultParagraphFont"/>
    <w:qFormat/>
    <w:rsid w:val="00302DFA"/>
    <w:rPr>
      <w:i/>
    </w:rPr>
  </w:style>
  <w:style w:type="paragraph" w:customStyle="1" w:styleId="SuperHeading">
    <w:name w:val="SuperHeading"/>
    <w:basedOn w:val="Normal"/>
    <w:rsid w:val="00302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2D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2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D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D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D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D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DFA"/>
  </w:style>
  <w:style w:type="paragraph" w:styleId="TableofFigures">
    <w:name w:val="table of figures"/>
    <w:basedOn w:val="Normal"/>
    <w:next w:val="Normal"/>
    <w:semiHidden/>
    <w:rsid w:val="00302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D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DFA"/>
    <w:rPr>
      <w:rFonts w:ascii="Wingdings" w:hAnsi="Wingdings"/>
    </w:rPr>
  </w:style>
  <w:style w:type="paragraph" w:customStyle="1" w:styleId="TableHeading">
    <w:name w:val="Table Heading"/>
    <w:basedOn w:val="HeadingBase"/>
    <w:rsid w:val="00302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DFA"/>
    <w:rPr>
      <w:color w:val="0033CC"/>
      <w:u w:val="none"/>
    </w:rPr>
  </w:style>
  <w:style w:type="paragraph" w:customStyle="1" w:styleId="BodyTextRight">
    <w:name w:val="Body Text Right"/>
    <w:basedOn w:val="BodyText"/>
    <w:rsid w:val="00302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D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DFA"/>
    <w:rPr>
      <w:sz w:val="32"/>
    </w:rPr>
  </w:style>
  <w:style w:type="paragraph" w:customStyle="1" w:styleId="HeadingProcedure">
    <w:name w:val="Heading Procedure"/>
    <w:basedOn w:val="HeadingBase"/>
    <w:next w:val="Normal"/>
    <w:rsid w:val="00302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DFA"/>
    <w:pPr>
      <w:spacing w:before="60" w:after="60"/>
    </w:pPr>
  </w:style>
  <w:style w:type="paragraph" w:styleId="ListContinue">
    <w:name w:val="List Continue"/>
    <w:basedOn w:val="List"/>
    <w:rsid w:val="00302DFA"/>
    <w:pPr>
      <w:ind w:firstLine="0"/>
    </w:pPr>
  </w:style>
  <w:style w:type="paragraph" w:customStyle="1" w:styleId="ListNote">
    <w:name w:val="List Note"/>
    <w:basedOn w:val="List"/>
    <w:rsid w:val="00302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DFA"/>
    <w:rPr>
      <w:rFonts w:ascii="Courier New" w:hAnsi="Courier New"/>
    </w:rPr>
  </w:style>
  <w:style w:type="paragraph" w:customStyle="1" w:styleId="NoteBullet">
    <w:name w:val="Note Bullet"/>
    <w:basedOn w:val="Note"/>
    <w:rsid w:val="00302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D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DFA"/>
    <w:rPr>
      <w:b/>
      <w:smallCaps/>
    </w:rPr>
  </w:style>
  <w:style w:type="paragraph" w:customStyle="1" w:styleId="TableListNumber">
    <w:name w:val="Table List Number"/>
    <w:basedOn w:val="ListNumber"/>
    <w:rsid w:val="00302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DFA"/>
    <w:pPr>
      <w:numPr>
        <w:numId w:val="8"/>
      </w:numPr>
    </w:pPr>
  </w:style>
  <w:style w:type="paragraph" w:customStyle="1" w:styleId="ListAlpha2">
    <w:name w:val="List Alpha 2"/>
    <w:basedOn w:val="List2"/>
    <w:rsid w:val="00302DFA"/>
    <w:pPr>
      <w:numPr>
        <w:numId w:val="7"/>
      </w:numPr>
    </w:pPr>
  </w:style>
  <w:style w:type="paragraph" w:styleId="List2">
    <w:name w:val="List 2"/>
    <w:basedOn w:val="BodyText"/>
    <w:rsid w:val="00302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D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D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DFA"/>
    <w:pPr>
      <w:numPr>
        <w:numId w:val="3"/>
      </w:numPr>
    </w:pPr>
  </w:style>
  <w:style w:type="paragraph" w:styleId="ListContinue2">
    <w:name w:val="List Continue 2"/>
    <w:basedOn w:val="List2"/>
    <w:rsid w:val="00302DFA"/>
    <w:pPr>
      <w:ind w:firstLine="0"/>
    </w:pPr>
  </w:style>
  <w:style w:type="paragraph" w:styleId="ListContinue3">
    <w:name w:val="List Continue 3"/>
    <w:basedOn w:val="List3"/>
    <w:rsid w:val="00302DFA"/>
    <w:pPr>
      <w:ind w:left="1021" w:firstLine="0"/>
    </w:pPr>
  </w:style>
  <w:style w:type="paragraph" w:styleId="ListContinue4">
    <w:name w:val="List Continue 4"/>
    <w:basedOn w:val="List4"/>
    <w:rsid w:val="00302DFA"/>
    <w:pPr>
      <w:ind w:firstLine="0"/>
    </w:pPr>
  </w:style>
  <w:style w:type="paragraph" w:styleId="ListContinue5">
    <w:name w:val="List Continue 5"/>
    <w:basedOn w:val="List5"/>
    <w:rsid w:val="00302DFA"/>
    <w:pPr>
      <w:ind w:firstLine="0"/>
    </w:pPr>
  </w:style>
  <w:style w:type="paragraph" w:styleId="ListNumber3">
    <w:name w:val="List Number 3"/>
    <w:basedOn w:val="List3"/>
    <w:rsid w:val="00302DFA"/>
    <w:pPr>
      <w:numPr>
        <w:numId w:val="4"/>
      </w:numPr>
    </w:pPr>
  </w:style>
  <w:style w:type="paragraph" w:styleId="ListNumber4">
    <w:name w:val="List Number 4"/>
    <w:basedOn w:val="List4"/>
    <w:rsid w:val="00302DFA"/>
    <w:pPr>
      <w:numPr>
        <w:numId w:val="5"/>
      </w:numPr>
    </w:pPr>
  </w:style>
  <w:style w:type="paragraph" w:styleId="ListNumber5">
    <w:name w:val="List Number 5"/>
    <w:basedOn w:val="List5"/>
    <w:rsid w:val="00302DFA"/>
    <w:pPr>
      <w:numPr>
        <w:numId w:val="6"/>
      </w:numPr>
    </w:pPr>
  </w:style>
  <w:style w:type="paragraph" w:styleId="BlockText">
    <w:name w:val="Block Text"/>
    <w:basedOn w:val="Normal"/>
    <w:rsid w:val="00302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DFA"/>
    <w:rPr>
      <w:sz w:val="16"/>
      <w:vertAlign w:val="superscript"/>
    </w:rPr>
  </w:style>
  <w:style w:type="character" w:customStyle="1" w:styleId="Symbols">
    <w:name w:val="Symbols"/>
    <w:basedOn w:val="DefaultParagraphFont"/>
    <w:rsid w:val="00302DFA"/>
    <w:rPr>
      <w:rFonts w:ascii="Symbol" w:hAnsi="Symbol"/>
    </w:rPr>
  </w:style>
  <w:style w:type="character" w:customStyle="1" w:styleId="MenuOptions">
    <w:name w:val="Menu Options"/>
    <w:basedOn w:val="DefaultParagraphFont"/>
    <w:rsid w:val="00302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DFA"/>
    <w:rPr>
      <w:b/>
    </w:rPr>
  </w:style>
  <w:style w:type="character" w:customStyle="1" w:styleId="Underlined">
    <w:name w:val="Underlined"/>
    <w:basedOn w:val="DefaultParagraphFont"/>
    <w:rsid w:val="00302DFA"/>
    <w:rPr>
      <w:u w:val="single"/>
    </w:rPr>
  </w:style>
  <w:style w:type="paragraph" w:customStyle="1" w:styleId="TableBodyTextRight">
    <w:name w:val="Table Body Text Right"/>
    <w:basedOn w:val="TableBodyText"/>
    <w:rsid w:val="00302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DFA"/>
    <w:rPr>
      <w:sz w:val="18"/>
    </w:rPr>
  </w:style>
  <w:style w:type="paragraph" w:customStyle="1" w:styleId="BodySmallRight">
    <w:name w:val="Body Small Right"/>
    <w:basedOn w:val="BodyTextRight"/>
    <w:rsid w:val="00302DFA"/>
    <w:rPr>
      <w:sz w:val="18"/>
      <w:szCs w:val="18"/>
    </w:rPr>
  </w:style>
  <w:style w:type="paragraph" w:customStyle="1" w:styleId="MarginEdition">
    <w:name w:val="Margin Edition"/>
    <w:basedOn w:val="MarginNote"/>
    <w:rsid w:val="00302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DFA"/>
    <w:rPr>
      <w:sz w:val="2"/>
      <w:szCs w:val="2"/>
    </w:rPr>
  </w:style>
  <w:style w:type="character" w:customStyle="1" w:styleId="Small">
    <w:name w:val="Small"/>
    <w:basedOn w:val="DefaultParagraphFont"/>
    <w:rsid w:val="00302DFA"/>
    <w:rPr>
      <w:sz w:val="16"/>
    </w:rPr>
  </w:style>
  <w:style w:type="paragraph" w:customStyle="1" w:styleId="WideTable">
    <w:name w:val="Wide Table"/>
    <w:basedOn w:val="Normal"/>
    <w:rsid w:val="00302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DFA"/>
  </w:style>
  <w:style w:type="paragraph" w:styleId="Quote">
    <w:name w:val="Quote"/>
    <w:basedOn w:val="Heading1"/>
    <w:link w:val="QuoteChar"/>
    <w:qFormat/>
    <w:rsid w:val="00302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DFA"/>
    <w:pPr>
      <w:pageBreakBefore/>
    </w:pPr>
  </w:style>
  <w:style w:type="paragraph" w:customStyle="1" w:styleId="Border">
    <w:name w:val="Border"/>
    <w:basedOn w:val="Normal"/>
    <w:qFormat/>
    <w:rsid w:val="00302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DFA"/>
    <w:rPr>
      <w:u w:val="single"/>
    </w:rPr>
  </w:style>
  <w:style w:type="paragraph" w:styleId="BalloonText">
    <w:name w:val="Balloon Text"/>
    <w:basedOn w:val="Normal"/>
    <w:link w:val="BalloonTextChar"/>
    <w:rsid w:val="00302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DFA"/>
    <w:pPr>
      <w:spacing w:before="0" w:after="0"/>
    </w:pPr>
  </w:style>
  <w:style w:type="paragraph" w:customStyle="1" w:styleId="BodyTextBold">
    <w:name w:val="Body Text Bold"/>
    <w:basedOn w:val="BodyText"/>
    <w:qFormat/>
    <w:rsid w:val="00302DFA"/>
    <w:rPr>
      <w:b/>
    </w:rPr>
  </w:style>
  <w:style w:type="character" w:styleId="Hyperlink">
    <w:name w:val="Hyperlink"/>
    <w:basedOn w:val="DefaultParagraphFont"/>
    <w:uiPriority w:val="99"/>
    <w:unhideWhenUsed/>
    <w:rsid w:val="003C2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3161</Characters>
  <Application>Microsoft Office Word</Application>
  <DocSecurity>0</DocSecurity>
  <Lines>109</Lines>
  <Paragraphs>59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HLTWHS003 Maintain work health and safety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2023-07-01T03:37:00Z</dcterms:created>
  <dcterms:modified xsi:type="dcterms:W3CDTF">2023-07-01T03:37:00Z</dcterms:modified>
</cp:coreProperties>
</file>