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A32" w:rsidP="00F61A32">
      <w:pPr>
        <w:pStyle w:val="Title"/>
      </w:pPr>
      <w:r>
        <w:fldChar w:fldCharType="begin"/>
      </w:r>
      <w:r>
        <w:instrText xml:space="preserve"> TITLE   \* MERGEFORMAT </w:instrText>
      </w:r>
      <w:r>
        <w:fldChar w:fldCharType="separate"/>
      </w:r>
      <w:r>
        <w:t>HLTWHS003 Maintain work health and safety</w:t>
      </w:r>
      <w:r>
        <w:fldChar w:fldCharType="end"/>
      </w:r>
    </w:p>
    <w:p w:rsidR="00F61A32" w:rsidP="00F61A32">
      <w:pPr>
        <w:pStyle w:val="Version"/>
        <w:sectPr w:rsidSect="00C16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6829" w:rsidP="00C16829">
      <w:pPr>
        <w:pStyle w:val="SuperHeading"/>
      </w:pPr>
      <w:r w:rsidRPr="00C16829">
        <w:t>HLTWHS003 Maintain work health and safety</w:t>
      </w:r>
    </w:p>
    <w:p w:rsidR="00000000" w:rsidRPr="00C16829" w:rsidP="00C16829">
      <w:pPr>
        <w:pStyle w:val="Heading1"/>
      </w:pPr>
      <w:bookmarkStart w:id="1" w:name="O_746006"/>
      <w:bookmarkEnd w:id="1"/>
      <w:r w:rsidRPr="00C16829">
        <w:t>Modification History</w:t>
      </w:r>
    </w:p>
    <w:tbl>
      <w:tblPr>
        <w:tblW w:w="0" w:type="auto"/>
        <w:tblLayout w:type="fixed"/>
        <w:tblCellMar>
          <w:left w:w="62" w:type="dxa"/>
          <w:right w:w="62" w:type="dxa"/>
        </w:tblCellMar>
        <w:tblLook w:val="0000"/>
      </w:tblPr>
      <w:tblGrid>
        <w:gridCol w:w="2070"/>
        <w:gridCol w:w="7064"/>
      </w:tblGrid>
      <w:tr w:rsidTr="00C1682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829" w:rsidP="00C16829">
            <w:pPr>
              <w:pStyle w:val="BodyText"/>
            </w:pPr>
            <w:r w:rsidRPr="00C1682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rPr>
                <w:rStyle w:val="SpecialBold"/>
              </w:rPr>
              <w:t>Comments</w:t>
            </w:r>
          </w:p>
        </w:tc>
      </w:tr>
      <w:tr w:rsidTr="00C16829">
        <w:tblPrEx>
          <w:tblW w:w="0" w:type="auto"/>
          <w:tblLayout w:type="fixed"/>
          <w:tblCellMar>
            <w:left w:w="62" w:type="dxa"/>
            <w:right w:w="62" w:type="dxa"/>
          </w:tblCellMar>
          <w:tblLook w:val="0000"/>
        </w:tblPrEx>
        <w:trPr>
          <w:trHeight w:val="59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829" w:rsidP="00C16829">
            <w:pPr>
              <w:pStyle w:val="BodyText"/>
            </w:pPr>
            <w:r w:rsidRPr="00C16829">
              <w:t>Updated:</w:t>
            </w:r>
          </w:p>
          <w:p w:rsidR="00000000" w:rsidRPr="00C16829" w:rsidP="00C16829">
            <w:pPr>
              <w:pStyle w:val="ListBullet"/>
            </w:pPr>
            <w:r w:rsidRPr="00C16829">
              <w:t>assessor requirements statement</w:t>
            </w:r>
          </w:p>
          <w:p w:rsidR="00000000" w:rsidRPr="00C16829" w:rsidP="00C16829">
            <w:pPr>
              <w:pStyle w:val="ListBullet"/>
            </w:pPr>
            <w:r w:rsidRPr="00C16829">
              <w:t>foundation skills lead in statement</w:t>
            </w:r>
          </w:p>
          <w:p w:rsidR="00000000" w:rsidRPr="00C16829" w:rsidP="00C16829">
            <w:pPr>
              <w:pStyle w:val="ListBullet"/>
            </w:pPr>
            <w:r w:rsidRPr="00C16829">
              <w:t>licensing statement</w:t>
            </w:r>
          </w:p>
          <w:p w:rsidR="00000000" w:rsidRPr="00C16829" w:rsidP="00C16829">
            <w:pPr>
              <w:pStyle w:val="ListBullet"/>
            </w:pPr>
            <w:r w:rsidRPr="00C16829">
              <w:t>modification history to reflect 2012 standards</w:t>
            </w:r>
          </w:p>
          <w:p w:rsidR="00000000" w:rsidP="00C16829">
            <w:pPr>
              <w:pStyle w:val="BodyText"/>
              <w:rPr>
                <w:lang w:val="en-NZ"/>
              </w:rPr>
            </w:pPr>
            <w:r w:rsidRPr="00C16829">
              <w:t>Equivalent outcome.</w:t>
            </w:r>
          </w:p>
        </w:tc>
      </w:tr>
      <w:tr w:rsidTr="00C1682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Minor corrections to formatting to improve readability. Equivalent competency outcome.</w:t>
            </w:r>
          </w:p>
        </w:tc>
      </w:tr>
      <w:tr w:rsidTr="00C16829">
        <w:tblPrEx>
          <w:tblW w:w="0" w:type="auto"/>
          <w:tblLayout w:type="fixed"/>
          <w:tblCellMar>
            <w:left w:w="62" w:type="dxa"/>
            <w:right w:w="62" w:type="dxa"/>
          </w:tblCellMar>
          <w:tblLook w:val="0000"/>
        </w:tblPrEx>
        <w:trPr>
          <w:trHeight w:val="14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Release 1</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829" w:rsidP="00C16829">
            <w:pPr>
              <w:pStyle w:val="BodyText"/>
            </w:pPr>
            <w:r w:rsidRPr="00C16829">
              <w:t xml:space="preserve">This version was released in </w:t>
            </w:r>
            <w:r w:rsidRPr="00C16829">
              <w:rPr>
                <w:rStyle w:val="Emphasis"/>
              </w:rPr>
              <w:t>HLT Health Training Package release 1.0</w:t>
            </w:r>
            <w:r w:rsidRPr="00C16829">
              <w:t xml:space="preserve"> and meets the requirements of the 2012 Standards for Training Packages.</w:t>
            </w:r>
          </w:p>
          <w:p w:rsidR="00000000" w:rsidRPr="00C16829" w:rsidP="00C16829">
            <w:pPr>
              <w:pStyle w:val="BodyText"/>
            </w:pPr>
            <w:r w:rsidRPr="00C16829">
              <w:t>Updated to includ</w:t>
            </w:r>
            <w:r w:rsidRPr="00C16829">
              <w:t>e relevant content from HLTWHS401A. Revised scope of unit to reflect requirements of supervisor and/or line manager.</w:t>
            </w:r>
          </w:p>
        </w:tc>
      </w:tr>
    </w:tbl>
    <w:p w:rsidR="00000000" w:rsidRPr="00C16829" w:rsidP="00C16829">
      <w:pPr>
        <w:pStyle w:val="BodyText"/>
      </w:pPr>
    </w:p>
    <w:p w:rsidR="00000000" w:rsidRPr="00C16829" w:rsidP="00C16829">
      <w:pPr>
        <w:pStyle w:val="AllowPageBreak"/>
      </w:pPr>
    </w:p>
    <w:p w:rsidR="00000000" w:rsidRPr="00C16829" w:rsidP="00C16829">
      <w:pPr>
        <w:pStyle w:val="Heading1"/>
      </w:pPr>
      <w:bookmarkStart w:id="2" w:name="O_746005"/>
      <w:bookmarkEnd w:id="2"/>
      <w:r w:rsidRPr="00C16829">
        <w:t>Application</w:t>
      </w:r>
    </w:p>
    <w:p w:rsidR="00000000" w:rsidRPr="00C16829" w:rsidP="00F61A32">
      <w:pPr>
        <w:pStyle w:val="BodyText"/>
      </w:pPr>
      <w:r w:rsidRPr="00C16829">
        <w:t>This unit describes the skills and knowledge requi</w:t>
      </w:r>
      <w:r w:rsidRPr="00C16829">
        <w:t>red to implement and monitor work health and safety (WHS) policies, procedures and work practices as part of a small work team.</w:t>
      </w:r>
    </w:p>
    <w:p w:rsidR="00F61A32" w:rsidP="00F61A32">
      <w:pPr>
        <w:pStyle w:val="BodyText"/>
      </w:pPr>
      <w:r w:rsidRPr="00C16829">
        <w:t>This unit applies to workers who have a key role in maintaining WHS in an organisation, including duty of care for other worker</w:t>
      </w:r>
      <w:r w:rsidRPr="00C16829">
        <w:t>s.</w:t>
      </w:r>
    </w:p>
    <w:p w:rsidR="00F61A32" w:rsidRPr="00F61A32" w:rsidP="00F61A32">
      <w:pPr>
        <w:pStyle w:val="BodyText"/>
        <w:rPr>
          <w:i/>
        </w:rPr>
      </w:pPr>
      <w:r w:rsidRPr="00F61A32">
        <w:rPr>
          <w:rStyle w:val="Emphasis"/>
        </w:rPr>
        <w:t>The skills in this unit must be applied in accordance with Commonwealth and State/Territory legislation, Australian/New Zealand standards and industry codes of practice</w:t>
      </w:r>
      <w:r w:rsidRPr="00F61A32">
        <w:rPr>
          <w:i/>
        </w:rPr>
        <w:t>.</w:t>
      </w:r>
    </w:p>
    <w:p w:rsidR="00000000" w:rsidRPr="00C16829" w:rsidP="00C16829">
      <w:pPr>
        <w:pStyle w:val="Heading1"/>
      </w:pPr>
      <w:bookmarkStart w:id="3" w:name="O_746004"/>
      <w:bookmarkEnd w:id="3"/>
      <w:r w:rsidRPr="00C16829">
        <w:t>Elements and Performance Criteria</w:t>
      </w:r>
    </w:p>
    <w:tbl>
      <w:tblPr>
        <w:tblW w:w="0" w:type="auto"/>
        <w:tblLayout w:type="fixed"/>
        <w:tblCellMar>
          <w:left w:w="62" w:type="dxa"/>
          <w:right w:w="62" w:type="dxa"/>
        </w:tblCellMar>
        <w:tblLook w:val="0000"/>
      </w:tblPr>
      <w:tblGrid>
        <w:gridCol w:w="3294"/>
        <w:gridCol w:w="5669"/>
      </w:tblGrid>
      <w:tr w:rsidTr="00C16829">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C16829" w:rsidP="00C16829">
            <w:pPr>
              <w:pStyle w:val="BodyText"/>
            </w:pPr>
            <w:r w:rsidRPr="00C16829">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r w:rsidRPr="00C16829">
              <w:rPr>
                <w:rStyle w:val="SpecialBold"/>
              </w:rPr>
              <w:t>PERFORMANCE CRITERIA</w:t>
            </w:r>
          </w:p>
        </w:tc>
      </w:tr>
      <w:tr w:rsidTr="00C16829">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C16829" w:rsidP="00C16829">
            <w:pPr>
              <w:pStyle w:val="BodyText"/>
            </w:pPr>
            <w:r w:rsidRPr="00C1682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r w:rsidRPr="00C16829">
              <w:rPr>
                <w:rStyle w:val="Emphasis"/>
              </w:rPr>
              <w:t xml:space="preserve">Performance criteria specify the level of performance needed to demonstrate achievement of the element. </w:t>
            </w:r>
          </w:p>
        </w:tc>
      </w:tr>
      <w:tr w:rsidTr="00C168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r w:rsidRPr="00C16829">
              <w:t>1. Contribute to workplace procedures for identifying hazards and controlling risks</w:t>
            </w:r>
          </w:p>
        </w:tc>
        <w:tc>
          <w:tcPr>
            <w:tcW w:w="5669" w:type="dxa"/>
            <w:tcBorders>
              <w:top w:val="nil"/>
              <w:left w:val="nil"/>
              <w:bottom w:val="nil"/>
              <w:right w:val="nil"/>
            </w:tcBorders>
            <w:tcMar>
              <w:top w:w="0" w:type="dxa"/>
              <w:left w:w="62" w:type="dxa"/>
              <w:bottom w:w="0" w:type="dxa"/>
              <w:right w:w="62" w:type="dxa"/>
            </w:tcMar>
          </w:tcPr>
          <w:p w:rsidR="00000000" w:rsidRPr="00C16829" w:rsidP="00C16829">
            <w:pPr>
              <w:pStyle w:val="BodyText"/>
            </w:pPr>
            <w:r w:rsidRPr="00C16829">
              <w:t>1.1 Identify existing and</w:t>
            </w:r>
            <w:r w:rsidRPr="00C16829">
              <w:t xml:space="preserve"> potential hazards and record them according to workplace procedures</w:t>
            </w:r>
          </w:p>
          <w:p w:rsidR="00000000" w:rsidRPr="00C16829" w:rsidP="00C16829">
            <w:pPr>
              <w:pStyle w:val="BodyText"/>
            </w:pPr>
            <w:r w:rsidRPr="00C16829">
              <w:t>1.2 Contribute to the development of strategies for implementing risk controls in line with workplace procedures and policies</w:t>
            </w:r>
          </w:p>
          <w:p w:rsidR="00000000" w:rsidRPr="00C16829" w:rsidP="00C16829">
            <w:pPr>
              <w:pStyle w:val="BodyText"/>
            </w:pPr>
            <w:r w:rsidRPr="00C16829">
              <w:t>1.3 Implement risk controls in line with the hierarchy of ris</w:t>
            </w:r>
            <w:r w:rsidRPr="00C16829">
              <w:t>k control and workplace and legislative requirements</w:t>
            </w:r>
          </w:p>
          <w:p w:rsidR="00000000" w:rsidP="00C16829">
            <w:pPr>
              <w:pStyle w:val="BodyText"/>
              <w:rPr>
                <w:lang w:val="en-NZ"/>
              </w:rPr>
            </w:pPr>
            <w:r w:rsidRPr="00C16829">
              <w:t>1.4 Identify and report issues with risk controls, including residual risk, in line with workplace and legislative requirements</w:t>
            </w:r>
          </w:p>
        </w:tc>
      </w:tr>
      <w:tr w:rsidTr="00C168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p>
        </w:tc>
      </w:tr>
      <w:tr w:rsidTr="00C168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r w:rsidRPr="00C16829">
              <w:t>2. Implement policies and procedures into work team processes</w:t>
            </w:r>
          </w:p>
        </w:tc>
        <w:tc>
          <w:tcPr>
            <w:tcW w:w="5669" w:type="dxa"/>
            <w:tcBorders>
              <w:top w:val="nil"/>
              <w:left w:val="nil"/>
              <w:bottom w:val="nil"/>
              <w:right w:val="nil"/>
            </w:tcBorders>
            <w:tcMar>
              <w:top w:w="0" w:type="dxa"/>
              <w:left w:w="62" w:type="dxa"/>
              <w:bottom w:w="0" w:type="dxa"/>
              <w:right w:w="62" w:type="dxa"/>
            </w:tcMar>
          </w:tcPr>
          <w:p w:rsidR="00000000" w:rsidRPr="00C16829" w:rsidP="00C16829">
            <w:pPr>
              <w:pStyle w:val="BodyText"/>
            </w:pPr>
            <w:r w:rsidRPr="00C16829">
              <w:t>2.1 Regularly provide information about WHS policies and procedures to the work team</w:t>
            </w:r>
          </w:p>
          <w:p w:rsidR="00000000" w:rsidRPr="00C16829" w:rsidP="00C16829">
            <w:pPr>
              <w:pStyle w:val="BodyText"/>
            </w:pPr>
            <w:r w:rsidRPr="00C16829">
              <w:t>2.2 Provide</w:t>
            </w:r>
            <w:r w:rsidRPr="00C16829">
              <w:rPr>
                <w:rStyle w:val="BoldandItalics"/>
              </w:rPr>
              <w:t xml:space="preserve"> </w:t>
            </w:r>
            <w:r w:rsidRPr="00C16829">
              <w:t>information</w:t>
            </w:r>
            <w:r w:rsidRPr="00C16829">
              <w:rPr>
                <w:rStyle w:val="BoldandItalics"/>
              </w:rPr>
              <w:t xml:space="preserve"> </w:t>
            </w:r>
            <w:r w:rsidRPr="00C16829">
              <w:t xml:space="preserve">about identified hazards and the outcomes of risk assessment and risk controls to the work team </w:t>
            </w:r>
          </w:p>
          <w:p w:rsidR="00000000" w:rsidRPr="00C16829" w:rsidP="00C16829">
            <w:pPr>
              <w:pStyle w:val="BodyText"/>
            </w:pPr>
            <w:r w:rsidRPr="00C16829">
              <w:t xml:space="preserve">2.3 Monitor housekeeping practices to ensure that </w:t>
            </w:r>
            <w:r w:rsidRPr="00C16829">
              <w:t>WHS policies and procedures are followed</w:t>
            </w:r>
          </w:p>
          <w:p w:rsidR="00000000" w:rsidP="00C16829">
            <w:pPr>
              <w:pStyle w:val="BodyText"/>
              <w:rPr>
                <w:lang w:val="en-NZ"/>
              </w:rPr>
            </w:pPr>
            <w:r w:rsidRPr="00C16829">
              <w:t>2.4 Maintain WHS incident records in the work area according to workplace procedures and legislative requirements</w:t>
            </w:r>
          </w:p>
        </w:tc>
      </w:tr>
      <w:tr w:rsidTr="00C168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p>
        </w:tc>
      </w:tr>
      <w:tr w:rsidTr="00C16829">
        <w:tblPrEx>
          <w:tblW w:w="0" w:type="auto"/>
          <w:tblLayout w:type="fixed"/>
          <w:tblCellMar>
            <w:left w:w="62" w:type="dxa"/>
            <w:right w:w="62" w:type="dxa"/>
          </w:tblCellMar>
          <w:tblLook w:val="0000"/>
        </w:tblPrEx>
        <w:trPr>
          <w:trHeight w:val="1532"/>
        </w:trPr>
        <w:tc>
          <w:tcPr>
            <w:tcW w:w="3294"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r w:rsidRPr="00C16829">
              <w:t>3. Support consultation, cooperation and communication</w:t>
            </w:r>
          </w:p>
        </w:tc>
        <w:tc>
          <w:tcPr>
            <w:tcW w:w="5669" w:type="dxa"/>
            <w:tcBorders>
              <w:top w:val="nil"/>
              <w:left w:val="nil"/>
              <w:bottom w:val="nil"/>
              <w:right w:val="nil"/>
            </w:tcBorders>
            <w:tcMar>
              <w:top w:w="0" w:type="dxa"/>
              <w:left w:w="62" w:type="dxa"/>
              <w:bottom w:w="0" w:type="dxa"/>
              <w:right w:w="62" w:type="dxa"/>
            </w:tcMar>
          </w:tcPr>
          <w:p w:rsidR="00000000" w:rsidRPr="00C16829" w:rsidP="00C16829">
            <w:pPr>
              <w:pStyle w:val="BodyText"/>
            </w:pPr>
            <w:r w:rsidRPr="00C16829">
              <w:t>3.1 Support workplace consultative procedu</w:t>
            </w:r>
            <w:r w:rsidRPr="00C16829">
              <w:t>res by encouraging work team participation in consultative activities</w:t>
            </w:r>
          </w:p>
          <w:p w:rsidR="00000000" w:rsidRPr="00C16829" w:rsidP="00C16829">
            <w:pPr>
              <w:pStyle w:val="BodyText"/>
            </w:pPr>
            <w:r w:rsidRPr="00C16829">
              <w:t>3.2 Report health and safety issues in line with workplace procedures and legislative requirements</w:t>
            </w:r>
          </w:p>
          <w:p w:rsidR="00000000" w:rsidRPr="00C16829" w:rsidP="00C16829">
            <w:pPr>
              <w:pStyle w:val="BodyText"/>
            </w:pPr>
            <w:r w:rsidRPr="00C16829">
              <w:t>3.3 Encourage and assist work team members to contribute to WHS</w:t>
            </w:r>
          </w:p>
        </w:tc>
      </w:tr>
    </w:tbl>
    <w:p w:rsidR="00F61A32" w:rsidP="00C16829">
      <w:pPr>
        <w:pStyle w:val="BodyText"/>
      </w:pPr>
    </w:p>
    <w:p w:rsidR="00F61A32" w:rsidP="00C16829">
      <w:pPr>
        <w:pStyle w:val="BodyText"/>
      </w:pPr>
    </w:p>
    <w:p w:rsidR="00000000" w:rsidRPr="00C16829" w:rsidP="00C16829">
      <w:pPr>
        <w:pStyle w:val="Heading1"/>
      </w:pPr>
      <w:bookmarkStart w:id="4" w:name="O_746003"/>
      <w:bookmarkEnd w:id="4"/>
      <w:r w:rsidRPr="00C16829">
        <w:t>Foundation Skills</w:t>
      </w:r>
    </w:p>
    <w:tbl>
      <w:tblPr>
        <w:tblW w:w="0" w:type="auto"/>
        <w:tblLayout w:type="fixed"/>
        <w:tblCellMar>
          <w:left w:w="62" w:type="dxa"/>
          <w:right w:w="62" w:type="dxa"/>
        </w:tblCellMar>
        <w:tblLook w:val="0000"/>
      </w:tblPr>
      <w:tblGrid>
        <w:gridCol w:w="8964"/>
      </w:tblGrid>
      <w:tr w:rsidTr="00C1682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16829">
            <w:pPr>
              <w:pStyle w:val="BodyText"/>
              <w:rPr>
                <w:lang w:val="en-NZ"/>
              </w:rPr>
            </w:pPr>
            <w:r w:rsidRPr="00C16829">
              <w:rPr>
                <w:rStyle w:val="Emphasis"/>
              </w:rPr>
              <w:t>The Foundation Skills describe those required skills (language, literacy, numeracy and employment skills) that are essential to performance.</w:t>
            </w:r>
          </w:p>
        </w:tc>
      </w:tr>
      <w:tr w:rsidTr="00C1682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16829" w:rsidP="00C16829">
            <w:pPr>
              <w:pStyle w:val="ListBullet"/>
            </w:pPr>
            <w:r w:rsidRPr="00C16829">
              <w:rPr>
                <w:rStyle w:val="Emphasis"/>
              </w:rPr>
              <w:t>Written communication</w:t>
            </w:r>
            <w:r w:rsidRPr="00C16829">
              <w:t xml:space="preserve"> – in order to complete a workplace risk assessment and complete a workpla</w:t>
            </w:r>
            <w:r w:rsidRPr="00C16829">
              <w:t>ce incident report in line with regulatory guidelines and organisational policies</w:t>
            </w:r>
          </w:p>
          <w:p w:rsidR="00000000" w:rsidRPr="00C16829" w:rsidP="00C16829">
            <w:pPr>
              <w:pStyle w:val="ListBullet"/>
            </w:pPr>
            <w:r w:rsidRPr="00C16829">
              <w:rPr>
                <w:rStyle w:val="Emphasis"/>
              </w:rPr>
              <w:t xml:space="preserve">Oral communication </w:t>
            </w:r>
            <w:r w:rsidRPr="00C16829">
              <w:t>– in order to accurately present information to a small group of at least two participants</w:t>
            </w:r>
          </w:p>
          <w:p w:rsidR="00000000" w:rsidRPr="00C16829" w:rsidP="00C16829">
            <w:pPr>
              <w:pStyle w:val="BodyText"/>
            </w:pPr>
          </w:p>
          <w:p w:rsidR="00000000" w:rsidRPr="00C16829" w:rsidP="00C16829">
            <w:pPr>
              <w:pStyle w:val="BodyText"/>
            </w:pPr>
            <w:r w:rsidRPr="00C16829">
              <w:t>The remaining foundation skills essential to performance are explicit in the performance criteria of this unit</w:t>
            </w:r>
          </w:p>
        </w:tc>
      </w:tr>
    </w:tbl>
    <w:p w:rsidR="00F61A32" w:rsidP="00C16829">
      <w:pPr>
        <w:pStyle w:val="BodyText"/>
      </w:pPr>
    </w:p>
    <w:p w:rsidR="00F61A32" w:rsidP="00C16829">
      <w:pPr>
        <w:pStyle w:val="BodyText"/>
      </w:pPr>
    </w:p>
    <w:p w:rsidR="00000000" w:rsidRPr="00C16829" w:rsidP="00C16829">
      <w:pPr>
        <w:pStyle w:val="Heading1"/>
      </w:pPr>
      <w:bookmarkStart w:id="5" w:name="O_746002"/>
      <w:bookmarkEnd w:id="5"/>
      <w:r w:rsidRPr="00C16829">
        <w:t>Unit Mapping Information</w:t>
      </w:r>
    </w:p>
    <w:p w:rsidR="00000000" w:rsidRPr="00C16829" w:rsidP="00C16829">
      <w:pPr>
        <w:pStyle w:val="Heading1"/>
      </w:pPr>
      <w:bookmarkStart w:id="6" w:name="O_746007"/>
      <w:bookmarkEnd w:id="6"/>
      <w:r w:rsidRPr="00C16829">
        <w:t>Links</w:t>
      </w:r>
    </w:p>
    <w:p w:rsidR="00000000" w:rsidRPr="00C16829" w:rsidP="00F61A32">
      <w:pPr>
        <w:pStyle w:val="BodyText"/>
      </w:pPr>
      <w:r w:rsidRPr="00C1682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A23BD">
        <w:rPr>
          <w:rStyle w:val="Hyperlink"/>
        </w:rPr>
        <w:t>https://vetnet.gov.au/Pages/TrainingDocs.aspx?q=ced1390f-48d9-4ab0-bd50-b015e5485705</w:t>
      </w:r>
      <w:r>
        <w:fldChar w:fldCharType="end"/>
      </w:r>
    </w:p>
    <w:p w:rsidR="00000000" w:rsidRPr="00C16829" w:rsidP="00F61A32">
      <w:pPr>
        <w:pStyle w:val="BodyText"/>
        <w:sectPr w:rsidSect="00C16829">
          <w:headerReference w:type="default" r:id="rId10"/>
          <w:footerReference w:type="default" r:id="rId11"/>
          <w:pgSz w:w="11908" w:h="16833"/>
          <w:pgMar w:top="1702" w:right="1418" w:bottom="1702" w:left="1418" w:header="992" w:footer="992" w:gutter="0"/>
          <w:cols w:space="720"/>
          <w:noEndnote/>
          <w:docGrid w:linePitch="299"/>
        </w:sectPr>
      </w:pPr>
    </w:p>
    <w:p w:rsidR="00000000" w:rsidRPr="00C16829" w:rsidP="00C16829">
      <w:pPr>
        <w:pStyle w:val="SuperHeading"/>
      </w:pPr>
      <w:r w:rsidRPr="00C16829">
        <w:t>Assessment Requirements for HLTWHS003 Maintain work health and safety</w:t>
      </w:r>
    </w:p>
    <w:p w:rsidR="00000000" w:rsidRPr="00C16829" w:rsidP="00C16829">
      <w:pPr>
        <w:pStyle w:val="Heading1"/>
      </w:pPr>
      <w:bookmarkStart w:id="7" w:name="O_746000"/>
      <w:bookmarkEnd w:id="7"/>
      <w:r w:rsidRPr="00C16829">
        <w:t>Modification History</w:t>
      </w:r>
    </w:p>
    <w:tbl>
      <w:tblPr>
        <w:tblW w:w="0" w:type="auto"/>
        <w:tblLayout w:type="fixed"/>
        <w:tblCellMar>
          <w:left w:w="62" w:type="dxa"/>
          <w:right w:w="62" w:type="dxa"/>
        </w:tblCellMar>
        <w:tblLook w:val="0000"/>
      </w:tblPr>
      <w:tblGrid>
        <w:gridCol w:w="2070"/>
        <w:gridCol w:w="7064"/>
      </w:tblGrid>
      <w:tr w:rsidTr="00C1682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829" w:rsidP="00C16829">
            <w:pPr>
              <w:pStyle w:val="BodyText"/>
            </w:pPr>
            <w:r w:rsidRPr="00C1682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rPr>
                <w:rStyle w:val="SpecialBold"/>
              </w:rPr>
              <w:t>Comments</w:t>
            </w:r>
          </w:p>
        </w:tc>
      </w:tr>
      <w:tr w:rsidTr="00C16829">
        <w:tblPrEx>
          <w:tblW w:w="0" w:type="auto"/>
          <w:tblLayout w:type="fixed"/>
          <w:tblCellMar>
            <w:left w:w="62" w:type="dxa"/>
            <w:right w:w="62" w:type="dxa"/>
          </w:tblCellMar>
          <w:tblLook w:val="0000"/>
        </w:tblPrEx>
        <w:trPr>
          <w:trHeight w:val="59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829" w:rsidP="00C16829">
            <w:pPr>
              <w:pStyle w:val="BodyText"/>
            </w:pPr>
            <w:r w:rsidRPr="00C16829">
              <w:t>Updated:</w:t>
            </w:r>
          </w:p>
          <w:p w:rsidR="00000000" w:rsidRPr="00C16829" w:rsidP="00C16829">
            <w:pPr>
              <w:pStyle w:val="ListBullet"/>
            </w:pPr>
            <w:r w:rsidRPr="00C16829">
              <w:t>assessor requirements statement</w:t>
            </w:r>
          </w:p>
          <w:p w:rsidR="00000000" w:rsidRPr="00C16829" w:rsidP="00C16829">
            <w:pPr>
              <w:pStyle w:val="ListBullet"/>
            </w:pPr>
            <w:r w:rsidRPr="00C16829">
              <w:t>foundation skills lead in statement</w:t>
            </w:r>
          </w:p>
          <w:p w:rsidR="00000000" w:rsidRPr="00C16829" w:rsidP="00C16829">
            <w:pPr>
              <w:pStyle w:val="ListBullet"/>
            </w:pPr>
            <w:r w:rsidRPr="00C16829">
              <w:t>licensing statement</w:t>
            </w:r>
          </w:p>
          <w:p w:rsidR="00000000" w:rsidRPr="00C16829" w:rsidP="00C16829">
            <w:pPr>
              <w:pStyle w:val="ListBullet"/>
            </w:pPr>
            <w:r w:rsidRPr="00C16829">
              <w:t>modification history to reflect 2012 standards</w:t>
            </w:r>
          </w:p>
          <w:p w:rsidR="00000000" w:rsidP="00C16829">
            <w:pPr>
              <w:pStyle w:val="BodyText"/>
              <w:rPr>
                <w:lang w:val="en-NZ"/>
              </w:rPr>
            </w:pPr>
            <w:r w:rsidRPr="00C16829">
              <w:t>Equivalent outcome.</w:t>
            </w:r>
          </w:p>
        </w:tc>
      </w:tr>
      <w:tr w:rsidTr="00C1682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 xml:space="preserve">Minor corrections to </w:t>
            </w:r>
            <w:r w:rsidRPr="00C16829">
              <w:t>formatting to improve readability. Equivalent competency outcome.</w:t>
            </w:r>
          </w:p>
        </w:tc>
      </w:tr>
      <w:tr w:rsidTr="00C16829">
        <w:tblPrEx>
          <w:tblW w:w="0" w:type="auto"/>
          <w:tblLayout w:type="fixed"/>
          <w:tblCellMar>
            <w:left w:w="62" w:type="dxa"/>
            <w:right w:w="62" w:type="dxa"/>
          </w:tblCellMar>
          <w:tblLook w:val="0000"/>
        </w:tblPrEx>
        <w:trPr>
          <w:trHeight w:val="14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829">
            <w:pPr>
              <w:pStyle w:val="BodyText"/>
              <w:rPr>
                <w:lang w:val="en-NZ"/>
              </w:rPr>
            </w:pPr>
            <w:r w:rsidRPr="00C16829">
              <w:t>Release 1</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829" w:rsidP="00C16829">
            <w:pPr>
              <w:pStyle w:val="BodyText"/>
            </w:pPr>
            <w:r w:rsidRPr="00C16829">
              <w:t xml:space="preserve">This version was released in </w:t>
            </w:r>
            <w:r w:rsidRPr="00C16829">
              <w:rPr>
                <w:rStyle w:val="Emphasis"/>
              </w:rPr>
              <w:t>HLT Health Training Package release 1.0</w:t>
            </w:r>
            <w:r w:rsidRPr="00C16829">
              <w:t xml:space="preserve"> and meets the requirements of the 2012 Standards for Training Packages.</w:t>
            </w:r>
          </w:p>
          <w:p w:rsidR="00000000" w:rsidRPr="00C16829" w:rsidP="00C16829">
            <w:pPr>
              <w:pStyle w:val="BodyText"/>
            </w:pPr>
            <w:r w:rsidRPr="00C16829">
              <w:t>Updated to include relevant content fr</w:t>
            </w:r>
            <w:r w:rsidRPr="00C16829">
              <w:t>om HLTWHS401A. Revised scope of unit to reflect requirements of supervisor and/or line manager.</w:t>
            </w:r>
          </w:p>
        </w:tc>
      </w:tr>
    </w:tbl>
    <w:p w:rsidR="00000000" w:rsidRPr="00C16829" w:rsidP="00C16829">
      <w:pPr>
        <w:pStyle w:val="BodyText"/>
      </w:pPr>
    </w:p>
    <w:p w:rsidR="00000000" w:rsidRPr="00C16829" w:rsidP="00C16829">
      <w:pPr>
        <w:pStyle w:val="AllowPageBreak"/>
      </w:pPr>
    </w:p>
    <w:p w:rsidR="00000000" w:rsidRPr="00C16829" w:rsidP="00C16829">
      <w:pPr>
        <w:pStyle w:val="Heading1"/>
      </w:pPr>
      <w:bookmarkStart w:id="8" w:name="O_745999"/>
      <w:bookmarkEnd w:id="8"/>
      <w:r w:rsidRPr="00C16829">
        <w:t>Performance Evidence</w:t>
      </w:r>
    </w:p>
    <w:p w:rsidR="00000000" w:rsidRPr="00C16829" w:rsidP="00F61A32">
      <w:pPr>
        <w:pStyle w:val="BodyText"/>
      </w:pPr>
      <w:r w:rsidRPr="00C16829">
        <w:t xml:space="preserve">The candidate must show evidence of the ability to complete tasks outlined in elements and performance criteria of this unit, manage tasks and manage contingencies in the context of the job role. </w:t>
      </w:r>
    </w:p>
    <w:p w:rsidR="00000000" w:rsidRPr="00C16829" w:rsidP="00F61A32">
      <w:pPr>
        <w:pStyle w:val="BodyText"/>
      </w:pPr>
      <w:r w:rsidRPr="00C16829">
        <w:t xml:space="preserve">There must be demonstrated evidence that the candidate has </w:t>
      </w:r>
      <w:r w:rsidRPr="00C16829">
        <w:t>completed the following tasks at least once in line with state/territory WHS regulations, relevant codes of practice and workplace procedures:</w:t>
      </w:r>
    </w:p>
    <w:p w:rsidR="00000000" w:rsidRPr="00C16829" w:rsidP="00C16829">
      <w:pPr>
        <w:pStyle w:val="ListBullet"/>
      </w:pPr>
      <w:r w:rsidRPr="00C16829">
        <w:t>conducted a workplace risk assessment and recorded the results, including:</w:t>
      </w:r>
    </w:p>
    <w:p w:rsidR="00000000" w:rsidRPr="00C16829" w:rsidP="00C16829">
      <w:pPr>
        <w:pStyle w:val="ListBullet2"/>
      </w:pPr>
      <w:r w:rsidRPr="00C16829">
        <w:t>identification of hazards and potent</w:t>
      </w:r>
      <w:r w:rsidRPr="00C16829">
        <w:t>ial hazards</w:t>
      </w:r>
    </w:p>
    <w:p w:rsidR="00000000" w:rsidRPr="00C16829" w:rsidP="00C16829">
      <w:pPr>
        <w:pStyle w:val="ListBullet2"/>
      </w:pPr>
      <w:r w:rsidRPr="00C16829">
        <w:t>risk assessment</w:t>
      </w:r>
    </w:p>
    <w:p w:rsidR="00000000" w:rsidRPr="00C16829" w:rsidP="00C16829">
      <w:pPr>
        <w:pStyle w:val="ListBullet2"/>
      </w:pPr>
      <w:r w:rsidRPr="00C16829">
        <w:t>strategies for minimising risk, and</w:t>
      </w:r>
    </w:p>
    <w:p w:rsidR="00000000" w:rsidRPr="00C16829" w:rsidP="00C16829">
      <w:pPr>
        <w:pStyle w:val="ListBullet2"/>
      </w:pPr>
      <w:r w:rsidRPr="00C16829">
        <w:t>analysis of residual risk</w:t>
      </w:r>
    </w:p>
    <w:p w:rsidR="00000000" w:rsidRPr="00C16829" w:rsidP="00C16829">
      <w:pPr>
        <w:pStyle w:val="ListBullet"/>
      </w:pPr>
      <w:r w:rsidRPr="00C16829">
        <w:t>provided WHS information to at least two workers, including:</w:t>
      </w:r>
    </w:p>
    <w:p w:rsidR="00000000" w:rsidRPr="00C16829" w:rsidP="00C16829">
      <w:pPr>
        <w:pStyle w:val="ListBullet2"/>
      </w:pPr>
      <w:r w:rsidRPr="00C16829">
        <w:t>explanation of WHS policies and procedures</w:t>
      </w:r>
    </w:p>
    <w:p w:rsidR="00000000" w:rsidRPr="00C16829" w:rsidP="00C16829">
      <w:pPr>
        <w:pStyle w:val="ListBullet2"/>
      </w:pPr>
      <w:r w:rsidRPr="00C16829">
        <w:t>demonstration of safe housekeeping practices</w:t>
      </w:r>
    </w:p>
    <w:p w:rsidR="00000000" w:rsidRPr="00C16829" w:rsidP="00C16829">
      <w:pPr>
        <w:pStyle w:val="ListBullet2"/>
      </w:pPr>
      <w:r w:rsidRPr="00C16829">
        <w:t xml:space="preserve">correct use of </w:t>
      </w:r>
      <w:r w:rsidRPr="00C16829">
        <w:t>personal protective equipment (PPE)</w:t>
      </w:r>
    </w:p>
    <w:p w:rsidR="00000000" w:rsidRPr="00C16829" w:rsidP="00C16829">
      <w:pPr>
        <w:pStyle w:val="ListBullet"/>
      </w:pPr>
      <w:r w:rsidRPr="00C16829">
        <w:t>consistently monitored safety procedures in the day-to-day work activities required by the job role</w:t>
      </w:r>
    </w:p>
    <w:p w:rsidR="00000000" w:rsidRPr="00C16829" w:rsidP="00C16829">
      <w:pPr>
        <w:pStyle w:val="ListBullet"/>
      </w:pPr>
      <w:r w:rsidRPr="00C16829">
        <w:t>completed a workplace incident report</w:t>
      </w:r>
    </w:p>
    <w:p w:rsidR="00000000" w:rsidRPr="00C16829" w:rsidP="00C16829">
      <w:pPr>
        <w:pStyle w:val="ListBullet"/>
      </w:pPr>
      <w:r w:rsidRPr="00C16829">
        <w:t>followed workplace procedures for a simulated emergency situation</w:t>
      </w:r>
    </w:p>
    <w:p w:rsidR="00000000" w:rsidRPr="00C16829" w:rsidP="00C16829">
      <w:pPr>
        <w:pStyle w:val="AllowPageBreak"/>
      </w:pPr>
    </w:p>
    <w:p w:rsidR="00000000" w:rsidRPr="00C16829" w:rsidP="00C16829">
      <w:pPr>
        <w:pStyle w:val="Heading1"/>
      </w:pPr>
      <w:bookmarkStart w:id="9" w:name="O_745998"/>
      <w:bookmarkEnd w:id="9"/>
      <w:r w:rsidRPr="00C16829">
        <w:t>Knowledge Evidence</w:t>
      </w:r>
    </w:p>
    <w:p w:rsidR="00000000" w:rsidRPr="00C16829" w:rsidP="00F61A32">
      <w:pPr>
        <w:pStyle w:val="BodyText"/>
      </w:pPr>
      <w:r w:rsidRPr="00C16829">
        <w:t>The candidate must be able to demonstrate essential knowledge required to effectively complete tasks outlined in elements and performance criteria of this unit, manage tasks and manage contingencies in the context of the work rol</w:t>
      </w:r>
      <w:r w:rsidRPr="00C16829">
        <w:t>e. This includes knowledge of:</w:t>
      </w:r>
    </w:p>
    <w:p w:rsidR="00000000" w:rsidRPr="00C16829" w:rsidP="00C16829">
      <w:pPr>
        <w:pStyle w:val="ListBullet"/>
      </w:pPr>
      <w:r w:rsidRPr="00C16829">
        <w:t>State/territory legislation and how it impacts on workplace regulations, codes of practice and industry standards, including:</w:t>
      </w:r>
    </w:p>
    <w:p w:rsidR="00000000" w:rsidRPr="00C16829" w:rsidP="00C16829">
      <w:pPr>
        <w:pStyle w:val="ListBullet2"/>
      </w:pPr>
      <w:r w:rsidRPr="00C16829">
        <w:t>state/territory WHS authorities</w:t>
      </w:r>
    </w:p>
    <w:p w:rsidR="00000000" w:rsidRPr="00C16829" w:rsidP="00C16829">
      <w:pPr>
        <w:pStyle w:val="ListBullet2"/>
      </w:pPr>
      <w:r w:rsidRPr="00C16829">
        <w:t>rights and responsibilities of persons conducting a business or u</w:t>
      </w:r>
      <w:r w:rsidRPr="00C16829">
        <w:t>ndertaking (PCBUs), officers and workers, including duty of care</w:t>
      </w:r>
    </w:p>
    <w:p w:rsidR="00000000" w:rsidRPr="00C16829" w:rsidP="00C16829">
      <w:pPr>
        <w:pStyle w:val="ListBullet2"/>
      </w:pPr>
      <w:r w:rsidRPr="00C16829">
        <w:t>legislative requirements for record-keeping and reporting</w:t>
      </w:r>
    </w:p>
    <w:p w:rsidR="00000000" w:rsidRPr="00C16829" w:rsidP="00C16829">
      <w:pPr>
        <w:pStyle w:val="ListBullet2"/>
      </w:pPr>
      <w:r w:rsidRPr="00C16829">
        <w:t>regulatory requirements relevant to the particular industry/type of work site</w:t>
      </w:r>
    </w:p>
    <w:p w:rsidR="00000000" w:rsidRPr="00C16829" w:rsidP="00C16829">
      <w:pPr>
        <w:pStyle w:val="ListBullet2"/>
      </w:pPr>
      <w:r w:rsidRPr="00C16829">
        <w:t>hazardous manual tasks</w:t>
      </w:r>
    </w:p>
    <w:p w:rsidR="00000000" w:rsidRPr="00C16829" w:rsidP="00C16829">
      <w:pPr>
        <w:pStyle w:val="ListBullet2"/>
      </w:pPr>
      <w:r w:rsidRPr="00C16829">
        <w:t>infection control</w:t>
      </w:r>
    </w:p>
    <w:p w:rsidR="00000000" w:rsidRPr="00C16829" w:rsidP="00C16829">
      <w:pPr>
        <w:pStyle w:val="ListBullet"/>
      </w:pPr>
      <w:r w:rsidRPr="00C16829">
        <w:t>Hazards common to the work environment and how they cause harm</w:t>
      </w:r>
    </w:p>
    <w:p w:rsidR="00000000" w:rsidRPr="00C16829" w:rsidP="00C16829">
      <w:pPr>
        <w:pStyle w:val="ListBullet"/>
      </w:pPr>
      <w:r w:rsidRPr="00C16829">
        <w:t>Principles of hazards and risk assessment, including:</w:t>
      </w:r>
    </w:p>
    <w:p w:rsidR="00000000" w:rsidRPr="00C16829" w:rsidP="00C16829">
      <w:pPr>
        <w:pStyle w:val="ListBullet2"/>
      </w:pPr>
      <w:r w:rsidRPr="00C16829">
        <w:t>hazard identification procedures</w:t>
      </w:r>
    </w:p>
    <w:p w:rsidR="00000000" w:rsidRPr="00C16829" w:rsidP="00C16829">
      <w:pPr>
        <w:pStyle w:val="ListBullet2"/>
      </w:pPr>
      <w:r w:rsidRPr="00C16829">
        <w:t>risk assessment process</w:t>
      </w:r>
    </w:p>
    <w:p w:rsidR="00000000" w:rsidRPr="00C16829" w:rsidP="00C16829">
      <w:pPr>
        <w:pStyle w:val="ListBullet2"/>
      </w:pPr>
      <w:r w:rsidRPr="00C16829">
        <w:t xml:space="preserve">residual risk </w:t>
      </w:r>
    </w:p>
    <w:p w:rsidR="00000000" w:rsidRPr="00C16829" w:rsidP="00C16829">
      <w:pPr>
        <w:pStyle w:val="ListBullet2"/>
      </w:pPr>
      <w:r w:rsidRPr="00C16829">
        <w:t>risk controls</w:t>
      </w:r>
    </w:p>
    <w:p w:rsidR="00000000" w:rsidRPr="00C16829" w:rsidP="00C16829">
      <w:pPr>
        <w:pStyle w:val="ListBullet2"/>
      </w:pPr>
      <w:r w:rsidRPr="00C16829">
        <w:t>hierarchy of control</w:t>
      </w:r>
    </w:p>
    <w:p w:rsidR="00000000" w:rsidRPr="00C16829" w:rsidP="00C16829">
      <w:pPr>
        <w:pStyle w:val="ListBullet"/>
      </w:pPr>
      <w:r w:rsidRPr="00C16829">
        <w:t>Workplace emergency procedures</w:t>
      </w:r>
    </w:p>
    <w:p w:rsidR="00000000" w:rsidRPr="00C16829" w:rsidP="00C16829">
      <w:pPr>
        <w:pStyle w:val="ListBullet"/>
      </w:pPr>
      <w:r w:rsidRPr="00C16829">
        <w:t>Workplace policies and procedures for WHS.</w:t>
      </w:r>
    </w:p>
    <w:p w:rsidR="00000000" w:rsidRPr="00C16829" w:rsidP="00C16829">
      <w:pPr>
        <w:pStyle w:val="AllowPageBreak"/>
      </w:pPr>
    </w:p>
    <w:p w:rsidR="00000000" w:rsidRPr="00C16829" w:rsidP="00C16829">
      <w:pPr>
        <w:pStyle w:val="Heading1"/>
      </w:pPr>
      <w:bookmarkStart w:id="10" w:name="O_745997"/>
      <w:bookmarkEnd w:id="10"/>
      <w:r w:rsidRPr="00C16829">
        <w:t>Assessment Conditions</w:t>
      </w:r>
    </w:p>
    <w:p w:rsidR="00000000" w:rsidRPr="00C16829" w:rsidP="00F61A32">
      <w:pPr>
        <w:pStyle w:val="BodyText"/>
      </w:pPr>
      <w:r w:rsidRPr="00C16829">
        <w:t>Skills must be demonstrated in the workplace.</w:t>
      </w:r>
    </w:p>
    <w:p w:rsidR="00000000" w:rsidRPr="00C16829" w:rsidP="00F61A32">
      <w:pPr>
        <w:pStyle w:val="BodyText"/>
      </w:pPr>
      <w:r w:rsidRPr="00C16829">
        <w:t>In addition, simulations and scenarios must be used where the full range of contexts and situations cannot be provided in the workplace or may occur only rarely. These are situations relating to emergency or unplanned procedures where assessment in these c</w:t>
      </w:r>
      <w:r w:rsidRPr="00C16829">
        <w:t>ircumstances would be unsafe or is impractical.</w:t>
      </w:r>
    </w:p>
    <w:p w:rsidR="00000000" w:rsidRPr="00C16829" w:rsidP="00F61A32">
      <w:pPr>
        <w:pStyle w:val="BodyText"/>
      </w:pPr>
      <w:r w:rsidRPr="00C16829">
        <w:t>Simulated assessment environments must simulate the real-life working environment where these skills and knowledge would be performed, with all the relevant equipment and resources of that working environmen</w:t>
      </w:r>
      <w:r w:rsidRPr="00C16829">
        <w:t>t.</w:t>
      </w:r>
    </w:p>
    <w:p w:rsidR="00000000" w:rsidRPr="00C16829" w:rsidP="00F61A32">
      <w:pPr>
        <w:pStyle w:val="BodyText"/>
      </w:pPr>
      <w:r w:rsidRPr="00C16829">
        <w:t xml:space="preserve">Assessment must ensure use of: </w:t>
      </w:r>
    </w:p>
    <w:p w:rsidR="00000000" w:rsidRPr="00C16829" w:rsidP="00C16829">
      <w:pPr>
        <w:pStyle w:val="ListBullet"/>
      </w:pPr>
      <w:r w:rsidRPr="00C16829">
        <w:t>current workplace policies and procedures for WHS.</w:t>
      </w:r>
    </w:p>
    <w:p w:rsidR="00000000" w:rsidRPr="00C16829" w:rsidP="00C16829">
      <w:pPr>
        <w:pStyle w:val="BodyText"/>
      </w:pPr>
    </w:p>
    <w:p w:rsidR="00F61A32" w:rsidP="00F61A32">
      <w:pPr>
        <w:pStyle w:val="BodyText"/>
      </w:pPr>
      <w:r w:rsidRPr="00C16829">
        <w:t>Assessors must satisfy the Standards for Registered Training Organisations (RTOs) 2015/AQTF mandatory competency requirements for assessors.</w:t>
      </w:r>
    </w:p>
    <w:p w:rsidR="00000000" w:rsidRPr="00C16829" w:rsidP="00C16829">
      <w:pPr>
        <w:pStyle w:val="Heading1"/>
      </w:pPr>
      <w:bookmarkStart w:id="11" w:name="O_746008"/>
      <w:bookmarkEnd w:id="11"/>
      <w:r w:rsidRPr="00C16829">
        <w:t>Links</w:t>
      </w:r>
    </w:p>
    <w:p w:rsidR="00000000" w:rsidRPr="00C16829" w:rsidP="00F61A32">
      <w:pPr>
        <w:pStyle w:val="BodyText"/>
      </w:pPr>
      <w:r w:rsidRPr="00C16829">
        <w:t>Co</w:t>
      </w:r>
      <w:r w:rsidRPr="00C16829">
        <w:t xml:space="preserve">mpanion Volume implementation guides are found in VETNet - </w:t>
      </w:r>
      <w:r>
        <w:fldChar w:fldCharType="begin"/>
      </w:r>
      <w:r>
        <w:instrText xml:space="preserve"> HYPERLINK "https://vetnet.gov.au/Pages/TrainingDocs.aspx?q=ced1390f-48d9-4ab0-bd50-b015e5485705" </w:instrText>
      </w:r>
      <w:r>
        <w:fldChar w:fldCharType="separate"/>
      </w:r>
      <w:r w:rsidRPr="001A23BD">
        <w:rPr>
          <w:rStyle w:val="Hyperlink"/>
        </w:rPr>
        <w:t>https://vetnet.gov.au/Pages/TrainingDocs.aspx?q=ced1390f-48d9-4ab0-bd50-b015e5485705</w:t>
      </w:r>
      <w:r>
        <w:fldChar w:fldCharType="end"/>
      </w:r>
    </w:p>
    <w:p w:rsidR="00000000" w:rsidRPr="00C16829" w:rsidP="00C16829"/>
    <w:sectPr w:rsidSect="00C168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rsidRPr="00F61A32" w:rsidP="00F61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32" w:rsidP="00C16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A32" w:rsidP="00C168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61A32" w:rsidP="00C168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rsidP="00C16829">
    <w:pPr>
      <w:pStyle w:val="Footer"/>
      <w:framePr w:wrap="around"/>
    </w:pPr>
    <w:r>
      <w:fldChar w:fldCharType="begin"/>
    </w:r>
    <w:r>
      <w:instrText xml:space="preserve"> DOCPROPERTY  Subject  \* MERGEFORMAT </w:instrText>
    </w:r>
    <w:r>
      <w:fldChar w:fldCharType="separate"/>
    </w:r>
    <w:r w:rsidR="00F61A32">
      <w:t>Approved</w:t>
    </w:r>
    <w:r w:rsidR="00F61A32">
      <w:fldChar w:fldCharType="end"/>
    </w:r>
    <w:r>
      <w:tab/>
      <w:t xml:space="preserve">Page </w:t>
    </w:r>
    <w:r>
      <w:fldChar w:fldCharType="begin"/>
    </w:r>
    <w:r>
      <w:instrText xml:space="preserve"> PAGE  \* Arabic  \* MERGEFORMAT </w:instrText>
    </w:r>
    <w:r>
      <w:fldChar w:fldCharType="separate"/>
    </w:r>
    <w:r w:rsidR="00F61A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A32">
      <w:rPr>
        <w:noProof/>
      </w:rPr>
      <w:t>4</w:t>
    </w:r>
    <w:r>
      <w:rPr>
        <w:noProof/>
      </w:rPr>
      <w:fldChar w:fldCharType="end"/>
    </w:r>
  </w:p>
  <w:p w:rsidR="00C16829" w:rsidP="00C16829">
    <w:pPr>
      <w:pStyle w:val="Footer"/>
      <w:framePr w:wrap="around"/>
    </w:pPr>
    <w:r>
      <w:t xml:space="preserve">© Commonwealth of Australia, </w:t>
    </w:r>
    <w:r>
      <w:fldChar w:fldCharType="begin"/>
    </w:r>
    <w:r>
      <w:instrText xml:space="preserve"> DATE  \@ "yyyy"  \* MERGEFORMAT </w:instrText>
    </w:r>
    <w:r>
      <w:fldChar w:fldCharType="separate"/>
    </w:r>
    <w:r w:rsidR="00F61A32">
      <w:rPr>
        <w:noProof/>
      </w:rPr>
      <w:t>2025</w:t>
    </w:r>
    <w:r>
      <w:fldChar w:fldCharType="end"/>
    </w:r>
    <w:r>
      <w:tab/>
    </w:r>
    <w:r>
      <w:fldChar w:fldCharType="begin"/>
    </w:r>
    <w:r>
      <w:instrText xml:space="preserve"> DOCPROPERTY  Author  \* MERGEFORMAT </w:instrText>
    </w:r>
    <w:r>
      <w:fldChar w:fldCharType="separate"/>
    </w:r>
    <w:r w:rsidR="00F61A32">
      <w:t>HumanAbility</w:t>
    </w:r>
    <w:r w:rsidR="00F61A32">
      <w:fldChar w:fldCharType="end"/>
    </w:r>
  </w:p>
  <w:p w:rsidR="00C16829" w:rsidP="00C16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829" w:rsidRPr="00F61A32" w:rsidP="00F61A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32" w:rsidRPr="002D2AF8" w:rsidP="00C16829">
    <w:pPr>
      <w:pStyle w:val="Header"/>
      <w:framePr w:wrap="around"/>
    </w:pPr>
    <w:r>
      <w:fldChar w:fldCharType="begin"/>
    </w:r>
    <w:r>
      <w:instrText xml:space="preserve"> TITLE   \* MERGEFORMAT </w:instrText>
    </w:r>
    <w:r>
      <w:fldChar w:fldCharType="separate"/>
    </w:r>
    <w:r>
      <w:t>HLTWHS003 Maintain work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A32" w:rsidP="00C168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829" w:rsidRPr="002D2AF8" w:rsidP="00C16829">
    <w:pPr>
      <w:pStyle w:val="Header"/>
      <w:framePr w:wrap="around"/>
    </w:pPr>
    <w:r>
      <w:fldChar w:fldCharType="begin"/>
    </w:r>
    <w:r>
      <w:instrText xml:space="preserve"> TITLE   \* MERGEFORMAT </w:instrText>
    </w:r>
    <w:r>
      <w:fldChar w:fldCharType="separate"/>
    </w:r>
    <w:r w:rsidR="00F61A32">
      <w:t>HLTWHS003 Maintain work health and safety</w:t>
    </w:r>
    <w:r w:rsidR="00F61A32">
      <w:fldChar w:fldCharType="end"/>
    </w:r>
    <w:r>
      <w:tab/>
      <w:t xml:space="preserve">Date this document was generated: </w:t>
    </w:r>
    <w:r>
      <w:fldChar w:fldCharType="begin"/>
    </w:r>
    <w:r>
      <w:instrText xml:space="preserve"> CREATEDATE  \@ "d MMMM yyyy"  \* MERGEFORMAT </w:instrText>
    </w:r>
    <w:r>
      <w:fldChar w:fldCharType="separate"/>
    </w:r>
    <w:r w:rsidR="00F61A32">
      <w:rPr>
        <w:noProof/>
      </w:rPr>
      <w:t>2 March 2025</w:t>
    </w:r>
    <w:r>
      <w:fldChar w:fldCharType="end"/>
    </w:r>
  </w:p>
  <w:p w:rsidR="00C16829" w:rsidP="00C16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A1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2E9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6B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829"/>
    <w:pPr>
      <w:spacing w:before="360" w:after="60"/>
      <w:outlineLvl w:val="0"/>
    </w:pPr>
    <w:rPr>
      <w:sz w:val="32"/>
    </w:rPr>
  </w:style>
  <w:style w:type="paragraph" w:styleId="Heading2">
    <w:name w:val="heading 2"/>
    <w:basedOn w:val="HeadingBase"/>
    <w:next w:val="BodyText"/>
    <w:link w:val="Heading2Char"/>
    <w:qFormat/>
    <w:rsid w:val="00C16829"/>
    <w:pPr>
      <w:keepLines/>
      <w:spacing w:before="240" w:after="120"/>
      <w:outlineLvl w:val="1"/>
    </w:pPr>
    <w:rPr>
      <w:sz w:val="28"/>
      <w:szCs w:val="40"/>
    </w:rPr>
  </w:style>
  <w:style w:type="paragraph" w:styleId="Heading3">
    <w:name w:val="heading 3"/>
    <w:basedOn w:val="HeadingBase"/>
    <w:next w:val="BodyText"/>
    <w:link w:val="Heading3Char"/>
    <w:qFormat/>
    <w:rsid w:val="00C16829"/>
    <w:pPr>
      <w:spacing w:before="180" w:after="120"/>
      <w:outlineLvl w:val="2"/>
    </w:pPr>
    <w:rPr>
      <w:spacing w:val="-10"/>
      <w:kern w:val="32"/>
    </w:rPr>
  </w:style>
  <w:style w:type="paragraph" w:styleId="Heading4">
    <w:name w:val="heading 4"/>
    <w:basedOn w:val="HeadingBase"/>
    <w:next w:val="BodyText"/>
    <w:link w:val="Heading4Char"/>
    <w:qFormat/>
    <w:rsid w:val="00C16829"/>
    <w:pPr>
      <w:spacing w:before="160" w:after="120"/>
      <w:outlineLvl w:val="3"/>
    </w:pPr>
    <w:rPr>
      <w:sz w:val="22"/>
    </w:rPr>
  </w:style>
  <w:style w:type="paragraph" w:styleId="Heading5">
    <w:name w:val="heading 5"/>
    <w:basedOn w:val="HeadingBase"/>
    <w:next w:val="Normal"/>
    <w:link w:val="Heading5Char"/>
    <w:qFormat/>
    <w:rsid w:val="00C16829"/>
    <w:pPr>
      <w:spacing w:before="80"/>
      <w:outlineLvl w:val="4"/>
    </w:pPr>
    <w:rPr>
      <w:color w:val="918585"/>
      <w:sz w:val="20"/>
    </w:rPr>
  </w:style>
  <w:style w:type="paragraph" w:styleId="Heading6">
    <w:name w:val="heading 6"/>
    <w:basedOn w:val="HeadingBase"/>
    <w:next w:val="Normal"/>
    <w:link w:val="Heading6Char"/>
    <w:qFormat/>
    <w:rsid w:val="00C16829"/>
    <w:pPr>
      <w:spacing w:before="60"/>
      <w:outlineLvl w:val="5"/>
    </w:pPr>
    <w:rPr>
      <w:color w:val="918585"/>
      <w:sz w:val="20"/>
    </w:rPr>
  </w:style>
  <w:style w:type="paragraph" w:styleId="Heading7">
    <w:name w:val="heading 7"/>
    <w:basedOn w:val="Normal"/>
    <w:next w:val="Normal"/>
    <w:link w:val="Heading7Char"/>
    <w:qFormat/>
    <w:rsid w:val="00C16829"/>
    <w:pPr>
      <w:ind w:left="720"/>
      <w:outlineLvl w:val="6"/>
    </w:pPr>
    <w:rPr>
      <w:i/>
    </w:rPr>
  </w:style>
  <w:style w:type="paragraph" w:styleId="Heading8">
    <w:name w:val="heading 8"/>
    <w:basedOn w:val="Normal"/>
    <w:next w:val="Normal"/>
    <w:link w:val="Heading8Char"/>
    <w:qFormat/>
    <w:rsid w:val="00C16829"/>
    <w:pPr>
      <w:ind w:left="720"/>
      <w:outlineLvl w:val="7"/>
    </w:pPr>
    <w:rPr>
      <w:i/>
    </w:rPr>
  </w:style>
  <w:style w:type="paragraph" w:styleId="Heading9">
    <w:name w:val="heading 9"/>
    <w:basedOn w:val="Normal"/>
    <w:next w:val="Normal"/>
    <w:link w:val="Heading9Char"/>
    <w:qFormat/>
    <w:rsid w:val="00C16829"/>
    <w:pPr>
      <w:ind w:left="720"/>
      <w:outlineLvl w:val="8"/>
    </w:pPr>
    <w:rPr>
      <w:i/>
    </w:rPr>
  </w:style>
  <w:style w:type="character" w:default="1" w:styleId="DefaultParagraphFont">
    <w:name w:val="Default Paragraph Font"/>
    <w:uiPriority w:val="1"/>
    <w:unhideWhenUsed/>
    <w:rsid w:val="00C16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829"/>
  </w:style>
  <w:style w:type="character" w:customStyle="1" w:styleId="Heading1Char">
    <w:name w:val="Heading 1 Char"/>
    <w:basedOn w:val="DefaultParagraphFont"/>
    <w:link w:val="Heading1"/>
    <w:rsid w:val="00C16829"/>
    <w:rPr>
      <w:rFonts w:ascii="Times New Roman" w:eastAsia="Times New Roman" w:hAnsi="Times New Roman" w:cs="Times New Roman"/>
      <w:b/>
      <w:sz w:val="32"/>
      <w:szCs w:val="20"/>
      <w:lang w:eastAsia="en-US"/>
    </w:rPr>
  </w:style>
  <w:style w:type="paragraph" w:styleId="BodyText">
    <w:name w:val="Body Text"/>
    <w:basedOn w:val="Normal"/>
    <w:link w:val="BodyTextChar"/>
    <w:rsid w:val="00C16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829"/>
    <w:rPr>
      <w:rFonts w:ascii="Times New Roman" w:eastAsia="Times New Roman" w:hAnsi="Times New Roman" w:cs="Times New Roman"/>
      <w:sz w:val="24"/>
      <w:lang w:eastAsia="en-US"/>
    </w:rPr>
  </w:style>
  <w:style w:type="paragraph" w:styleId="ListBullet">
    <w:name w:val="List Bullet"/>
    <w:basedOn w:val="List"/>
    <w:rsid w:val="00C16829"/>
    <w:pPr>
      <w:numPr>
        <w:numId w:val="12"/>
      </w:numPr>
      <w:tabs>
        <w:tab w:val="clear" w:pos="340"/>
      </w:tabs>
      <w:spacing w:before="40" w:after="40"/>
    </w:pPr>
  </w:style>
  <w:style w:type="character" w:customStyle="1" w:styleId="SpecialBold">
    <w:name w:val="Special Bold"/>
    <w:basedOn w:val="DefaultParagraphFont"/>
    <w:rsid w:val="00C16829"/>
    <w:rPr>
      <w:b/>
      <w:spacing w:val="0"/>
    </w:rPr>
  </w:style>
  <w:style w:type="paragraph" w:styleId="ListBullet2">
    <w:name w:val="List Bullet 2"/>
    <w:basedOn w:val="List2"/>
    <w:rsid w:val="00C16829"/>
    <w:pPr>
      <w:numPr>
        <w:numId w:val="13"/>
      </w:numPr>
      <w:tabs>
        <w:tab w:val="clear" w:pos="680"/>
      </w:tabs>
    </w:pPr>
  </w:style>
  <w:style w:type="character" w:styleId="Emphasis">
    <w:name w:val="Emphasis"/>
    <w:basedOn w:val="DefaultParagraphFont"/>
    <w:qFormat/>
    <w:rsid w:val="00C16829"/>
    <w:rPr>
      <w:i/>
    </w:rPr>
  </w:style>
  <w:style w:type="paragraph" w:customStyle="1" w:styleId="SuperHeading">
    <w:name w:val="SuperHeading"/>
    <w:basedOn w:val="Normal"/>
    <w:rsid w:val="00C16829"/>
    <w:pPr>
      <w:spacing w:before="240" w:after="120"/>
      <w:outlineLvl w:val="0"/>
    </w:pPr>
    <w:rPr>
      <w:rFonts w:ascii="Times New Roman" w:hAnsi="Times New Roman"/>
      <w:b/>
      <w:sz w:val="32"/>
    </w:rPr>
  </w:style>
  <w:style w:type="paragraph" w:customStyle="1" w:styleId="AllowPageBreak">
    <w:name w:val="AllowPageBreak"/>
    <w:rsid w:val="00C16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6829"/>
    <w:rPr>
      <w:b/>
      <w:i/>
      <w:u w:val="none"/>
    </w:rPr>
  </w:style>
  <w:style w:type="character" w:customStyle="1" w:styleId="Heading2Char">
    <w:name w:val="Heading 2 Char"/>
    <w:basedOn w:val="DefaultParagraphFont"/>
    <w:link w:val="Heading2"/>
    <w:rsid w:val="00C16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829"/>
    <w:rPr>
      <w:rFonts w:ascii="Courier New" w:eastAsia="Times New Roman" w:hAnsi="Courier New" w:cs="Times New Roman"/>
      <w:i/>
      <w:szCs w:val="20"/>
      <w:lang w:eastAsia="en-US"/>
    </w:rPr>
  </w:style>
  <w:style w:type="paragraph" w:customStyle="1" w:styleId="HeadingBase">
    <w:name w:val="Heading Base"/>
    <w:rsid w:val="00C16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829"/>
    <w:pPr>
      <w:tabs>
        <w:tab w:val="right" w:leader="dot" w:pos="9072"/>
      </w:tabs>
      <w:ind w:left="567"/>
    </w:pPr>
    <w:rPr>
      <w:szCs w:val="22"/>
    </w:rPr>
  </w:style>
  <w:style w:type="paragraph" w:customStyle="1" w:styleId="TOCBase">
    <w:name w:val="TOC Base"/>
    <w:rsid w:val="00C16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829"/>
    <w:pPr>
      <w:tabs>
        <w:tab w:val="right" w:leader="dot" w:pos="9072"/>
      </w:tabs>
      <w:spacing w:before="40" w:after="40"/>
      <w:ind w:left="284"/>
    </w:pPr>
    <w:rPr>
      <w:rFonts w:ascii="Times New Roman" w:hAnsi="Times New Roman"/>
    </w:rPr>
  </w:style>
  <w:style w:type="paragraph" w:styleId="TOC1">
    <w:name w:val="toc 1"/>
    <w:basedOn w:val="TOCBase"/>
    <w:next w:val="Normal"/>
    <w:rsid w:val="00C16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829"/>
    <w:rPr>
      <w:rFonts w:ascii="Times New Roman" w:eastAsia="Times New Roman" w:hAnsi="Times New Roman" w:cs="Times New Roman"/>
      <w:sz w:val="16"/>
      <w:lang w:eastAsia="en-US"/>
    </w:rPr>
  </w:style>
  <w:style w:type="paragraph" w:styleId="Title">
    <w:name w:val="Title"/>
    <w:basedOn w:val="HeadingBase"/>
    <w:link w:val="TitleChar"/>
    <w:qFormat/>
    <w:rsid w:val="00C16829"/>
    <w:pPr>
      <w:spacing w:before="5040"/>
      <w:jc w:val="center"/>
    </w:pPr>
    <w:rPr>
      <w:sz w:val="48"/>
      <w:szCs w:val="72"/>
      <w:lang w:val="en-US"/>
    </w:rPr>
  </w:style>
  <w:style w:type="character" w:customStyle="1" w:styleId="TitleChar">
    <w:name w:val="Title Char"/>
    <w:basedOn w:val="DefaultParagraphFont"/>
    <w:link w:val="Title"/>
    <w:rsid w:val="00C16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829"/>
    <w:pPr>
      <w:tabs>
        <w:tab w:val="left" w:pos="3600"/>
        <w:tab w:val="left" w:pos="3958"/>
      </w:tabs>
    </w:pPr>
  </w:style>
  <w:style w:type="paragraph" w:styleId="List">
    <w:name w:val="List"/>
    <w:basedOn w:val="BodyText"/>
    <w:next w:val="BodyText"/>
    <w:rsid w:val="00C16829"/>
    <w:pPr>
      <w:tabs>
        <w:tab w:val="left" w:pos="340"/>
      </w:tabs>
      <w:spacing w:before="60" w:after="60"/>
      <w:ind w:left="340" w:hanging="340"/>
    </w:pPr>
  </w:style>
  <w:style w:type="paragraph" w:customStyle="1" w:styleId="Note">
    <w:name w:val="Note"/>
    <w:basedOn w:val="BodyText"/>
    <w:rsid w:val="00C16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829"/>
    <w:pPr>
      <w:framePr w:wrap="auto" w:hAnchor="text" w:y="6049"/>
    </w:pPr>
    <w:rPr>
      <w:color w:val="000000"/>
      <w:sz w:val="40"/>
    </w:rPr>
  </w:style>
  <w:style w:type="paragraph" w:customStyle="1" w:styleId="TOCTitle">
    <w:name w:val="TOCTitle"/>
    <w:basedOn w:val="Heading1"/>
    <w:rsid w:val="00C16829"/>
    <w:pPr>
      <w:spacing w:after="240"/>
      <w:jc w:val="center"/>
      <w:outlineLvl w:val="9"/>
    </w:pPr>
    <w:rPr>
      <w:caps/>
    </w:rPr>
  </w:style>
  <w:style w:type="paragraph" w:customStyle="1" w:styleId="Version">
    <w:name w:val="Version"/>
    <w:rsid w:val="00C16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829"/>
    <w:pPr>
      <w:keepNext w:val="0"/>
      <w:tabs>
        <w:tab w:val="right" w:pos="4176"/>
      </w:tabs>
      <w:ind w:left="198" w:hanging="198"/>
    </w:pPr>
    <w:rPr>
      <w:rFonts w:ascii="Garamond" w:hAnsi="Garamond"/>
    </w:rPr>
  </w:style>
  <w:style w:type="paragraph" w:styleId="IndexHeading">
    <w:name w:val="index heading"/>
    <w:basedOn w:val="Normal"/>
    <w:next w:val="Index1"/>
    <w:semiHidden/>
    <w:rsid w:val="00C16829"/>
    <w:pPr>
      <w:spacing w:before="120" w:after="120"/>
    </w:pPr>
    <w:rPr>
      <w:rFonts w:ascii="Arial" w:hAnsi="Arial"/>
      <w:b/>
      <w:color w:val="918585"/>
      <w:sz w:val="24"/>
    </w:rPr>
  </w:style>
  <w:style w:type="paragraph" w:styleId="Header">
    <w:name w:val="header"/>
    <w:basedOn w:val="Normal"/>
    <w:link w:val="HeaderChar"/>
    <w:rsid w:val="00C16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829"/>
    <w:rPr>
      <w:rFonts w:ascii="Times New Roman" w:eastAsia="Times New Roman" w:hAnsi="Times New Roman" w:cs="Times New Roman"/>
      <w:sz w:val="16"/>
      <w:szCs w:val="20"/>
      <w:lang w:val="en-GB" w:eastAsia="en-US"/>
    </w:rPr>
  </w:style>
  <w:style w:type="paragraph" w:customStyle="1" w:styleId="Chapter">
    <w:name w:val="Chapter"/>
    <w:basedOn w:val="Normal"/>
    <w:rsid w:val="00C16829"/>
    <w:pPr>
      <w:spacing w:before="240"/>
    </w:pPr>
    <w:rPr>
      <w:rFonts w:ascii="Times New Roman" w:hAnsi="Times New Roman"/>
      <w:smallCaps/>
      <w:spacing w:val="80"/>
      <w:sz w:val="28"/>
    </w:rPr>
  </w:style>
  <w:style w:type="paragraph" w:customStyle="1" w:styleId="InChapter">
    <w:name w:val="InChapter"/>
    <w:basedOn w:val="Heading3"/>
    <w:rsid w:val="00C16829"/>
    <w:pPr>
      <w:spacing w:after="240"/>
      <w:outlineLvl w:val="9"/>
    </w:pPr>
    <w:rPr>
      <w:noProof/>
    </w:rPr>
  </w:style>
  <w:style w:type="paragraph" w:styleId="Index2">
    <w:name w:val="index 2"/>
    <w:basedOn w:val="Normal"/>
    <w:next w:val="Normal"/>
    <w:semiHidden/>
    <w:rsid w:val="00C16829"/>
    <w:pPr>
      <w:tabs>
        <w:tab w:val="right" w:pos="4176"/>
      </w:tabs>
      <w:ind w:left="568" w:hanging="284"/>
    </w:pPr>
    <w:rPr>
      <w:rFonts w:ascii="Garamond" w:hAnsi="Garamond"/>
    </w:rPr>
  </w:style>
  <w:style w:type="paragraph" w:customStyle="1" w:styleId="Byline">
    <w:name w:val="Byline"/>
    <w:rsid w:val="00C16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829"/>
    <w:pPr>
      <w:tabs>
        <w:tab w:val="clear" w:pos="3600"/>
        <w:tab w:val="clear" w:pos="3958"/>
      </w:tabs>
      <w:jc w:val="right"/>
    </w:pPr>
  </w:style>
  <w:style w:type="paragraph" w:styleId="Caption">
    <w:name w:val="caption"/>
    <w:basedOn w:val="BodyText"/>
    <w:next w:val="Normal"/>
    <w:qFormat/>
    <w:rsid w:val="00C16829"/>
    <w:pPr>
      <w:framePr w:w="2268" w:hSpace="181" w:vSpace="181" w:wrap="around" w:vAnchor="text" w:hAnchor="page" w:x="1135" w:y="285" w:anchorLock="1"/>
    </w:pPr>
    <w:rPr>
      <w:i/>
    </w:rPr>
  </w:style>
  <w:style w:type="paragraph" w:customStyle="1" w:styleId="MiniTOCTitle">
    <w:name w:val="MiniTOCTitle"/>
    <w:basedOn w:val="Heading4"/>
    <w:rsid w:val="00C16829"/>
    <w:pPr>
      <w:spacing w:before="240"/>
      <w:outlineLvl w:val="9"/>
    </w:pPr>
    <w:rPr>
      <w:noProof/>
      <w:sz w:val="24"/>
    </w:rPr>
  </w:style>
  <w:style w:type="paragraph" w:customStyle="1" w:styleId="MiniTOCItem">
    <w:name w:val="MiniTOCItem"/>
    <w:basedOn w:val="ListBullet"/>
    <w:rsid w:val="00C16829"/>
    <w:pPr>
      <w:numPr>
        <w:numId w:val="0"/>
      </w:numPr>
      <w:tabs>
        <w:tab w:val="right" w:leader="dot" w:pos="6521"/>
      </w:tabs>
      <w:spacing w:before="0" w:after="0"/>
    </w:pPr>
  </w:style>
  <w:style w:type="paragraph" w:customStyle="1" w:styleId="TOFTitle">
    <w:name w:val="TOFTitle"/>
    <w:basedOn w:val="TOCTitle"/>
    <w:rsid w:val="00C16829"/>
  </w:style>
  <w:style w:type="paragraph" w:styleId="TableofFigures">
    <w:name w:val="table of figures"/>
    <w:basedOn w:val="Normal"/>
    <w:next w:val="Normal"/>
    <w:semiHidden/>
    <w:rsid w:val="00C16829"/>
    <w:pPr>
      <w:tabs>
        <w:tab w:val="right" w:leader="dot" w:pos="9072"/>
      </w:tabs>
      <w:ind w:left="970" w:hanging="403"/>
    </w:pPr>
    <w:rPr>
      <w:rFonts w:ascii="Times New Roman" w:hAnsi="Times New Roman"/>
      <w:b/>
    </w:rPr>
  </w:style>
  <w:style w:type="paragraph" w:styleId="ListNumber">
    <w:name w:val="List Number"/>
    <w:basedOn w:val="List"/>
    <w:rsid w:val="00C16829"/>
    <w:pPr>
      <w:numPr>
        <w:numId w:val="15"/>
      </w:numPr>
      <w:tabs>
        <w:tab w:val="clear" w:pos="340"/>
      </w:tabs>
    </w:pPr>
  </w:style>
  <w:style w:type="character" w:customStyle="1" w:styleId="WingdingSymbols">
    <w:name w:val="Wingding Symbols"/>
    <w:rsid w:val="00C16829"/>
    <w:rPr>
      <w:rFonts w:ascii="Wingdings" w:hAnsi="Wingdings"/>
    </w:rPr>
  </w:style>
  <w:style w:type="paragraph" w:customStyle="1" w:styleId="TableHeading">
    <w:name w:val="Table Heading"/>
    <w:basedOn w:val="HeadingBase"/>
    <w:rsid w:val="00C16829"/>
    <w:pPr>
      <w:keepLines/>
      <w:pBdr>
        <w:bottom w:val="single" w:sz="6" w:space="1" w:color="918585"/>
      </w:pBdr>
      <w:spacing w:before="240"/>
    </w:pPr>
  </w:style>
  <w:style w:type="character" w:customStyle="1" w:styleId="HotSpot">
    <w:name w:val="HotSpot"/>
    <w:rsid w:val="00C16829"/>
    <w:rPr>
      <w:color w:val="0033CC"/>
      <w:u w:val="none"/>
    </w:rPr>
  </w:style>
  <w:style w:type="paragraph" w:customStyle="1" w:styleId="BodyTextRight">
    <w:name w:val="Body Text Right"/>
    <w:basedOn w:val="BodyText"/>
    <w:rsid w:val="00C16829"/>
    <w:pPr>
      <w:spacing w:before="0" w:after="0"/>
      <w:jc w:val="right"/>
    </w:pPr>
  </w:style>
  <w:style w:type="paragraph" w:styleId="Index3">
    <w:name w:val="index 3"/>
    <w:basedOn w:val="ListNumber2"/>
    <w:next w:val="Normal"/>
    <w:semiHidden/>
    <w:rsid w:val="00C16829"/>
    <w:pPr>
      <w:numPr>
        <w:numId w:val="0"/>
      </w:numPr>
      <w:tabs>
        <w:tab w:val="right" w:leader="dot" w:pos="4176"/>
      </w:tabs>
    </w:pPr>
  </w:style>
  <w:style w:type="paragraph" w:styleId="ListNumber2">
    <w:name w:val="List Number 2"/>
    <w:basedOn w:val="List2"/>
    <w:rsid w:val="00C16829"/>
    <w:pPr>
      <w:numPr>
        <w:numId w:val="10"/>
      </w:numPr>
      <w:tabs>
        <w:tab w:val="clear" w:pos="1060"/>
      </w:tabs>
    </w:pPr>
  </w:style>
  <w:style w:type="paragraph" w:customStyle="1" w:styleId="MarginNote">
    <w:name w:val="Margin Note"/>
    <w:basedOn w:val="BodyText"/>
    <w:rsid w:val="00C16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829"/>
    <w:rPr>
      <w:sz w:val="32"/>
    </w:rPr>
  </w:style>
  <w:style w:type="paragraph" w:customStyle="1" w:styleId="HeadingProcedure">
    <w:name w:val="Heading Procedure"/>
    <w:basedOn w:val="HeadingBase"/>
    <w:next w:val="Normal"/>
    <w:rsid w:val="00C16829"/>
    <w:pPr>
      <w:tabs>
        <w:tab w:val="left" w:pos="0"/>
      </w:tabs>
      <w:spacing w:before="120" w:after="60"/>
    </w:pPr>
    <w:rPr>
      <w:i/>
      <w:color w:val="918585"/>
      <w:sz w:val="22"/>
    </w:rPr>
  </w:style>
  <w:style w:type="paragraph" w:customStyle="1" w:styleId="TableBodyText">
    <w:name w:val="Table Body Text"/>
    <w:basedOn w:val="BodyText"/>
    <w:rsid w:val="00C16829"/>
    <w:pPr>
      <w:spacing w:before="60" w:after="60"/>
    </w:pPr>
  </w:style>
  <w:style w:type="paragraph" w:styleId="ListContinue">
    <w:name w:val="List Continue"/>
    <w:basedOn w:val="List"/>
    <w:rsid w:val="00C16829"/>
    <w:pPr>
      <w:ind w:firstLine="0"/>
    </w:pPr>
  </w:style>
  <w:style w:type="paragraph" w:customStyle="1" w:styleId="ListNote">
    <w:name w:val="List Note"/>
    <w:basedOn w:val="List"/>
    <w:rsid w:val="00C16829"/>
    <w:pPr>
      <w:pBdr>
        <w:top w:val="single" w:sz="6" w:space="2" w:color="918585"/>
        <w:bottom w:val="single" w:sz="6" w:space="2" w:color="918585"/>
      </w:pBdr>
      <w:tabs>
        <w:tab w:val="left" w:pos="1021"/>
      </w:tabs>
      <w:ind w:firstLine="0"/>
    </w:pPr>
  </w:style>
  <w:style w:type="paragraph" w:customStyle="1" w:styleId="Warning">
    <w:name w:val="Warning"/>
    <w:basedOn w:val="BodyText"/>
    <w:rsid w:val="00C16829"/>
    <w:pPr>
      <w:shd w:val="clear" w:color="auto" w:fill="D9D9D9"/>
      <w:tabs>
        <w:tab w:val="left" w:pos="992"/>
      </w:tabs>
      <w:ind w:left="119" w:right="119"/>
    </w:pPr>
    <w:rPr>
      <w:sz w:val="20"/>
    </w:rPr>
  </w:style>
  <w:style w:type="paragraph" w:customStyle="1" w:styleId="MarginIcons">
    <w:name w:val="Margin Icons"/>
    <w:basedOn w:val="BodyText"/>
    <w:rsid w:val="00C16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829"/>
    <w:rPr>
      <w:rFonts w:ascii="Courier New" w:hAnsi="Courier New"/>
    </w:rPr>
  </w:style>
  <w:style w:type="paragraph" w:customStyle="1" w:styleId="NoteBullet">
    <w:name w:val="Note Bullet"/>
    <w:basedOn w:val="Note"/>
    <w:rsid w:val="00C16829"/>
    <w:pPr>
      <w:tabs>
        <w:tab w:val="clear" w:pos="680"/>
      </w:tabs>
      <w:spacing w:before="60" w:after="60"/>
    </w:pPr>
  </w:style>
  <w:style w:type="paragraph" w:customStyle="1" w:styleId="SubHeading2">
    <w:name w:val="SubHeading2"/>
    <w:basedOn w:val="HeadingBase"/>
    <w:rsid w:val="00C16829"/>
    <w:pPr>
      <w:spacing w:before="240" w:after="60"/>
    </w:pPr>
    <w:rPr>
      <w:sz w:val="20"/>
    </w:rPr>
  </w:style>
  <w:style w:type="paragraph" w:customStyle="1" w:styleId="SubHeading1">
    <w:name w:val="SubHeading1"/>
    <w:basedOn w:val="HeadingBase"/>
    <w:rsid w:val="00C16829"/>
    <w:pPr>
      <w:spacing w:before="240" w:after="60"/>
    </w:pPr>
    <w:rPr>
      <w:color w:val="918585"/>
      <w:sz w:val="22"/>
    </w:rPr>
  </w:style>
  <w:style w:type="paragraph" w:customStyle="1" w:styleId="SideHeading">
    <w:name w:val="Side Heading"/>
    <w:basedOn w:val="HeadingBase"/>
    <w:rsid w:val="00C16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829"/>
    <w:pPr>
      <w:tabs>
        <w:tab w:val="num" w:pos="360"/>
      </w:tabs>
    </w:pPr>
  </w:style>
  <w:style w:type="paragraph" w:styleId="PlainText">
    <w:name w:val="Plain Text"/>
    <w:basedOn w:val="Normal"/>
    <w:link w:val="PlainTextChar"/>
    <w:rsid w:val="00C16829"/>
    <w:rPr>
      <w:sz w:val="20"/>
    </w:rPr>
  </w:style>
  <w:style w:type="character" w:customStyle="1" w:styleId="PlainTextChar">
    <w:name w:val="Plain Text Char"/>
    <w:basedOn w:val="DefaultParagraphFont"/>
    <w:link w:val="PlainText"/>
    <w:rsid w:val="00C16829"/>
    <w:rPr>
      <w:rFonts w:ascii="Courier New" w:eastAsia="Times New Roman" w:hAnsi="Courier New" w:cs="Times New Roman"/>
      <w:sz w:val="20"/>
      <w:szCs w:val="20"/>
      <w:lang w:eastAsia="en-US"/>
    </w:rPr>
  </w:style>
  <w:style w:type="character" w:customStyle="1" w:styleId="MenuOption">
    <w:name w:val="Menu Option"/>
    <w:basedOn w:val="DefaultParagraphFont"/>
    <w:rsid w:val="00C16829"/>
    <w:rPr>
      <w:b/>
      <w:smallCaps/>
    </w:rPr>
  </w:style>
  <w:style w:type="paragraph" w:customStyle="1" w:styleId="TableListNumber">
    <w:name w:val="Table List Number"/>
    <w:basedOn w:val="ListNumber"/>
    <w:rsid w:val="00C16829"/>
    <w:pPr>
      <w:numPr>
        <w:numId w:val="0"/>
      </w:numPr>
    </w:pPr>
  </w:style>
  <w:style w:type="paragraph" w:styleId="TOC4">
    <w:name w:val="toc 4"/>
    <w:basedOn w:val="TOCBase"/>
    <w:next w:val="Normal"/>
    <w:semiHidden/>
    <w:rsid w:val="00C16829"/>
    <w:pPr>
      <w:tabs>
        <w:tab w:val="right" w:leader="dot" w:pos="9071"/>
      </w:tabs>
      <w:ind w:left="1701"/>
    </w:pPr>
  </w:style>
  <w:style w:type="paragraph" w:customStyle="1" w:styleId="ListAlpha">
    <w:name w:val="List Alpha"/>
    <w:basedOn w:val="List"/>
    <w:rsid w:val="00C16829"/>
    <w:pPr>
      <w:numPr>
        <w:numId w:val="9"/>
      </w:numPr>
    </w:pPr>
  </w:style>
  <w:style w:type="paragraph" w:customStyle="1" w:styleId="ListAlpha2">
    <w:name w:val="List Alpha 2"/>
    <w:basedOn w:val="List2"/>
    <w:rsid w:val="00C16829"/>
    <w:pPr>
      <w:numPr>
        <w:numId w:val="8"/>
      </w:numPr>
    </w:pPr>
  </w:style>
  <w:style w:type="paragraph" w:styleId="List2">
    <w:name w:val="List 2"/>
    <w:basedOn w:val="BodyText"/>
    <w:rsid w:val="00C16829"/>
    <w:pPr>
      <w:tabs>
        <w:tab w:val="left" w:pos="680"/>
      </w:tabs>
      <w:spacing w:before="60" w:after="60"/>
      <w:ind w:left="680" w:hanging="340"/>
    </w:pPr>
  </w:style>
  <w:style w:type="paragraph" w:styleId="List3">
    <w:name w:val="List 3"/>
    <w:basedOn w:val="BodyText"/>
    <w:rsid w:val="00C16829"/>
    <w:pPr>
      <w:tabs>
        <w:tab w:val="left" w:pos="1021"/>
      </w:tabs>
      <w:spacing w:before="60" w:after="60"/>
      <w:ind w:left="1020" w:hanging="340"/>
    </w:pPr>
  </w:style>
  <w:style w:type="paragraph" w:styleId="List4">
    <w:name w:val="List 4"/>
    <w:basedOn w:val="BodyText"/>
    <w:rsid w:val="00C16829"/>
    <w:pPr>
      <w:tabs>
        <w:tab w:val="left" w:pos="1361"/>
      </w:tabs>
      <w:spacing w:before="60" w:after="60"/>
      <w:ind w:left="1361" w:hanging="340"/>
    </w:pPr>
  </w:style>
  <w:style w:type="paragraph" w:styleId="List5">
    <w:name w:val="List 5"/>
    <w:basedOn w:val="BodyText"/>
    <w:rsid w:val="00C16829"/>
    <w:pPr>
      <w:tabs>
        <w:tab w:val="left" w:pos="1701"/>
      </w:tabs>
      <w:spacing w:before="60" w:after="60"/>
      <w:ind w:left="1701" w:hanging="340"/>
    </w:pPr>
  </w:style>
  <w:style w:type="paragraph" w:styleId="ListBullet3">
    <w:name w:val="List Bullet 3"/>
    <w:basedOn w:val="List3"/>
    <w:rsid w:val="00C16829"/>
    <w:pPr>
      <w:numPr>
        <w:numId w:val="14"/>
      </w:numPr>
      <w:tabs>
        <w:tab w:val="clear" w:pos="1021"/>
      </w:tabs>
      <w:ind w:left="1037" w:hanging="357"/>
    </w:pPr>
  </w:style>
  <w:style w:type="paragraph" w:styleId="ListBullet4">
    <w:name w:val="List Bullet 4"/>
    <w:basedOn w:val="List4"/>
    <w:rsid w:val="00C16829"/>
    <w:pPr>
      <w:numPr>
        <w:numId w:val="3"/>
      </w:numPr>
      <w:tabs>
        <w:tab w:val="clear" w:pos="1361"/>
      </w:tabs>
    </w:pPr>
  </w:style>
  <w:style w:type="paragraph" w:styleId="ListBullet5">
    <w:name w:val="List Bullet 5"/>
    <w:basedOn w:val="List5"/>
    <w:rsid w:val="00C16829"/>
    <w:pPr>
      <w:numPr>
        <w:numId w:val="4"/>
      </w:numPr>
    </w:pPr>
  </w:style>
  <w:style w:type="paragraph" w:styleId="ListContinue2">
    <w:name w:val="List Continue 2"/>
    <w:basedOn w:val="List2"/>
    <w:rsid w:val="00C16829"/>
    <w:pPr>
      <w:ind w:firstLine="0"/>
    </w:pPr>
  </w:style>
  <w:style w:type="paragraph" w:styleId="ListContinue3">
    <w:name w:val="List Continue 3"/>
    <w:basedOn w:val="List3"/>
    <w:rsid w:val="00C16829"/>
    <w:pPr>
      <w:ind w:left="1021" w:firstLine="0"/>
    </w:pPr>
  </w:style>
  <w:style w:type="paragraph" w:styleId="ListContinue4">
    <w:name w:val="List Continue 4"/>
    <w:basedOn w:val="List4"/>
    <w:rsid w:val="00C16829"/>
    <w:pPr>
      <w:ind w:firstLine="0"/>
    </w:pPr>
  </w:style>
  <w:style w:type="paragraph" w:styleId="ListContinue5">
    <w:name w:val="List Continue 5"/>
    <w:basedOn w:val="List5"/>
    <w:rsid w:val="00C16829"/>
    <w:pPr>
      <w:ind w:firstLine="0"/>
    </w:pPr>
  </w:style>
  <w:style w:type="paragraph" w:styleId="ListNumber3">
    <w:name w:val="List Number 3"/>
    <w:basedOn w:val="List3"/>
    <w:rsid w:val="00C16829"/>
    <w:pPr>
      <w:numPr>
        <w:numId w:val="5"/>
      </w:numPr>
    </w:pPr>
  </w:style>
  <w:style w:type="paragraph" w:styleId="ListNumber4">
    <w:name w:val="List Number 4"/>
    <w:basedOn w:val="List4"/>
    <w:rsid w:val="00C16829"/>
    <w:pPr>
      <w:numPr>
        <w:numId w:val="6"/>
      </w:numPr>
    </w:pPr>
  </w:style>
  <w:style w:type="paragraph" w:styleId="ListNumber5">
    <w:name w:val="List Number 5"/>
    <w:basedOn w:val="List5"/>
    <w:rsid w:val="00C16829"/>
    <w:pPr>
      <w:numPr>
        <w:numId w:val="7"/>
      </w:numPr>
    </w:pPr>
  </w:style>
  <w:style w:type="paragraph" w:styleId="BlockText">
    <w:name w:val="Block Text"/>
    <w:basedOn w:val="Normal"/>
    <w:rsid w:val="00C16829"/>
    <w:pPr>
      <w:spacing w:after="120"/>
      <w:ind w:left="1440" w:right="1440"/>
    </w:pPr>
  </w:style>
  <w:style w:type="character" w:customStyle="1" w:styleId="Subscript">
    <w:name w:val="Subscript"/>
    <w:basedOn w:val="DefaultParagraphFont"/>
    <w:rsid w:val="00C16829"/>
    <w:rPr>
      <w:sz w:val="16"/>
      <w:vertAlign w:val="subscript"/>
    </w:rPr>
  </w:style>
  <w:style w:type="character" w:customStyle="1" w:styleId="Superscript">
    <w:name w:val="Superscript"/>
    <w:basedOn w:val="DefaultParagraphFont"/>
    <w:rsid w:val="00C16829"/>
    <w:rPr>
      <w:sz w:val="16"/>
      <w:vertAlign w:val="superscript"/>
    </w:rPr>
  </w:style>
  <w:style w:type="character" w:customStyle="1" w:styleId="Symbols">
    <w:name w:val="Symbols"/>
    <w:basedOn w:val="DefaultParagraphFont"/>
    <w:rsid w:val="00C16829"/>
    <w:rPr>
      <w:rFonts w:ascii="Symbol" w:hAnsi="Symbol"/>
    </w:rPr>
  </w:style>
  <w:style w:type="character" w:customStyle="1" w:styleId="MenuOptions">
    <w:name w:val="Menu Options"/>
    <w:basedOn w:val="DefaultParagraphFont"/>
    <w:rsid w:val="00C16829"/>
    <w:rPr>
      <w:rFonts w:ascii="Arial Narrow" w:hAnsi="Arial Narrow"/>
      <w:smallCaps/>
    </w:rPr>
  </w:style>
  <w:style w:type="character" w:customStyle="1" w:styleId="Buttons">
    <w:name w:val="Buttons"/>
    <w:basedOn w:val="DefaultParagraphFont"/>
    <w:rsid w:val="00C16829"/>
    <w:rPr>
      <w:b/>
    </w:rPr>
  </w:style>
  <w:style w:type="character" w:customStyle="1" w:styleId="Underlined">
    <w:name w:val="Underlined"/>
    <w:basedOn w:val="DefaultParagraphFont"/>
    <w:rsid w:val="00C16829"/>
    <w:rPr>
      <w:u w:val="single"/>
    </w:rPr>
  </w:style>
  <w:style w:type="paragraph" w:customStyle="1" w:styleId="TableBodyTextRight">
    <w:name w:val="Table Body Text Right"/>
    <w:basedOn w:val="TableBodyText"/>
    <w:rsid w:val="00C16829"/>
    <w:pPr>
      <w:widowControl w:val="0"/>
      <w:autoSpaceDE w:val="0"/>
      <w:autoSpaceDN w:val="0"/>
      <w:adjustRightInd w:val="0"/>
      <w:jc w:val="right"/>
    </w:pPr>
    <w:rPr>
      <w:rFonts w:cs="Arial"/>
      <w:szCs w:val="18"/>
    </w:rPr>
  </w:style>
  <w:style w:type="paragraph" w:customStyle="1" w:styleId="CopyrightText">
    <w:name w:val="Copyright Text"/>
    <w:basedOn w:val="BodyText"/>
    <w:rsid w:val="00C16829"/>
    <w:rPr>
      <w:sz w:val="18"/>
    </w:rPr>
  </w:style>
  <w:style w:type="paragraph" w:customStyle="1" w:styleId="BodySmallRight">
    <w:name w:val="Body Small Right"/>
    <w:basedOn w:val="BodyTextRight"/>
    <w:rsid w:val="00C16829"/>
    <w:rPr>
      <w:sz w:val="18"/>
      <w:szCs w:val="18"/>
    </w:rPr>
  </w:style>
  <w:style w:type="paragraph" w:customStyle="1" w:styleId="MarginEdition">
    <w:name w:val="Margin Edition"/>
    <w:basedOn w:val="MarginNote"/>
    <w:rsid w:val="00C16829"/>
    <w:pPr>
      <w:spacing w:before="0" w:after="0"/>
    </w:pPr>
    <w:rPr>
      <w:rFonts w:ascii="Times New Roman" w:hAnsi="Times New Roman"/>
      <w:color w:val="999999"/>
    </w:rPr>
  </w:style>
  <w:style w:type="paragraph" w:customStyle="1" w:styleId="Spacer">
    <w:name w:val="Spacer"/>
    <w:basedOn w:val="Normal"/>
    <w:rsid w:val="00C16829"/>
    <w:rPr>
      <w:sz w:val="2"/>
      <w:szCs w:val="2"/>
    </w:rPr>
  </w:style>
  <w:style w:type="character" w:customStyle="1" w:styleId="Small">
    <w:name w:val="Small"/>
    <w:basedOn w:val="DefaultParagraphFont"/>
    <w:rsid w:val="00C16829"/>
    <w:rPr>
      <w:sz w:val="16"/>
    </w:rPr>
  </w:style>
  <w:style w:type="paragraph" w:customStyle="1" w:styleId="WideTable">
    <w:name w:val="Wide Table"/>
    <w:basedOn w:val="Normal"/>
    <w:rsid w:val="00C16829"/>
    <w:pPr>
      <w:ind w:left="-1418"/>
    </w:pPr>
    <w:rPr>
      <w:sz w:val="2"/>
      <w:szCs w:val="2"/>
    </w:rPr>
  </w:style>
  <w:style w:type="character" w:styleId="PageNumber">
    <w:name w:val="page number"/>
    <w:basedOn w:val="DefaultParagraphFont"/>
    <w:rsid w:val="00C16829"/>
  </w:style>
  <w:style w:type="paragraph" w:styleId="Quote">
    <w:name w:val="Quote"/>
    <w:basedOn w:val="Heading1"/>
    <w:link w:val="QuoteChar"/>
    <w:qFormat/>
    <w:rsid w:val="00C16829"/>
    <w:rPr>
      <w:b w:val="0"/>
      <w:sz w:val="72"/>
      <w:szCs w:val="72"/>
      <w:lang w:val="en-NZ"/>
    </w:rPr>
  </w:style>
  <w:style w:type="character" w:customStyle="1" w:styleId="QuoteChar">
    <w:name w:val="Quote Char"/>
    <w:basedOn w:val="DefaultParagraphFont"/>
    <w:link w:val="Quote"/>
    <w:rsid w:val="00C16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829"/>
    <w:pPr>
      <w:pageBreakBefore/>
    </w:pPr>
  </w:style>
  <w:style w:type="paragraph" w:customStyle="1" w:styleId="Border">
    <w:name w:val="Border"/>
    <w:basedOn w:val="Normal"/>
    <w:qFormat/>
    <w:rsid w:val="00C16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829"/>
    <w:rPr>
      <w:b/>
      <w:bCs/>
      <w:i/>
      <w:iCs/>
      <w:color w:val="auto"/>
    </w:rPr>
  </w:style>
  <w:style w:type="paragraph" w:styleId="IntenseQuote">
    <w:name w:val="Intense Quote"/>
    <w:basedOn w:val="Normal"/>
    <w:next w:val="Normal"/>
    <w:link w:val="IntenseQuoteChar"/>
    <w:uiPriority w:val="30"/>
    <w:qFormat/>
    <w:rsid w:val="00C16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829"/>
    <w:rPr>
      <w:smallCaps/>
      <w:color w:val="auto"/>
      <w:u w:val="single"/>
    </w:rPr>
  </w:style>
  <w:style w:type="character" w:styleId="IntenseReference">
    <w:name w:val="Intense Reference"/>
    <w:basedOn w:val="DefaultParagraphFont"/>
    <w:uiPriority w:val="32"/>
    <w:qFormat/>
    <w:rsid w:val="00C16829"/>
    <w:rPr>
      <w:b/>
      <w:bCs/>
      <w:smallCaps/>
      <w:color w:val="auto"/>
      <w:spacing w:val="5"/>
      <w:u w:val="single"/>
    </w:rPr>
  </w:style>
  <w:style w:type="paragraph" w:customStyle="1" w:styleId="2ColumnHeading">
    <w:name w:val="2Column Heading"/>
    <w:basedOn w:val="BodyText"/>
    <w:qFormat/>
    <w:rsid w:val="00C16829"/>
    <w:pPr>
      <w:spacing w:after="60"/>
      <w:ind w:left="-2268"/>
    </w:pPr>
    <w:rPr>
      <w:b/>
    </w:rPr>
  </w:style>
  <w:style w:type="paragraph" w:customStyle="1" w:styleId="Heading1TOC">
    <w:name w:val="Heading1 TOC"/>
    <w:basedOn w:val="Normal"/>
    <w:qFormat/>
    <w:rsid w:val="00C16829"/>
    <w:pPr>
      <w:spacing w:before="240" w:after="120"/>
    </w:pPr>
    <w:rPr>
      <w:rFonts w:ascii="Times New Roman" w:hAnsi="Times New Roman"/>
      <w:b/>
      <w:sz w:val="32"/>
    </w:rPr>
  </w:style>
  <w:style w:type="paragraph" w:customStyle="1" w:styleId="Heading2TOC">
    <w:name w:val="Heading2 TOC"/>
    <w:basedOn w:val="Normal"/>
    <w:qFormat/>
    <w:rsid w:val="00C16829"/>
    <w:pPr>
      <w:spacing w:before="240" w:after="60"/>
    </w:pPr>
    <w:rPr>
      <w:rFonts w:ascii="Times New Roman" w:hAnsi="Times New Roman"/>
      <w:b/>
      <w:sz w:val="28"/>
    </w:rPr>
  </w:style>
  <w:style w:type="character" w:customStyle="1" w:styleId="Underline">
    <w:name w:val="Underline"/>
    <w:basedOn w:val="DefaultParagraphFont"/>
    <w:qFormat/>
    <w:rsid w:val="00C16829"/>
    <w:rPr>
      <w:u w:val="single"/>
    </w:rPr>
  </w:style>
  <w:style w:type="paragraph" w:styleId="BalloonText">
    <w:name w:val="Balloon Text"/>
    <w:basedOn w:val="Normal"/>
    <w:link w:val="BalloonTextChar"/>
    <w:rsid w:val="00C16829"/>
    <w:rPr>
      <w:rFonts w:ascii="Tahoma" w:hAnsi="Tahoma" w:cs="Tahoma"/>
      <w:sz w:val="16"/>
      <w:szCs w:val="16"/>
    </w:rPr>
  </w:style>
  <w:style w:type="character" w:customStyle="1" w:styleId="BalloonTextChar">
    <w:name w:val="Balloon Text Char"/>
    <w:basedOn w:val="DefaultParagraphFont"/>
    <w:link w:val="BalloonText"/>
    <w:rsid w:val="00C16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829"/>
    <w:rPr>
      <w:b/>
      <w:color w:val="660033"/>
      <w:spacing w:val="0"/>
    </w:rPr>
  </w:style>
  <w:style w:type="paragraph" w:customStyle="1" w:styleId="Nameditemlist">
    <w:name w:val="Named item list"/>
    <w:basedOn w:val="BodyText"/>
    <w:qFormat/>
    <w:rsid w:val="00C16829"/>
    <w:pPr>
      <w:tabs>
        <w:tab w:val="left" w:pos="2835"/>
      </w:tabs>
      <w:ind w:left="2835" w:hanging="2835"/>
    </w:pPr>
  </w:style>
  <w:style w:type="paragraph" w:customStyle="1" w:styleId="BodyTextnopadding">
    <w:name w:val="Body Text no padding"/>
    <w:basedOn w:val="BodyText"/>
    <w:qFormat/>
    <w:rsid w:val="00C16829"/>
    <w:pPr>
      <w:spacing w:before="0" w:after="0"/>
    </w:pPr>
  </w:style>
  <w:style w:type="paragraph" w:customStyle="1" w:styleId="BodyTextBold">
    <w:name w:val="Body Text Bold"/>
    <w:basedOn w:val="BodyText"/>
    <w:qFormat/>
    <w:rsid w:val="00C16829"/>
    <w:rPr>
      <w:b/>
    </w:rPr>
  </w:style>
  <w:style w:type="character" w:styleId="Hyperlink">
    <w:name w:val="Hyperlink"/>
    <w:basedOn w:val="DefaultParagraphFont"/>
    <w:uiPriority w:val="99"/>
    <w:unhideWhenUsed/>
    <w:rsid w:val="00F61A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6455</Characters>
  <Application>Microsoft Office Word</Application>
  <DocSecurity>0</DocSecurity>
  <Lines>201</Lines>
  <Paragraphs>126</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HLTWHS003 Maintain work health and safety</dc:title>
  <dc:subject>Approved</dc:subject>
  <dc:creator>HumanAbility</dc:creator>
  <cp:keywords>Release: 3</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