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51A" w:rsidP="00C6451A">
      <w:pPr>
        <w:pStyle w:val="Title"/>
      </w:pPr>
      <w:r>
        <w:fldChar w:fldCharType="begin"/>
      </w:r>
      <w:r>
        <w:instrText xml:space="preserve"> TITLE   \* MERGEFORMAT </w:instrText>
      </w:r>
      <w:r>
        <w:fldChar w:fldCharType="separate"/>
      </w:r>
      <w:r>
        <w:t>HLTWHS002 Follow safe work practices for direct client care</w:t>
      </w:r>
      <w:r>
        <w:fldChar w:fldCharType="end"/>
      </w:r>
    </w:p>
    <w:p w:rsidR="00C6451A" w:rsidP="00C6451A">
      <w:pPr>
        <w:pStyle w:val="Version"/>
        <w:sectPr w:rsidSect="00010C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0C7A" w:rsidP="00010C7A">
      <w:pPr>
        <w:pStyle w:val="SuperHeading"/>
      </w:pPr>
      <w:r w:rsidRPr="00010C7A">
        <w:t>HLTWHS002 Follow safe work practices for direct client care</w:t>
      </w:r>
    </w:p>
    <w:p w:rsidR="00000000" w:rsidRPr="00010C7A" w:rsidP="00010C7A">
      <w:pPr>
        <w:pStyle w:val="Heading1"/>
      </w:pPr>
      <w:bookmarkStart w:id="1" w:name="O_745992"/>
      <w:bookmarkEnd w:id="1"/>
      <w:r w:rsidRPr="00010C7A">
        <w:t>Modification History</w:t>
      </w:r>
    </w:p>
    <w:tbl>
      <w:tblPr>
        <w:tblW w:w="0" w:type="auto"/>
        <w:tblLayout w:type="fixed"/>
        <w:tblCellMar>
          <w:left w:w="62" w:type="dxa"/>
          <w:right w:w="62" w:type="dxa"/>
        </w:tblCellMar>
        <w:tblLook w:val="0000"/>
      </w:tblPr>
      <w:tblGrid>
        <w:gridCol w:w="2070"/>
        <w:gridCol w:w="7064"/>
      </w:tblGrid>
      <w:tr w:rsidTr="00010C7A">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C7A" w:rsidP="00010C7A">
            <w:pPr>
              <w:pStyle w:val="BodyText"/>
            </w:pPr>
            <w:r w:rsidRPr="00010C7A">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C7A">
            <w:pPr>
              <w:pStyle w:val="BodyText"/>
              <w:rPr>
                <w:lang w:val="en-NZ"/>
              </w:rPr>
            </w:pPr>
            <w:r w:rsidRPr="00010C7A">
              <w:rPr>
                <w:rStyle w:val="SpecialBold"/>
              </w:rPr>
              <w:t>Comments</w:t>
            </w:r>
          </w:p>
        </w:tc>
      </w:tr>
      <w:tr w:rsidTr="00010C7A">
        <w:tblPrEx>
          <w:tblW w:w="0" w:type="auto"/>
          <w:tblLayout w:type="fixed"/>
          <w:tblCellMar>
            <w:left w:w="62" w:type="dxa"/>
            <w:right w:w="62" w:type="dxa"/>
          </w:tblCellMar>
          <w:tblLook w:val="0000"/>
        </w:tblPrEx>
        <w:trPr>
          <w:trHeight w:val="77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C7A">
            <w:pPr>
              <w:pStyle w:val="BodyText"/>
              <w:rPr>
                <w:lang w:val="en-NZ"/>
              </w:rPr>
            </w:pPr>
            <w:r w:rsidRPr="00010C7A">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C7A" w:rsidP="00010C7A">
            <w:pPr>
              <w:pStyle w:val="BodyText"/>
            </w:pPr>
            <w:r w:rsidRPr="00010C7A">
              <w:t>Updated:</w:t>
            </w:r>
          </w:p>
          <w:p w:rsidR="00000000" w:rsidRPr="00010C7A" w:rsidP="00010C7A">
            <w:pPr>
              <w:pStyle w:val="ListBullet"/>
            </w:pPr>
            <w:r w:rsidRPr="00010C7A">
              <w:t>assessor requirements statement</w:t>
            </w:r>
          </w:p>
          <w:p w:rsidR="00000000" w:rsidRPr="00010C7A" w:rsidP="00010C7A">
            <w:pPr>
              <w:pStyle w:val="ListBullet"/>
            </w:pPr>
            <w:r w:rsidRPr="00010C7A">
              <w:t>foundation skills lead in statement</w:t>
            </w:r>
          </w:p>
          <w:p w:rsidR="00000000" w:rsidRPr="00010C7A" w:rsidP="00010C7A">
            <w:pPr>
              <w:pStyle w:val="ListBullet"/>
            </w:pPr>
            <w:r w:rsidRPr="00010C7A">
              <w:t>licensing statement</w:t>
            </w:r>
          </w:p>
          <w:p w:rsidR="00000000" w:rsidRPr="00010C7A" w:rsidP="00010C7A">
            <w:pPr>
              <w:pStyle w:val="ListBullet"/>
            </w:pPr>
            <w:r w:rsidRPr="00010C7A">
              <w:t>modification history to reflect 2012 standards</w:t>
            </w:r>
          </w:p>
          <w:p w:rsidR="00000000" w:rsidP="00010C7A">
            <w:pPr>
              <w:pStyle w:val="BodyText"/>
              <w:rPr>
                <w:lang w:val="en-NZ"/>
              </w:rPr>
            </w:pPr>
            <w:r w:rsidRPr="00010C7A">
              <w:t>Equivalent outcome.</w:t>
            </w:r>
          </w:p>
        </w:tc>
      </w:tr>
      <w:tr w:rsidTr="00010C7A">
        <w:tblPrEx>
          <w:tblW w:w="0" w:type="auto"/>
          <w:tblLayout w:type="fixed"/>
          <w:tblCellMar>
            <w:left w:w="62" w:type="dxa"/>
            <w:right w:w="62" w:type="dxa"/>
          </w:tblCellMar>
          <w:tblLook w:val="0000"/>
        </w:tblPrEx>
        <w:trPr>
          <w:trHeight w:val="191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C7A" w:rsidP="00010C7A">
            <w:pPr>
              <w:pStyle w:val="BodyText"/>
            </w:pPr>
            <w:r w:rsidRPr="00010C7A">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C7A" w:rsidP="00010C7A">
            <w:pPr>
              <w:pStyle w:val="BodyText"/>
            </w:pPr>
            <w:r w:rsidRPr="00010C7A">
              <w:t xml:space="preserve">This version was released in </w:t>
            </w:r>
            <w:r w:rsidRPr="00010C7A">
              <w:rPr>
                <w:rStyle w:val="Emphasis"/>
              </w:rPr>
              <w:t>HLT Health Training Package release 1.0</w:t>
            </w:r>
            <w:r w:rsidRPr="00010C7A">
              <w:t xml:space="preserve"> and meets the requirements of the 2012 Standards for Training Packages.</w:t>
            </w:r>
          </w:p>
          <w:p w:rsidR="00000000" w:rsidRPr="00010C7A" w:rsidP="00010C7A">
            <w:pPr>
              <w:pStyle w:val="BodyText"/>
            </w:pPr>
            <w:r w:rsidRPr="00010C7A">
              <w:t>Revised scope of unit to reflect requirements of workers in direct client care environment.</w:t>
            </w:r>
          </w:p>
          <w:p w:rsidR="00000000" w:rsidRPr="00010C7A" w:rsidP="00010C7A">
            <w:pPr>
              <w:pStyle w:val="BodyText"/>
            </w:pPr>
            <w:r w:rsidRPr="00010C7A">
              <w:t>New evidence requiremen</w:t>
            </w:r>
            <w:r w:rsidRPr="00010C7A">
              <w:t>ts for assessment.</w:t>
            </w:r>
          </w:p>
        </w:tc>
      </w:tr>
    </w:tbl>
    <w:p w:rsidR="00000000" w:rsidRPr="00010C7A" w:rsidP="00010C7A">
      <w:pPr>
        <w:pStyle w:val="BodyText"/>
      </w:pPr>
    </w:p>
    <w:p w:rsidR="00000000" w:rsidRPr="00010C7A" w:rsidP="00010C7A">
      <w:pPr>
        <w:pStyle w:val="AllowPageBreak"/>
      </w:pPr>
    </w:p>
    <w:p w:rsidR="00000000" w:rsidRPr="00010C7A" w:rsidP="00010C7A">
      <w:pPr>
        <w:pStyle w:val="Heading1"/>
      </w:pPr>
      <w:bookmarkStart w:id="2" w:name="O_745991"/>
      <w:bookmarkEnd w:id="2"/>
      <w:r w:rsidRPr="00010C7A">
        <w:t>Application</w:t>
      </w:r>
    </w:p>
    <w:p w:rsidR="00000000" w:rsidRPr="00010C7A" w:rsidP="00C6451A">
      <w:pPr>
        <w:pStyle w:val="BodyText"/>
      </w:pPr>
      <w:r w:rsidRPr="00010C7A">
        <w:t>This unit describes the skills and knowledge required for a worker to participate in safe work practices to ensure their own health and safety, and that of others in work environments that involve caring di</w:t>
      </w:r>
      <w:r w:rsidRPr="00010C7A">
        <w:t>rectly for clients. It has a focus on maintaining safety of the worker, the people being supported and other community members.</w:t>
      </w:r>
    </w:p>
    <w:p w:rsidR="00C6451A" w:rsidP="00C6451A">
      <w:pPr>
        <w:pStyle w:val="BodyText"/>
      </w:pPr>
      <w:r w:rsidRPr="00010C7A">
        <w:t>This unit applies to all workers who require knowledge of workplace health and safety (WHS) to carry out their own work, in bot</w:t>
      </w:r>
      <w:r w:rsidRPr="00010C7A">
        <w:t>h centre-based and home-based service provision.</w:t>
      </w:r>
    </w:p>
    <w:p w:rsidR="00C6451A" w:rsidRPr="00C6451A" w:rsidP="00C6451A">
      <w:pPr>
        <w:pStyle w:val="BodyText"/>
        <w:rPr>
          <w:i/>
        </w:rPr>
      </w:pPr>
      <w:r w:rsidRPr="00C6451A">
        <w:rPr>
          <w:rStyle w:val="Emphasis"/>
        </w:rPr>
        <w:t>The skills in this unit must be applied in accordance with Commonwealth and State/Territory legislation, Australian/New Zealand standards and industry codes of practice</w:t>
      </w:r>
      <w:r w:rsidRPr="00C6451A">
        <w:rPr>
          <w:i/>
        </w:rPr>
        <w:t>.</w:t>
      </w:r>
    </w:p>
    <w:p w:rsidR="00000000" w:rsidRPr="00010C7A" w:rsidP="00010C7A">
      <w:pPr>
        <w:pStyle w:val="Heading1"/>
      </w:pPr>
      <w:bookmarkStart w:id="3" w:name="O_745990"/>
      <w:bookmarkEnd w:id="3"/>
      <w:r w:rsidRPr="00010C7A">
        <w:t>Elements and Performance Criteria</w:t>
      </w:r>
    </w:p>
    <w:tbl>
      <w:tblPr>
        <w:tblW w:w="0" w:type="auto"/>
        <w:tblLayout w:type="fixed"/>
        <w:tblCellMar>
          <w:left w:w="62" w:type="dxa"/>
          <w:right w:w="62" w:type="dxa"/>
        </w:tblCellMar>
        <w:tblLook w:val="0000"/>
      </w:tblPr>
      <w:tblGrid>
        <w:gridCol w:w="3294"/>
        <w:gridCol w:w="5669"/>
      </w:tblGrid>
      <w:tr w:rsidTr="00010C7A">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RPr="00010C7A" w:rsidP="00010C7A">
            <w:pPr>
              <w:pStyle w:val="BodyText"/>
            </w:pPr>
            <w:r w:rsidRPr="00010C7A">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010C7A">
            <w:pPr>
              <w:pStyle w:val="BodyText"/>
              <w:rPr>
                <w:lang w:val="en-NZ"/>
              </w:rPr>
            </w:pPr>
            <w:r w:rsidRPr="00010C7A">
              <w:rPr>
                <w:rStyle w:val="SpecialBold"/>
              </w:rPr>
              <w:t>PERFORMANCE CRITERIA</w:t>
            </w:r>
          </w:p>
        </w:tc>
      </w:tr>
      <w:tr w:rsidTr="00010C7A">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RPr="00010C7A" w:rsidP="00010C7A">
            <w:pPr>
              <w:pStyle w:val="BodyText"/>
            </w:pPr>
            <w:r w:rsidRPr="00010C7A">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010C7A">
            <w:pPr>
              <w:pStyle w:val="BodyText"/>
              <w:rPr>
                <w:lang w:val="en-NZ"/>
              </w:rPr>
            </w:pPr>
            <w:r w:rsidRPr="00010C7A">
              <w:rPr>
                <w:rStyle w:val="Emphasis"/>
              </w:rPr>
              <w:t xml:space="preserve">Performance criteria specify the level of performance needed to demonstrate achievement of the element. </w:t>
            </w:r>
          </w:p>
        </w:tc>
      </w:tr>
      <w:tr w:rsidTr="00010C7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10C7A">
            <w:pPr>
              <w:pStyle w:val="BodyText"/>
              <w:rPr>
                <w:lang w:val="en-NZ"/>
              </w:rPr>
            </w:pPr>
            <w:r w:rsidRPr="00010C7A">
              <w:t>1. Follow safe work practices for direct clien</w:t>
            </w:r>
            <w:r w:rsidRPr="00010C7A">
              <w:t>t care</w:t>
            </w:r>
          </w:p>
        </w:tc>
        <w:tc>
          <w:tcPr>
            <w:tcW w:w="5669" w:type="dxa"/>
            <w:tcBorders>
              <w:top w:val="nil"/>
              <w:left w:val="nil"/>
              <w:bottom w:val="nil"/>
              <w:right w:val="nil"/>
            </w:tcBorders>
            <w:tcMar>
              <w:top w:w="0" w:type="dxa"/>
              <w:left w:w="62" w:type="dxa"/>
              <w:bottom w:w="0" w:type="dxa"/>
              <w:right w:w="62" w:type="dxa"/>
            </w:tcMar>
          </w:tcPr>
          <w:p w:rsidR="00000000" w:rsidRPr="00010C7A" w:rsidP="00010C7A">
            <w:pPr>
              <w:pStyle w:val="BodyText"/>
            </w:pPr>
            <w:r w:rsidRPr="00010C7A">
              <w:t>1.1</w:t>
            </w:r>
            <w:r w:rsidRPr="00010C7A">
              <w:tab/>
              <w:t>Follow workplace policies and procedures for safe work practices</w:t>
            </w:r>
          </w:p>
          <w:p w:rsidR="00000000" w:rsidRPr="00010C7A" w:rsidP="00010C7A">
            <w:pPr>
              <w:pStyle w:val="BodyText"/>
            </w:pPr>
            <w:r w:rsidRPr="00010C7A">
              <w:t>1.2</w:t>
            </w:r>
            <w:r w:rsidRPr="00010C7A">
              <w:tab/>
              <w:t xml:space="preserve">Identify existing and potential hazards in the </w:t>
            </w:r>
            <w:r w:rsidRPr="00010C7A">
              <w:tab/>
              <w:t xml:space="preserve">workplace, report them to designated persons, and </w:t>
            </w:r>
            <w:r w:rsidRPr="00010C7A">
              <w:tab/>
              <w:t>record them according to workplace procedures</w:t>
            </w:r>
          </w:p>
          <w:p w:rsidR="00000000" w:rsidRPr="00010C7A" w:rsidP="00010C7A">
            <w:pPr>
              <w:pStyle w:val="BodyText"/>
            </w:pPr>
            <w:r w:rsidRPr="00010C7A">
              <w:t>1.3</w:t>
            </w:r>
            <w:r w:rsidRPr="00010C7A">
              <w:tab/>
              <w:t>Identify any client-related</w:t>
            </w:r>
            <w:r w:rsidRPr="00010C7A">
              <w:t xml:space="preserve"> risk factors or behaviours of concern, report them to designated persons, and record them according to workplace procedures</w:t>
            </w:r>
          </w:p>
          <w:p w:rsidR="00000000" w:rsidRPr="00010C7A" w:rsidP="00010C7A">
            <w:pPr>
              <w:pStyle w:val="BodyText"/>
            </w:pPr>
            <w:r w:rsidRPr="00010C7A">
              <w:t>1.4</w:t>
            </w:r>
            <w:r w:rsidRPr="00010C7A">
              <w:tab/>
              <w:t>Follow workplace policies and procedures to minimise risk</w:t>
            </w:r>
          </w:p>
          <w:p w:rsidR="00000000" w:rsidP="00010C7A">
            <w:pPr>
              <w:pStyle w:val="BodyText"/>
              <w:rPr>
                <w:lang w:val="en-NZ"/>
              </w:rPr>
            </w:pPr>
            <w:r w:rsidRPr="00010C7A">
              <w:t>1.5</w:t>
            </w:r>
            <w:r w:rsidRPr="00010C7A">
              <w:tab/>
              <w:t xml:space="preserve">Identify and report incidents and injuries to designated persons </w:t>
            </w:r>
            <w:r w:rsidRPr="00010C7A">
              <w:t>according to workplace procedures</w:t>
            </w:r>
          </w:p>
        </w:tc>
      </w:tr>
      <w:tr w:rsidTr="00010C7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010C7A">
            <w:pPr>
              <w:pStyle w:val="BodyText"/>
              <w:rPr>
                <w:lang w:val="en-NZ"/>
              </w:rPr>
            </w:pPr>
          </w:p>
        </w:tc>
      </w:tr>
      <w:tr w:rsidTr="00010C7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10C7A">
            <w:pPr>
              <w:pStyle w:val="BodyText"/>
              <w:rPr>
                <w:lang w:val="en-NZ"/>
              </w:rPr>
            </w:pPr>
            <w:r w:rsidRPr="00010C7A">
              <w:t>2. Follow safe work practices for manual handling</w:t>
            </w:r>
          </w:p>
        </w:tc>
        <w:tc>
          <w:tcPr>
            <w:tcW w:w="5669" w:type="dxa"/>
            <w:tcBorders>
              <w:top w:val="nil"/>
              <w:left w:val="nil"/>
              <w:bottom w:val="nil"/>
              <w:right w:val="nil"/>
            </w:tcBorders>
            <w:tcMar>
              <w:top w:w="0" w:type="dxa"/>
              <w:left w:w="62" w:type="dxa"/>
              <w:bottom w:w="0" w:type="dxa"/>
              <w:right w:w="62" w:type="dxa"/>
            </w:tcMar>
          </w:tcPr>
          <w:p w:rsidR="00000000" w:rsidRPr="00010C7A" w:rsidP="00010C7A">
            <w:pPr>
              <w:pStyle w:val="BodyText"/>
            </w:pPr>
            <w:r w:rsidRPr="00010C7A">
              <w:t>2.1</w:t>
            </w:r>
            <w:r w:rsidRPr="00010C7A">
              <w:tab/>
              <w:t>Follow manual handling procedures and work instructions for minimising manual handling risk</w:t>
            </w:r>
          </w:p>
          <w:p w:rsidR="00000000" w:rsidRPr="00010C7A" w:rsidP="00010C7A">
            <w:pPr>
              <w:pStyle w:val="BodyText"/>
            </w:pPr>
            <w:r w:rsidRPr="00010C7A">
              <w:t>2.2</w:t>
            </w:r>
            <w:r w:rsidRPr="00010C7A">
              <w:tab/>
            </w:r>
            <w:r w:rsidRPr="00010C7A">
              <w:t>Identify manual handling hazards and report in line with workplace procedures</w:t>
            </w:r>
          </w:p>
          <w:p w:rsidR="00000000" w:rsidP="00010C7A">
            <w:pPr>
              <w:pStyle w:val="BodyText"/>
              <w:rPr>
                <w:lang w:val="en-NZ"/>
              </w:rPr>
            </w:pPr>
            <w:r w:rsidRPr="00010C7A">
              <w:t>2.3</w:t>
            </w:r>
            <w:r w:rsidRPr="00010C7A">
              <w:tab/>
              <w:t xml:space="preserve">Apply control measures for minimising manual </w:t>
            </w:r>
            <w:r w:rsidRPr="00010C7A">
              <w:tab/>
              <w:t>handling risk</w:t>
            </w:r>
          </w:p>
        </w:tc>
      </w:tr>
      <w:tr w:rsidTr="00010C7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010C7A">
            <w:pPr>
              <w:pStyle w:val="BodyText"/>
              <w:rPr>
                <w:lang w:val="en-NZ"/>
              </w:rPr>
            </w:pPr>
          </w:p>
        </w:tc>
      </w:tr>
      <w:tr w:rsidTr="00010C7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10C7A">
            <w:pPr>
              <w:pStyle w:val="BodyText"/>
              <w:rPr>
                <w:lang w:val="en-NZ"/>
              </w:rPr>
            </w:pPr>
            <w:r w:rsidRPr="00010C7A">
              <w:t xml:space="preserve">3. Follow safe work practices for infection control </w:t>
            </w:r>
          </w:p>
        </w:tc>
        <w:tc>
          <w:tcPr>
            <w:tcW w:w="5669" w:type="dxa"/>
            <w:tcBorders>
              <w:top w:val="nil"/>
              <w:left w:val="nil"/>
              <w:bottom w:val="nil"/>
              <w:right w:val="nil"/>
            </w:tcBorders>
            <w:tcMar>
              <w:top w:w="0" w:type="dxa"/>
              <w:left w:w="62" w:type="dxa"/>
              <w:bottom w:w="0" w:type="dxa"/>
              <w:right w:w="62" w:type="dxa"/>
            </w:tcMar>
          </w:tcPr>
          <w:p w:rsidR="00000000" w:rsidRPr="00010C7A" w:rsidP="00010C7A">
            <w:pPr>
              <w:pStyle w:val="BodyText"/>
            </w:pPr>
            <w:r w:rsidRPr="00010C7A">
              <w:t>3.1</w:t>
            </w:r>
            <w:r w:rsidRPr="00010C7A">
              <w:tab/>
              <w:t>Follow standard precautions as part of own work routi</w:t>
            </w:r>
            <w:r w:rsidRPr="00010C7A">
              <w:t xml:space="preserve">ne to prevent the spread of infection </w:t>
            </w:r>
          </w:p>
          <w:p w:rsidR="00000000" w:rsidRPr="00010C7A" w:rsidP="00010C7A">
            <w:pPr>
              <w:pStyle w:val="BodyText"/>
            </w:pPr>
            <w:r w:rsidRPr="00010C7A">
              <w:t>3.2</w:t>
            </w:r>
            <w:r w:rsidRPr="00010C7A">
              <w:tab/>
              <w:t>Recognise situations when additional infection control procedures are required</w:t>
            </w:r>
          </w:p>
          <w:p w:rsidR="00000000" w:rsidRPr="00010C7A" w:rsidP="00010C7A">
            <w:pPr>
              <w:pStyle w:val="BodyText"/>
            </w:pPr>
            <w:r w:rsidRPr="00010C7A">
              <w:t>3.3</w:t>
            </w:r>
            <w:r w:rsidRPr="00010C7A">
              <w:tab/>
              <w:t>Apply additional precautions when standard precautions alone may not be sufficient to prevent transmission of infection</w:t>
            </w:r>
          </w:p>
          <w:p w:rsidR="00000000" w:rsidP="00010C7A">
            <w:pPr>
              <w:pStyle w:val="BodyText"/>
              <w:rPr>
                <w:lang w:val="en-NZ"/>
              </w:rPr>
            </w:pPr>
            <w:r w:rsidRPr="00010C7A">
              <w:t>3.4</w:t>
            </w:r>
            <w:r w:rsidRPr="00010C7A">
              <w:tab/>
              <w:t>Identi</w:t>
            </w:r>
            <w:r w:rsidRPr="00010C7A">
              <w:t>fy risks of infection and report them according to workplace procedures</w:t>
            </w:r>
          </w:p>
        </w:tc>
      </w:tr>
      <w:tr w:rsidTr="00010C7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010C7A">
            <w:pPr>
              <w:pStyle w:val="BodyText"/>
              <w:rPr>
                <w:lang w:val="en-NZ"/>
              </w:rPr>
            </w:pPr>
          </w:p>
        </w:tc>
      </w:tr>
      <w:tr w:rsidTr="00010C7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10C7A">
            <w:pPr>
              <w:pStyle w:val="BodyText"/>
              <w:rPr>
                <w:lang w:val="en-NZ"/>
              </w:rPr>
            </w:pPr>
            <w:r w:rsidRPr="00010C7A">
              <w:t xml:space="preserve">4. Contribute to safe work practices in the workplace </w:t>
            </w:r>
          </w:p>
        </w:tc>
        <w:tc>
          <w:tcPr>
            <w:tcW w:w="5669" w:type="dxa"/>
            <w:tcBorders>
              <w:top w:val="nil"/>
              <w:left w:val="nil"/>
              <w:bottom w:val="nil"/>
              <w:right w:val="nil"/>
            </w:tcBorders>
            <w:tcMar>
              <w:top w:w="0" w:type="dxa"/>
              <w:left w:w="62" w:type="dxa"/>
              <w:bottom w:w="0" w:type="dxa"/>
              <w:right w:w="62" w:type="dxa"/>
            </w:tcMar>
          </w:tcPr>
          <w:p w:rsidR="00000000" w:rsidRPr="00010C7A" w:rsidP="00010C7A">
            <w:pPr>
              <w:pStyle w:val="BodyText"/>
            </w:pPr>
            <w:r w:rsidRPr="00010C7A">
              <w:t>4.1</w:t>
            </w:r>
            <w:r w:rsidRPr="00010C7A">
              <w:tab/>
              <w:t xml:space="preserve">Raise WHS issues with designated persons according to organisational procedures </w:t>
            </w:r>
          </w:p>
          <w:p w:rsidR="00000000" w:rsidRPr="00010C7A" w:rsidP="00010C7A">
            <w:pPr>
              <w:pStyle w:val="BodyText"/>
            </w:pPr>
            <w:r w:rsidRPr="00010C7A">
              <w:t>4.2</w:t>
            </w:r>
            <w:r w:rsidRPr="00010C7A">
              <w:tab/>
              <w:t>Participate in workplace safety meet</w:t>
            </w:r>
            <w:r w:rsidRPr="00010C7A">
              <w:t>ings, inspections and consultative activities</w:t>
            </w:r>
          </w:p>
          <w:p w:rsidR="00000000" w:rsidP="00010C7A">
            <w:pPr>
              <w:pStyle w:val="BodyText"/>
              <w:rPr>
                <w:lang w:val="en-NZ"/>
              </w:rPr>
            </w:pPr>
            <w:r w:rsidRPr="00010C7A">
              <w:t>4.3</w:t>
            </w:r>
            <w:r w:rsidRPr="00010C7A">
              <w:tab/>
              <w:t>Contribute to the development and implementation of safe workplace policies and procedures in own work area</w:t>
            </w:r>
          </w:p>
        </w:tc>
      </w:tr>
      <w:tr w:rsidTr="00010C7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010C7A">
            <w:pPr>
              <w:pStyle w:val="BodyText"/>
              <w:rPr>
                <w:lang w:val="en-NZ"/>
              </w:rPr>
            </w:pPr>
          </w:p>
        </w:tc>
      </w:tr>
      <w:tr w:rsidTr="00010C7A">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10C7A">
            <w:pPr>
              <w:pStyle w:val="BodyText"/>
              <w:rPr>
                <w:lang w:val="en-NZ"/>
              </w:rPr>
            </w:pPr>
            <w:r w:rsidRPr="00010C7A">
              <w:t>5. Reflect on own safe work practices</w:t>
            </w:r>
          </w:p>
        </w:tc>
        <w:tc>
          <w:tcPr>
            <w:tcW w:w="5669" w:type="dxa"/>
            <w:tcBorders>
              <w:top w:val="nil"/>
              <w:left w:val="nil"/>
              <w:bottom w:val="nil"/>
              <w:right w:val="nil"/>
            </w:tcBorders>
            <w:tcMar>
              <w:top w:w="0" w:type="dxa"/>
              <w:left w:w="62" w:type="dxa"/>
              <w:bottom w:w="0" w:type="dxa"/>
              <w:right w:w="62" w:type="dxa"/>
            </w:tcMar>
          </w:tcPr>
          <w:p w:rsidR="00000000" w:rsidRPr="00010C7A" w:rsidP="00010C7A">
            <w:pPr>
              <w:pStyle w:val="BodyText"/>
            </w:pPr>
            <w:r w:rsidRPr="00010C7A">
              <w:t>5.1</w:t>
            </w:r>
            <w:r w:rsidRPr="00010C7A">
              <w:tab/>
            </w:r>
            <w:r w:rsidRPr="00010C7A">
              <w:t>Identify ways to maintain currency of safe work practices in regards to workplace systems, equipment and processes in own work role</w:t>
            </w:r>
          </w:p>
          <w:p w:rsidR="00000000" w:rsidRPr="00010C7A" w:rsidP="00010C7A">
            <w:pPr>
              <w:pStyle w:val="BodyText"/>
            </w:pPr>
            <w:r w:rsidRPr="00010C7A">
              <w:t>5.2</w:t>
            </w:r>
            <w:r w:rsidRPr="00010C7A">
              <w:tab/>
              <w:t xml:space="preserve">Reflect on own levels of stress and fatigue, and </w:t>
            </w:r>
            <w:r w:rsidRPr="00010C7A">
              <w:tab/>
              <w:t xml:space="preserve">report to designated persons according to </w:t>
            </w:r>
            <w:r w:rsidRPr="00010C7A">
              <w:tab/>
              <w:t>workplace procedures</w:t>
            </w:r>
          </w:p>
          <w:p w:rsidR="00000000" w:rsidRPr="00010C7A" w:rsidP="00010C7A">
            <w:pPr>
              <w:pStyle w:val="BodyText"/>
            </w:pPr>
            <w:r w:rsidRPr="00010C7A">
              <w:t>5.3</w:t>
            </w:r>
            <w:r w:rsidRPr="00010C7A">
              <w:tab/>
              <w:t>Pa</w:t>
            </w:r>
            <w:r w:rsidRPr="00010C7A">
              <w:t xml:space="preserve">rticipate in workplace debriefing to  address </w:t>
            </w:r>
            <w:r w:rsidRPr="00010C7A">
              <w:tab/>
              <w:t>individual needs</w:t>
            </w:r>
          </w:p>
        </w:tc>
      </w:tr>
    </w:tbl>
    <w:p w:rsidR="00C6451A" w:rsidP="00010C7A">
      <w:pPr>
        <w:pStyle w:val="BodyText"/>
      </w:pPr>
    </w:p>
    <w:p w:rsidR="00C6451A" w:rsidP="00010C7A">
      <w:pPr>
        <w:pStyle w:val="BodyText"/>
      </w:pPr>
    </w:p>
    <w:p w:rsidR="00000000" w:rsidRPr="00010C7A" w:rsidP="00010C7A">
      <w:pPr>
        <w:pStyle w:val="Heading1"/>
      </w:pPr>
      <w:bookmarkStart w:id="4" w:name="O_745989"/>
      <w:bookmarkEnd w:id="4"/>
      <w:r w:rsidRPr="00010C7A">
        <w:t>Foundation Skills</w:t>
      </w:r>
    </w:p>
    <w:tbl>
      <w:tblPr>
        <w:tblW w:w="0" w:type="auto"/>
        <w:tblLayout w:type="fixed"/>
        <w:tblCellMar>
          <w:left w:w="62" w:type="dxa"/>
          <w:right w:w="62" w:type="dxa"/>
        </w:tblCellMar>
        <w:tblLook w:val="0000"/>
      </w:tblPr>
      <w:tblGrid>
        <w:gridCol w:w="8964"/>
      </w:tblGrid>
      <w:tr w:rsidTr="00010C7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10C7A">
            <w:pPr>
              <w:pStyle w:val="BodyText"/>
              <w:rPr>
                <w:lang w:val="en-NZ"/>
              </w:rPr>
            </w:pPr>
            <w:r w:rsidRPr="00010C7A">
              <w:rPr>
                <w:rStyle w:val="Emphasis"/>
              </w:rPr>
              <w:t>The Foundation Skills describe those required skills (language, literacy, numeracy and employment skills) that are essential to performance.</w:t>
            </w:r>
          </w:p>
        </w:tc>
      </w:tr>
      <w:tr w:rsidTr="00010C7A">
        <w:tblPrEx>
          <w:tblW w:w="0" w:type="auto"/>
          <w:tblLayout w:type="fixed"/>
          <w:tblCellMar>
            <w:left w:w="62" w:type="dxa"/>
            <w:right w:w="62" w:type="dxa"/>
          </w:tblCellMar>
          <w:tblLook w:val="0000"/>
        </w:tblPrEx>
        <w:trPr>
          <w:trHeight w:val="1765"/>
        </w:trPr>
        <w:tc>
          <w:tcPr>
            <w:tcW w:w="8964" w:type="dxa"/>
            <w:tcBorders>
              <w:top w:val="nil"/>
              <w:left w:val="nil"/>
              <w:bottom w:val="nil"/>
              <w:right w:val="nil"/>
            </w:tcBorders>
            <w:tcMar>
              <w:top w:w="0" w:type="dxa"/>
              <w:left w:w="62" w:type="dxa"/>
              <w:bottom w:w="0" w:type="dxa"/>
              <w:right w:w="62" w:type="dxa"/>
            </w:tcMar>
          </w:tcPr>
          <w:p w:rsidR="00000000" w:rsidRPr="00010C7A" w:rsidP="00010C7A">
            <w:pPr>
              <w:pStyle w:val="ListBullet"/>
            </w:pPr>
            <w:r w:rsidRPr="00010C7A">
              <w:rPr>
                <w:rStyle w:val="Emphasis"/>
              </w:rPr>
              <w:t xml:space="preserve">Reading </w:t>
            </w:r>
            <w:r w:rsidRPr="00010C7A">
              <w:t>– i</w:t>
            </w:r>
            <w:r w:rsidRPr="00010C7A">
              <w:t>n order to accurately read and interpret workplace safety policies and procedures including safety signs, dangerous goods classifications and safety instructions</w:t>
            </w:r>
          </w:p>
          <w:p w:rsidR="00000000" w:rsidRPr="00010C7A" w:rsidP="00010C7A">
            <w:pPr>
              <w:pStyle w:val="BodyText"/>
            </w:pPr>
          </w:p>
          <w:p w:rsidR="00000000" w:rsidRPr="00010C7A" w:rsidP="00010C7A">
            <w:pPr>
              <w:pStyle w:val="BodyText"/>
            </w:pPr>
            <w:r w:rsidRPr="00010C7A">
              <w:t>The remaining foundation skills essential to performance are explicit in the performance criteria of this unit</w:t>
            </w:r>
          </w:p>
        </w:tc>
      </w:tr>
    </w:tbl>
    <w:p w:rsidR="00000000" w:rsidRPr="00010C7A" w:rsidP="00010C7A">
      <w:pPr>
        <w:pStyle w:val="BodyText"/>
      </w:pPr>
    </w:p>
    <w:p w:rsidR="00000000" w:rsidRPr="00010C7A" w:rsidP="00010C7A">
      <w:pPr>
        <w:pStyle w:val="AllowPageBreak"/>
      </w:pPr>
    </w:p>
    <w:p w:rsidR="00000000" w:rsidRPr="00010C7A" w:rsidP="00010C7A">
      <w:pPr>
        <w:pStyle w:val="Heading1"/>
      </w:pPr>
      <w:bookmarkStart w:id="5" w:name="O_745988"/>
      <w:bookmarkEnd w:id="5"/>
      <w:r w:rsidRPr="00010C7A">
        <w:t>Unit Mapping Information</w:t>
      </w:r>
    </w:p>
    <w:p w:rsidR="00000000" w:rsidRPr="00010C7A" w:rsidP="00C6451A">
      <w:pPr>
        <w:pStyle w:val="BodyText"/>
      </w:pPr>
      <w:r w:rsidRPr="00010C7A">
        <w:t>No equivalent unit</w:t>
      </w:r>
    </w:p>
    <w:p w:rsidR="00000000" w:rsidRPr="00010C7A" w:rsidP="00010C7A">
      <w:pPr>
        <w:pStyle w:val="Heading1"/>
      </w:pPr>
      <w:bookmarkStart w:id="6" w:name="O_745993"/>
      <w:bookmarkEnd w:id="6"/>
      <w:r w:rsidRPr="00010C7A">
        <w:t>Links</w:t>
      </w:r>
    </w:p>
    <w:p w:rsidR="00000000" w:rsidRPr="00010C7A" w:rsidP="00C6451A">
      <w:pPr>
        <w:pStyle w:val="BodyText"/>
      </w:pPr>
      <w:r w:rsidRPr="00010C7A">
        <w:t xml:space="preserve">Companion Volume implementation guides are found in VETNet </w:t>
      </w:r>
      <w:r w:rsidRPr="00010C7A">
        <w:t xml:space="preserve">- </w:t>
      </w:r>
      <w:r>
        <w:fldChar w:fldCharType="begin"/>
      </w:r>
      <w:r>
        <w:instrText xml:space="preserve"> HYPERLINK "https://vetnet.gov.au/Pages/TrainingDocs.aspx?q=ced1390f-48d9-4ab0-bd50-b015e5485705" </w:instrText>
      </w:r>
      <w:r>
        <w:fldChar w:fldCharType="separate"/>
      </w:r>
      <w:r w:rsidRPr="005346C8">
        <w:rPr>
          <w:rStyle w:val="Hyperlink"/>
        </w:rPr>
        <w:t>https://vetnet.gov.au/Pages/TrainingDocs.aspx?q=ced1390f-48d9-4ab0-bd50-b015e5485705</w:t>
      </w:r>
      <w:r>
        <w:fldChar w:fldCharType="end"/>
      </w:r>
    </w:p>
    <w:p w:rsidR="00000000" w:rsidRPr="00010C7A" w:rsidP="00C6451A">
      <w:pPr>
        <w:pStyle w:val="BodyText"/>
        <w:sectPr w:rsidSect="00010C7A">
          <w:headerReference w:type="default" r:id="rId10"/>
          <w:footerReference w:type="default" r:id="rId11"/>
          <w:pgSz w:w="11908" w:h="16833"/>
          <w:pgMar w:top="1702" w:right="1418" w:bottom="1702" w:left="1418" w:header="992" w:footer="992" w:gutter="0"/>
          <w:cols w:space="720"/>
          <w:noEndnote/>
          <w:docGrid w:linePitch="299"/>
        </w:sectPr>
      </w:pPr>
    </w:p>
    <w:p w:rsidR="00000000" w:rsidRPr="00010C7A" w:rsidP="00010C7A">
      <w:pPr>
        <w:pStyle w:val="SuperHeading"/>
      </w:pPr>
      <w:r w:rsidRPr="00010C7A">
        <w:t>Assessment Requirements for HLTWHS002 Follow safe work practices for direct client care</w:t>
      </w:r>
    </w:p>
    <w:p w:rsidR="00000000" w:rsidRPr="00010C7A" w:rsidP="00010C7A">
      <w:pPr>
        <w:pStyle w:val="Heading1"/>
      </w:pPr>
      <w:bookmarkStart w:id="7" w:name="O_745986"/>
      <w:bookmarkEnd w:id="7"/>
      <w:r w:rsidRPr="00010C7A">
        <w:t>Modification History</w:t>
      </w:r>
    </w:p>
    <w:tbl>
      <w:tblPr>
        <w:tblW w:w="0" w:type="auto"/>
        <w:tblLayout w:type="fixed"/>
        <w:tblCellMar>
          <w:left w:w="62" w:type="dxa"/>
          <w:right w:w="62" w:type="dxa"/>
        </w:tblCellMar>
        <w:tblLook w:val="0000"/>
      </w:tblPr>
      <w:tblGrid>
        <w:gridCol w:w="2070"/>
        <w:gridCol w:w="7064"/>
      </w:tblGrid>
      <w:tr w:rsidTr="00010C7A">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C7A" w:rsidP="00010C7A">
            <w:pPr>
              <w:pStyle w:val="BodyText"/>
            </w:pPr>
            <w:r w:rsidRPr="00010C7A">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C7A">
            <w:pPr>
              <w:pStyle w:val="BodyText"/>
              <w:rPr>
                <w:lang w:val="en-NZ"/>
              </w:rPr>
            </w:pPr>
            <w:r w:rsidRPr="00010C7A">
              <w:rPr>
                <w:rStyle w:val="SpecialBold"/>
              </w:rPr>
              <w:t>Comments</w:t>
            </w:r>
          </w:p>
        </w:tc>
      </w:tr>
      <w:tr w:rsidTr="00010C7A">
        <w:tblPrEx>
          <w:tblW w:w="0" w:type="auto"/>
          <w:tblLayout w:type="fixed"/>
          <w:tblCellMar>
            <w:left w:w="62" w:type="dxa"/>
            <w:right w:w="62" w:type="dxa"/>
          </w:tblCellMar>
          <w:tblLook w:val="0000"/>
        </w:tblPrEx>
        <w:trPr>
          <w:trHeight w:val="77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C7A">
            <w:pPr>
              <w:pStyle w:val="BodyText"/>
              <w:rPr>
                <w:lang w:val="en-NZ"/>
              </w:rPr>
            </w:pPr>
            <w:r w:rsidRPr="00010C7A">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C7A" w:rsidP="00010C7A">
            <w:pPr>
              <w:pStyle w:val="BodyText"/>
            </w:pPr>
            <w:r w:rsidRPr="00010C7A">
              <w:t>Updated:</w:t>
            </w:r>
          </w:p>
          <w:p w:rsidR="00000000" w:rsidRPr="00010C7A" w:rsidP="00010C7A">
            <w:pPr>
              <w:pStyle w:val="ListBullet"/>
            </w:pPr>
            <w:r w:rsidRPr="00010C7A">
              <w:t>assessor requirements statement</w:t>
            </w:r>
          </w:p>
          <w:p w:rsidR="00000000" w:rsidRPr="00010C7A" w:rsidP="00010C7A">
            <w:pPr>
              <w:pStyle w:val="ListBullet"/>
            </w:pPr>
            <w:r w:rsidRPr="00010C7A">
              <w:t>foundation skills lead in statement</w:t>
            </w:r>
          </w:p>
          <w:p w:rsidR="00000000" w:rsidRPr="00010C7A" w:rsidP="00010C7A">
            <w:pPr>
              <w:pStyle w:val="ListBullet"/>
            </w:pPr>
            <w:r w:rsidRPr="00010C7A">
              <w:t>licensing statement</w:t>
            </w:r>
          </w:p>
          <w:p w:rsidR="00000000" w:rsidRPr="00010C7A" w:rsidP="00010C7A">
            <w:pPr>
              <w:pStyle w:val="ListBullet"/>
            </w:pPr>
            <w:r w:rsidRPr="00010C7A">
              <w:t>modification history to reflect 2012 standards</w:t>
            </w:r>
          </w:p>
          <w:p w:rsidR="00000000" w:rsidP="00010C7A">
            <w:pPr>
              <w:pStyle w:val="BodyText"/>
              <w:rPr>
                <w:lang w:val="en-NZ"/>
              </w:rPr>
            </w:pPr>
            <w:r w:rsidRPr="00010C7A">
              <w:t>Equivalent outcome.</w:t>
            </w:r>
          </w:p>
        </w:tc>
      </w:tr>
      <w:tr w:rsidTr="00010C7A">
        <w:tblPrEx>
          <w:tblW w:w="0" w:type="auto"/>
          <w:tblLayout w:type="fixed"/>
          <w:tblCellMar>
            <w:left w:w="62" w:type="dxa"/>
            <w:right w:w="62" w:type="dxa"/>
          </w:tblCellMar>
          <w:tblLook w:val="0000"/>
        </w:tblPrEx>
        <w:trPr>
          <w:trHeight w:val="191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C7A" w:rsidP="00010C7A">
            <w:pPr>
              <w:pStyle w:val="BodyText"/>
            </w:pPr>
            <w:r w:rsidRPr="00010C7A">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C7A" w:rsidP="00010C7A">
            <w:pPr>
              <w:pStyle w:val="BodyText"/>
            </w:pPr>
            <w:r w:rsidRPr="00010C7A">
              <w:t xml:space="preserve">This version was released in </w:t>
            </w:r>
            <w:r w:rsidRPr="00010C7A">
              <w:rPr>
                <w:rStyle w:val="Emphasis"/>
              </w:rPr>
              <w:t>HLT Health Training Package release 1.0</w:t>
            </w:r>
            <w:r w:rsidRPr="00010C7A">
              <w:t xml:space="preserve"> and meets the requirements of the 2012 Standards for Training Packages.</w:t>
            </w:r>
          </w:p>
          <w:p w:rsidR="00000000" w:rsidRPr="00010C7A" w:rsidP="00010C7A">
            <w:pPr>
              <w:pStyle w:val="BodyText"/>
            </w:pPr>
            <w:r w:rsidRPr="00010C7A">
              <w:t>Revised scope of unit to reflect requirements of workers in direct client care environment.</w:t>
            </w:r>
          </w:p>
          <w:p w:rsidR="00000000" w:rsidRPr="00010C7A" w:rsidP="00010C7A">
            <w:pPr>
              <w:pStyle w:val="BodyText"/>
            </w:pPr>
            <w:r w:rsidRPr="00010C7A">
              <w:t>New evidence requirements for assessment.</w:t>
            </w:r>
          </w:p>
        </w:tc>
      </w:tr>
    </w:tbl>
    <w:p w:rsidR="00000000" w:rsidRPr="00010C7A" w:rsidP="00010C7A">
      <w:pPr>
        <w:pStyle w:val="BodyText"/>
      </w:pPr>
    </w:p>
    <w:p w:rsidR="00000000" w:rsidRPr="00010C7A" w:rsidP="00010C7A">
      <w:pPr>
        <w:pStyle w:val="AllowPageBreak"/>
      </w:pPr>
    </w:p>
    <w:p w:rsidR="00000000" w:rsidRPr="00010C7A" w:rsidP="00010C7A">
      <w:pPr>
        <w:pStyle w:val="Heading1"/>
      </w:pPr>
      <w:bookmarkStart w:id="8" w:name="O_745985"/>
      <w:bookmarkEnd w:id="8"/>
      <w:r w:rsidRPr="00010C7A">
        <w:t>Performance Evidence</w:t>
      </w:r>
    </w:p>
    <w:p w:rsidR="00000000" w:rsidRPr="00010C7A" w:rsidP="00C6451A">
      <w:pPr>
        <w:pStyle w:val="BodyText"/>
      </w:pPr>
      <w:r w:rsidRPr="00010C7A">
        <w:t xml:space="preserve">The candidate must show evidence of the ability to complete tasks outlined in elements and performance criteria of this unit, manage tasks and manage contingencies in the context of the job role. </w:t>
      </w:r>
    </w:p>
    <w:p w:rsidR="00000000" w:rsidRPr="00010C7A" w:rsidP="00C6451A">
      <w:pPr>
        <w:pStyle w:val="BodyText"/>
      </w:pPr>
      <w:r w:rsidRPr="00010C7A">
        <w:t>There must be demonstrated evidence that the candidate has completed the following tasks at least once in line with state/territory WHS regulations, relevant codes of practice and workplace procedures:</w:t>
      </w:r>
    </w:p>
    <w:p w:rsidR="00000000" w:rsidRPr="00010C7A" w:rsidP="00010C7A">
      <w:pPr>
        <w:pStyle w:val="ListBullet"/>
      </w:pPr>
      <w:r w:rsidRPr="00010C7A">
        <w:t>contributed to a workplace WHS meeting or inspection</w:t>
      </w:r>
    </w:p>
    <w:p w:rsidR="00000000" w:rsidRPr="00010C7A" w:rsidP="00010C7A">
      <w:pPr>
        <w:pStyle w:val="ListBullet"/>
      </w:pPr>
      <w:r w:rsidRPr="00010C7A">
        <w:t>conducted a workplace risk assessment and recorded the results</w:t>
      </w:r>
    </w:p>
    <w:p w:rsidR="00000000" w:rsidRPr="00010C7A" w:rsidP="00010C7A">
      <w:pPr>
        <w:pStyle w:val="ListBullet"/>
      </w:pPr>
      <w:r w:rsidRPr="00010C7A">
        <w:t>consistently applied workplace safety procedures in the day-to-day work activities required by the job role, including:</w:t>
      </w:r>
    </w:p>
    <w:p w:rsidR="00000000" w:rsidRPr="00010C7A" w:rsidP="00010C7A">
      <w:pPr>
        <w:pStyle w:val="ListBullet2"/>
      </w:pPr>
      <w:r w:rsidRPr="00010C7A">
        <w:t>infection control</w:t>
      </w:r>
    </w:p>
    <w:p w:rsidR="00000000" w:rsidRPr="00010C7A" w:rsidP="00010C7A">
      <w:pPr>
        <w:pStyle w:val="ListBullet2"/>
      </w:pPr>
      <w:r w:rsidRPr="00010C7A">
        <w:t>hazardous manual tasks</w:t>
      </w:r>
    </w:p>
    <w:p w:rsidR="00000000" w:rsidRPr="00010C7A" w:rsidP="00010C7A">
      <w:pPr>
        <w:pStyle w:val="ListBullet2"/>
      </w:pPr>
      <w:r w:rsidRPr="00010C7A">
        <w:t>use of personal protective equi</w:t>
      </w:r>
      <w:r w:rsidRPr="00010C7A">
        <w:t>pment</w:t>
      </w:r>
    </w:p>
    <w:p w:rsidR="00000000" w:rsidRPr="00010C7A" w:rsidP="00010C7A">
      <w:pPr>
        <w:pStyle w:val="ListBullet2"/>
      </w:pPr>
      <w:r w:rsidRPr="00010C7A">
        <w:t>reporting incidents</w:t>
      </w:r>
    </w:p>
    <w:p w:rsidR="00000000" w:rsidRPr="00010C7A" w:rsidP="00010C7A">
      <w:pPr>
        <w:pStyle w:val="ListBullet"/>
      </w:pPr>
      <w:r w:rsidRPr="00010C7A">
        <w:t>followed workplace procedures for at least one simulated emergency situation.</w:t>
      </w:r>
    </w:p>
    <w:p w:rsidR="00000000" w:rsidRPr="00010C7A" w:rsidP="00010C7A">
      <w:pPr>
        <w:pStyle w:val="AllowPageBreak"/>
      </w:pPr>
    </w:p>
    <w:p w:rsidR="00000000" w:rsidRPr="00010C7A" w:rsidP="00010C7A">
      <w:pPr>
        <w:pStyle w:val="Heading1"/>
      </w:pPr>
      <w:bookmarkStart w:id="9" w:name="O_745984"/>
      <w:bookmarkEnd w:id="9"/>
      <w:r w:rsidRPr="00010C7A">
        <w:t>Knowledge Evidence</w:t>
      </w:r>
    </w:p>
    <w:p w:rsidR="00000000" w:rsidRPr="00010C7A" w:rsidP="00C6451A">
      <w:pPr>
        <w:pStyle w:val="BodyText"/>
      </w:pPr>
      <w:r w:rsidRPr="00010C7A">
        <w:t>The candidate must demonstrate knowledge of:</w:t>
      </w:r>
    </w:p>
    <w:p w:rsidR="00000000" w:rsidRPr="00010C7A" w:rsidP="00010C7A">
      <w:pPr>
        <w:pStyle w:val="ListBullet"/>
      </w:pPr>
      <w:r w:rsidRPr="00010C7A">
        <w:t>state/territory legislation and how it impacts on workplace regulatio</w:t>
      </w:r>
      <w:r w:rsidRPr="00010C7A">
        <w:t>ns, codes of practice and industry standards, including:</w:t>
      </w:r>
    </w:p>
    <w:p w:rsidR="00000000" w:rsidRPr="00010C7A" w:rsidP="00010C7A">
      <w:pPr>
        <w:pStyle w:val="ListBullet2"/>
      </w:pPr>
      <w:r w:rsidRPr="00010C7A">
        <w:t>state/territory WHS authorities</w:t>
      </w:r>
    </w:p>
    <w:p w:rsidR="00000000" w:rsidRPr="00010C7A" w:rsidP="00010C7A">
      <w:pPr>
        <w:pStyle w:val="ListBullet2"/>
      </w:pPr>
      <w:r w:rsidRPr="00010C7A">
        <w:t>rights and responsibilities of employers and workers, including duty of care</w:t>
      </w:r>
    </w:p>
    <w:p w:rsidR="00000000" w:rsidRPr="00010C7A" w:rsidP="00010C7A">
      <w:pPr>
        <w:pStyle w:val="ListBullet2"/>
      </w:pPr>
      <w:r w:rsidRPr="00010C7A">
        <w:t>hazardous manual tasks</w:t>
      </w:r>
    </w:p>
    <w:p w:rsidR="00000000" w:rsidRPr="00010C7A" w:rsidP="00010C7A">
      <w:pPr>
        <w:pStyle w:val="ListBullet2"/>
      </w:pPr>
      <w:r w:rsidRPr="00010C7A">
        <w:t>infection control</w:t>
      </w:r>
    </w:p>
    <w:p w:rsidR="00000000" w:rsidRPr="00010C7A" w:rsidP="00010C7A">
      <w:pPr>
        <w:pStyle w:val="ListBullet"/>
      </w:pPr>
      <w:r w:rsidRPr="00010C7A">
        <w:t>safety symbols and their meanings, including signs for:</w:t>
      </w:r>
    </w:p>
    <w:p w:rsidR="00000000" w:rsidRPr="00010C7A" w:rsidP="00010C7A">
      <w:pPr>
        <w:pStyle w:val="ListBullet2"/>
      </w:pPr>
      <w:r w:rsidRPr="00010C7A">
        <w:t>poisons</w:t>
      </w:r>
    </w:p>
    <w:p w:rsidR="00000000" w:rsidRPr="00010C7A" w:rsidP="00010C7A">
      <w:pPr>
        <w:pStyle w:val="ListBullet2"/>
      </w:pPr>
      <w:r w:rsidRPr="00010C7A">
        <w:t>emergency equipment</w:t>
      </w:r>
    </w:p>
    <w:p w:rsidR="00000000" w:rsidRPr="00010C7A" w:rsidP="00010C7A">
      <w:pPr>
        <w:pStyle w:val="ListBullet2"/>
      </w:pPr>
      <w:r w:rsidRPr="00010C7A">
        <w:t>personal protective equipment (PPE)</w:t>
      </w:r>
    </w:p>
    <w:p w:rsidR="00000000" w:rsidRPr="00010C7A" w:rsidP="00010C7A">
      <w:pPr>
        <w:pStyle w:val="ListBullet2"/>
      </w:pPr>
      <w:r w:rsidRPr="00010C7A">
        <w:t>specific hazards such as sharps, radiation</w:t>
      </w:r>
    </w:p>
    <w:p w:rsidR="00000000" w:rsidRPr="00010C7A" w:rsidP="00010C7A">
      <w:pPr>
        <w:pStyle w:val="ListBullet"/>
      </w:pPr>
      <w:r w:rsidRPr="00010C7A">
        <w:t>hazard identification, including:</w:t>
      </w:r>
    </w:p>
    <w:p w:rsidR="00000000" w:rsidRPr="00010C7A" w:rsidP="00010C7A">
      <w:pPr>
        <w:pStyle w:val="ListBullet2"/>
      </w:pPr>
      <w:r w:rsidRPr="00010C7A">
        <w:t>definition of a hazard</w:t>
      </w:r>
    </w:p>
    <w:p w:rsidR="00000000" w:rsidRPr="00010C7A" w:rsidP="00010C7A">
      <w:pPr>
        <w:pStyle w:val="ListBullet2"/>
      </w:pPr>
      <w:r w:rsidRPr="00010C7A">
        <w:t>common workplace hazards relevant</w:t>
      </w:r>
      <w:r w:rsidRPr="00010C7A">
        <w:t xml:space="preserve"> to the industry setting including hazardous manual tasks, infection control risks and personal safety risks</w:t>
      </w:r>
    </w:p>
    <w:p w:rsidR="00000000" w:rsidRPr="00010C7A" w:rsidP="00010C7A">
      <w:pPr>
        <w:pStyle w:val="ListBullet2"/>
      </w:pPr>
      <w:r w:rsidRPr="00010C7A">
        <w:t>workplace procedures for hazard identification</w:t>
      </w:r>
    </w:p>
    <w:p w:rsidR="00000000" w:rsidRPr="00010C7A" w:rsidP="00010C7A">
      <w:pPr>
        <w:pStyle w:val="ListBullet2"/>
      </w:pPr>
      <w:r w:rsidRPr="00010C7A">
        <w:t>strategies minimising risk</w:t>
      </w:r>
    </w:p>
    <w:p w:rsidR="00000000" w:rsidRPr="00010C7A" w:rsidP="00010C7A">
      <w:pPr>
        <w:pStyle w:val="ListBullet"/>
      </w:pPr>
      <w:r w:rsidRPr="00010C7A">
        <w:t>safety considerations when working in a home-based environment, including:</w:t>
      </w:r>
    </w:p>
    <w:p w:rsidR="00000000" w:rsidRPr="00010C7A" w:rsidP="00010C7A">
      <w:pPr>
        <w:pStyle w:val="ListBullet2"/>
      </w:pPr>
      <w:r w:rsidRPr="00010C7A">
        <w:t>rights and responsibilities of workers and clients</w:t>
      </w:r>
    </w:p>
    <w:p w:rsidR="00000000" w:rsidRPr="00010C7A" w:rsidP="00010C7A">
      <w:pPr>
        <w:pStyle w:val="ListBullet2"/>
      </w:pPr>
      <w:r w:rsidRPr="00010C7A">
        <w:t>basic home fire safety including high-risk groups, behaviour that contributes to fire injury and fatalities, and smoke alarm plac</w:t>
      </w:r>
      <w:r w:rsidRPr="00010C7A">
        <w:t>ement, installation and maintenance.</w:t>
      </w:r>
    </w:p>
    <w:p w:rsidR="00000000" w:rsidRPr="00010C7A" w:rsidP="00010C7A">
      <w:pPr>
        <w:pStyle w:val="ListBullet2"/>
      </w:pPr>
      <w:r w:rsidRPr="00010C7A">
        <w:t>risks to personal safety</w:t>
      </w:r>
    </w:p>
    <w:p w:rsidR="00000000" w:rsidRPr="00010C7A" w:rsidP="00010C7A">
      <w:pPr>
        <w:pStyle w:val="ListBullet2"/>
      </w:pPr>
      <w:r w:rsidRPr="00010C7A">
        <w:t>common sources of infection and means to minimise transfer of infectious diseases</w:t>
      </w:r>
    </w:p>
    <w:p w:rsidR="00000000" w:rsidRPr="00010C7A" w:rsidP="00010C7A">
      <w:pPr>
        <w:pStyle w:val="ListBullet2"/>
      </w:pPr>
      <w:r w:rsidRPr="00010C7A">
        <w:t>fundamentals of the muscoskeletal system and practices to minimise injury to self and clients</w:t>
      </w:r>
    </w:p>
    <w:p w:rsidR="00000000" w:rsidRPr="00010C7A" w:rsidP="00010C7A">
      <w:pPr>
        <w:pStyle w:val="ListBullet"/>
      </w:pPr>
      <w:r w:rsidRPr="00010C7A">
        <w:t>workplace emergen</w:t>
      </w:r>
      <w:r w:rsidRPr="00010C7A">
        <w:t>cy procedures</w:t>
      </w:r>
    </w:p>
    <w:p w:rsidR="00000000" w:rsidRPr="00010C7A" w:rsidP="00010C7A">
      <w:pPr>
        <w:pStyle w:val="ListBullet"/>
      </w:pPr>
      <w:r w:rsidRPr="00010C7A">
        <w:t>workplace policies and procedures for WHS</w:t>
      </w:r>
    </w:p>
    <w:p w:rsidR="00000000" w:rsidRPr="00010C7A" w:rsidP="00010C7A">
      <w:pPr>
        <w:pStyle w:val="AllowPageBreak"/>
      </w:pPr>
    </w:p>
    <w:p w:rsidR="00000000" w:rsidRPr="00010C7A" w:rsidP="00010C7A">
      <w:pPr>
        <w:pStyle w:val="Heading1"/>
      </w:pPr>
      <w:bookmarkStart w:id="10" w:name="O_745983"/>
      <w:bookmarkEnd w:id="10"/>
      <w:r w:rsidRPr="00010C7A">
        <w:t>Assessment Conditions</w:t>
      </w:r>
    </w:p>
    <w:p w:rsidR="00000000" w:rsidRPr="00010C7A" w:rsidP="00C6451A">
      <w:pPr>
        <w:pStyle w:val="BodyText"/>
      </w:pPr>
      <w:r w:rsidRPr="00010C7A">
        <w:t>Skills must be demonstrated:</w:t>
      </w:r>
    </w:p>
    <w:p w:rsidR="00000000" w:rsidRPr="00010C7A" w:rsidP="00010C7A">
      <w:pPr>
        <w:pStyle w:val="ListBullet"/>
      </w:pPr>
      <w:r w:rsidRPr="00010C7A">
        <w:t>in the workplace</w:t>
      </w:r>
    </w:p>
    <w:p w:rsidR="00000000" w:rsidRPr="00010C7A" w:rsidP="00C6451A">
      <w:pPr>
        <w:pStyle w:val="Heading3"/>
      </w:pPr>
      <w:r w:rsidRPr="00010C7A">
        <w:t>OR</w:t>
      </w:r>
    </w:p>
    <w:p w:rsidR="00000000" w:rsidRPr="00010C7A" w:rsidP="00010C7A">
      <w:pPr>
        <w:pStyle w:val="ListBullet"/>
      </w:pPr>
      <w:r w:rsidRPr="00010C7A">
        <w:t xml:space="preserve">in an environment that provides realistic in-depth industry validated scenarios and simulations to assess </w:t>
      </w:r>
      <w:r w:rsidRPr="00010C7A">
        <w:t>candidates’ skills and knowledge.</w:t>
      </w:r>
    </w:p>
    <w:p w:rsidR="00000000" w:rsidRPr="00010C7A" w:rsidP="00010C7A">
      <w:pPr>
        <w:pStyle w:val="BodyText"/>
      </w:pPr>
    </w:p>
    <w:p w:rsidR="00000000" w:rsidRPr="00010C7A" w:rsidP="00C6451A">
      <w:pPr>
        <w:pStyle w:val="BodyText"/>
      </w:pPr>
      <w:r w:rsidRPr="00010C7A">
        <w:t xml:space="preserve">In addition, assessment must ensure use of: </w:t>
      </w:r>
    </w:p>
    <w:p w:rsidR="00000000" w:rsidRPr="00010C7A" w:rsidP="00010C7A">
      <w:pPr>
        <w:pStyle w:val="ListBullet"/>
      </w:pPr>
      <w:r w:rsidRPr="00010C7A">
        <w:t>current workplace policies and procedures for WHS</w:t>
      </w:r>
    </w:p>
    <w:p w:rsidR="00000000" w:rsidRPr="00010C7A" w:rsidP="00010C7A">
      <w:pPr>
        <w:pStyle w:val="ListBullet"/>
      </w:pPr>
      <w:r w:rsidRPr="00010C7A">
        <w:t>PPE relevant to the workplace and job role of the worker</w:t>
      </w:r>
    </w:p>
    <w:p w:rsidR="00000000" w:rsidRPr="00010C7A" w:rsidP="00010C7A">
      <w:pPr>
        <w:pStyle w:val="BodyText"/>
      </w:pPr>
    </w:p>
    <w:p w:rsidR="00C6451A" w:rsidP="00C6451A">
      <w:pPr>
        <w:pStyle w:val="BodyText"/>
      </w:pPr>
      <w:r w:rsidRPr="00010C7A">
        <w:t>Assessors must satisfy the Standards for Registered Training Organi</w:t>
      </w:r>
      <w:r w:rsidRPr="00010C7A">
        <w:t>sations (RTOs) 2015/AQTF mandatory competency requirements for assessors.</w:t>
      </w:r>
    </w:p>
    <w:p w:rsidR="00000000" w:rsidRPr="00010C7A" w:rsidP="00010C7A">
      <w:pPr>
        <w:pStyle w:val="Heading1"/>
      </w:pPr>
      <w:bookmarkStart w:id="11" w:name="O_745994"/>
      <w:bookmarkEnd w:id="11"/>
      <w:r w:rsidRPr="00010C7A">
        <w:t>Links</w:t>
      </w:r>
    </w:p>
    <w:p w:rsidR="00000000" w:rsidRPr="00010C7A" w:rsidP="00C6451A">
      <w:pPr>
        <w:pStyle w:val="BodyText"/>
      </w:pPr>
      <w:r w:rsidRPr="00010C7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346C8">
        <w:rPr>
          <w:rStyle w:val="Hyperlink"/>
        </w:rPr>
        <w:t>https://vetnet.gov.au/Pages/TrainingDocs.aspx?q=ced1390f-48d9-4ab0-bd50-b015e5485705</w:t>
      </w:r>
      <w:r>
        <w:fldChar w:fldCharType="end"/>
      </w:r>
    </w:p>
    <w:p w:rsidR="00000000" w:rsidRPr="00010C7A" w:rsidP="00010C7A"/>
    <w:sectPr w:rsidSect="00010C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7A" w:rsidRPr="00C6451A" w:rsidP="00C64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51A" w:rsidP="00010C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451A" w:rsidP="00010C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6451A" w:rsidP="00010C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7A" w:rsidP="00010C7A">
    <w:pPr>
      <w:pStyle w:val="Footer"/>
      <w:framePr w:wrap="around"/>
    </w:pPr>
    <w:r>
      <w:fldChar w:fldCharType="begin"/>
    </w:r>
    <w:r>
      <w:instrText xml:space="preserve"> DOCPROPERTY  Subject  \* MERGEFORMAT </w:instrText>
    </w:r>
    <w:r>
      <w:fldChar w:fldCharType="separate"/>
    </w:r>
    <w:r w:rsidR="00C6451A">
      <w:t>Approved</w:t>
    </w:r>
    <w:r w:rsidR="00C6451A">
      <w:fldChar w:fldCharType="end"/>
    </w:r>
    <w:r>
      <w:tab/>
      <w:t xml:space="preserve">Page </w:t>
    </w:r>
    <w:r>
      <w:fldChar w:fldCharType="begin"/>
    </w:r>
    <w:r>
      <w:instrText xml:space="preserve"> PAGE  \* Arabic  \* MERGEFORMAT </w:instrText>
    </w:r>
    <w:r>
      <w:fldChar w:fldCharType="separate"/>
    </w:r>
    <w:r w:rsidR="00C645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451A">
      <w:rPr>
        <w:noProof/>
      </w:rPr>
      <w:t>5</w:t>
    </w:r>
    <w:r>
      <w:rPr>
        <w:noProof/>
      </w:rPr>
      <w:fldChar w:fldCharType="end"/>
    </w:r>
  </w:p>
  <w:p w:rsidR="00010C7A" w:rsidP="00010C7A">
    <w:pPr>
      <w:pStyle w:val="Footer"/>
      <w:framePr w:wrap="around"/>
    </w:pPr>
    <w:r>
      <w:t xml:space="preserve">© Commonwealth of Australia, </w:t>
    </w:r>
    <w:r>
      <w:fldChar w:fldCharType="begin"/>
    </w:r>
    <w:r>
      <w:instrText xml:space="preserve"> DATE  \@ "yyyy"  \* MERGEFORMAT </w:instrText>
    </w:r>
    <w:r>
      <w:fldChar w:fldCharType="separate"/>
    </w:r>
    <w:r w:rsidR="00C6451A">
      <w:rPr>
        <w:noProof/>
      </w:rPr>
      <w:t>2025</w:t>
    </w:r>
    <w:r>
      <w:fldChar w:fldCharType="end"/>
    </w:r>
    <w:r>
      <w:tab/>
    </w:r>
    <w:r>
      <w:fldChar w:fldCharType="begin"/>
    </w:r>
    <w:r>
      <w:instrText xml:space="preserve"> DOCPROPERTY  Author  \* MERGEFORMAT </w:instrText>
    </w:r>
    <w:r>
      <w:fldChar w:fldCharType="separate"/>
    </w:r>
    <w:r w:rsidR="00C6451A">
      <w:t>HumanAbility</w:t>
    </w:r>
    <w:r w:rsidR="00C6451A">
      <w:fldChar w:fldCharType="end"/>
    </w:r>
  </w:p>
  <w:p w:rsidR="00010C7A" w:rsidP="00010C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5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C7A" w:rsidRPr="00C6451A" w:rsidP="00C645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51A" w:rsidRPr="002D2AF8" w:rsidP="00010C7A">
    <w:pPr>
      <w:pStyle w:val="Header"/>
      <w:framePr w:wrap="around"/>
    </w:pPr>
    <w:r>
      <w:fldChar w:fldCharType="begin"/>
    </w:r>
    <w:r>
      <w:instrText xml:space="preserve"> TITLE   \* MERGEFORMAT </w:instrText>
    </w:r>
    <w:r>
      <w:fldChar w:fldCharType="separate"/>
    </w:r>
    <w:r>
      <w:t>HLTWHS002 Follow safe work practices for direct client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451A" w:rsidP="00010C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7A" w:rsidRPr="002D2AF8" w:rsidP="00010C7A">
    <w:pPr>
      <w:pStyle w:val="Header"/>
      <w:framePr w:wrap="around"/>
    </w:pPr>
    <w:r>
      <w:fldChar w:fldCharType="begin"/>
    </w:r>
    <w:r>
      <w:instrText xml:space="preserve"> TITLE   \* MERGEFORMAT </w:instrText>
    </w:r>
    <w:r>
      <w:fldChar w:fldCharType="separate"/>
    </w:r>
    <w:r w:rsidR="00C6451A">
      <w:t>HLTWHS002 Follow safe work practices for direct client care</w:t>
    </w:r>
    <w:r w:rsidR="00C6451A">
      <w:fldChar w:fldCharType="end"/>
    </w:r>
    <w:r>
      <w:tab/>
      <w:t xml:space="preserve">Date this document was generated: </w:t>
    </w:r>
    <w:r>
      <w:fldChar w:fldCharType="begin"/>
    </w:r>
    <w:r>
      <w:instrText xml:space="preserve"> CREATEDATE  \@ "d MMMM yyyy"  \* MERGEFORMAT </w:instrText>
    </w:r>
    <w:r>
      <w:fldChar w:fldCharType="separate"/>
    </w:r>
    <w:r w:rsidR="00C6451A">
      <w:rPr>
        <w:noProof/>
      </w:rPr>
      <w:t>2 March 2025</w:t>
    </w:r>
    <w:r>
      <w:fldChar w:fldCharType="end"/>
    </w:r>
  </w:p>
  <w:p w:rsidR="00010C7A" w:rsidP="00010C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D02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449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1A0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C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C7A"/>
    <w:pPr>
      <w:spacing w:before="360" w:after="60"/>
      <w:outlineLvl w:val="0"/>
    </w:pPr>
    <w:rPr>
      <w:sz w:val="32"/>
    </w:rPr>
  </w:style>
  <w:style w:type="paragraph" w:styleId="Heading2">
    <w:name w:val="heading 2"/>
    <w:basedOn w:val="HeadingBase"/>
    <w:next w:val="BodyText"/>
    <w:link w:val="Heading2Char"/>
    <w:qFormat/>
    <w:rsid w:val="00010C7A"/>
    <w:pPr>
      <w:keepLines/>
      <w:spacing w:before="240" w:after="120"/>
      <w:outlineLvl w:val="1"/>
    </w:pPr>
    <w:rPr>
      <w:sz w:val="28"/>
      <w:szCs w:val="40"/>
    </w:rPr>
  </w:style>
  <w:style w:type="paragraph" w:styleId="Heading3">
    <w:name w:val="heading 3"/>
    <w:basedOn w:val="HeadingBase"/>
    <w:next w:val="BodyText"/>
    <w:link w:val="Heading3Char"/>
    <w:qFormat/>
    <w:rsid w:val="00010C7A"/>
    <w:pPr>
      <w:spacing w:before="180" w:after="120"/>
      <w:outlineLvl w:val="2"/>
    </w:pPr>
    <w:rPr>
      <w:spacing w:val="-10"/>
      <w:kern w:val="32"/>
    </w:rPr>
  </w:style>
  <w:style w:type="paragraph" w:styleId="Heading4">
    <w:name w:val="heading 4"/>
    <w:basedOn w:val="HeadingBase"/>
    <w:next w:val="BodyText"/>
    <w:link w:val="Heading4Char"/>
    <w:qFormat/>
    <w:rsid w:val="00010C7A"/>
    <w:pPr>
      <w:spacing w:before="160" w:after="120"/>
      <w:outlineLvl w:val="3"/>
    </w:pPr>
    <w:rPr>
      <w:sz w:val="22"/>
    </w:rPr>
  </w:style>
  <w:style w:type="paragraph" w:styleId="Heading5">
    <w:name w:val="heading 5"/>
    <w:basedOn w:val="HeadingBase"/>
    <w:next w:val="Normal"/>
    <w:link w:val="Heading5Char"/>
    <w:qFormat/>
    <w:rsid w:val="00010C7A"/>
    <w:pPr>
      <w:spacing w:before="80"/>
      <w:outlineLvl w:val="4"/>
    </w:pPr>
    <w:rPr>
      <w:color w:val="918585"/>
      <w:sz w:val="20"/>
    </w:rPr>
  </w:style>
  <w:style w:type="paragraph" w:styleId="Heading6">
    <w:name w:val="heading 6"/>
    <w:basedOn w:val="HeadingBase"/>
    <w:next w:val="Normal"/>
    <w:link w:val="Heading6Char"/>
    <w:qFormat/>
    <w:rsid w:val="00010C7A"/>
    <w:pPr>
      <w:spacing w:before="60"/>
      <w:outlineLvl w:val="5"/>
    </w:pPr>
    <w:rPr>
      <w:color w:val="918585"/>
      <w:sz w:val="20"/>
    </w:rPr>
  </w:style>
  <w:style w:type="paragraph" w:styleId="Heading7">
    <w:name w:val="heading 7"/>
    <w:basedOn w:val="Normal"/>
    <w:next w:val="Normal"/>
    <w:link w:val="Heading7Char"/>
    <w:qFormat/>
    <w:rsid w:val="00010C7A"/>
    <w:pPr>
      <w:ind w:left="720"/>
      <w:outlineLvl w:val="6"/>
    </w:pPr>
    <w:rPr>
      <w:i/>
    </w:rPr>
  </w:style>
  <w:style w:type="paragraph" w:styleId="Heading8">
    <w:name w:val="heading 8"/>
    <w:basedOn w:val="Normal"/>
    <w:next w:val="Normal"/>
    <w:link w:val="Heading8Char"/>
    <w:qFormat/>
    <w:rsid w:val="00010C7A"/>
    <w:pPr>
      <w:ind w:left="720"/>
      <w:outlineLvl w:val="7"/>
    </w:pPr>
    <w:rPr>
      <w:i/>
    </w:rPr>
  </w:style>
  <w:style w:type="paragraph" w:styleId="Heading9">
    <w:name w:val="heading 9"/>
    <w:basedOn w:val="Normal"/>
    <w:next w:val="Normal"/>
    <w:link w:val="Heading9Char"/>
    <w:qFormat/>
    <w:rsid w:val="00010C7A"/>
    <w:pPr>
      <w:ind w:left="720"/>
      <w:outlineLvl w:val="8"/>
    </w:pPr>
    <w:rPr>
      <w:i/>
    </w:rPr>
  </w:style>
  <w:style w:type="character" w:default="1" w:styleId="DefaultParagraphFont">
    <w:name w:val="Default Paragraph Font"/>
    <w:uiPriority w:val="1"/>
    <w:unhideWhenUsed/>
    <w:rsid w:val="00010C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C7A"/>
  </w:style>
  <w:style w:type="character" w:customStyle="1" w:styleId="Heading1Char">
    <w:name w:val="Heading 1 Char"/>
    <w:basedOn w:val="DefaultParagraphFont"/>
    <w:link w:val="Heading1"/>
    <w:rsid w:val="00010C7A"/>
    <w:rPr>
      <w:rFonts w:ascii="Times New Roman" w:eastAsia="Times New Roman" w:hAnsi="Times New Roman" w:cs="Times New Roman"/>
      <w:b/>
      <w:sz w:val="32"/>
      <w:szCs w:val="20"/>
      <w:lang w:eastAsia="en-US"/>
    </w:rPr>
  </w:style>
  <w:style w:type="paragraph" w:styleId="BodyText">
    <w:name w:val="Body Text"/>
    <w:basedOn w:val="Normal"/>
    <w:link w:val="BodyTextChar"/>
    <w:rsid w:val="00010C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C7A"/>
    <w:rPr>
      <w:rFonts w:ascii="Times New Roman" w:eastAsia="Times New Roman" w:hAnsi="Times New Roman" w:cs="Times New Roman"/>
      <w:sz w:val="24"/>
      <w:lang w:eastAsia="en-US"/>
    </w:rPr>
  </w:style>
  <w:style w:type="paragraph" w:styleId="ListBullet">
    <w:name w:val="List Bullet"/>
    <w:basedOn w:val="List"/>
    <w:rsid w:val="00010C7A"/>
    <w:pPr>
      <w:numPr>
        <w:numId w:val="12"/>
      </w:numPr>
      <w:tabs>
        <w:tab w:val="clear" w:pos="340"/>
      </w:tabs>
      <w:spacing w:before="40" w:after="40"/>
    </w:pPr>
  </w:style>
  <w:style w:type="character" w:customStyle="1" w:styleId="SpecialBold">
    <w:name w:val="Special Bold"/>
    <w:basedOn w:val="DefaultParagraphFont"/>
    <w:rsid w:val="00010C7A"/>
    <w:rPr>
      <w:b/>
      <w:spacing w:val="0"/>
    </w:rPr>
  </w:style>
  <w:style w:type="paragraph" w:styleId="ListBullet2">
    <w:name w:val="List Bullet 2"/>
    <w:basedOn w:val="List2"/>
    <w:rsid w:val="00010C7A"/>
    <w:pPr>
      <w:numPr>
        <w:numId w:val="13"/>
      </w:numPr>
      <w:tabs>
        <w:tab w:val="clear" w:pos="680"/>
      </w:tabs>
    </w:pPr>
  </w:style>
  <w:style w:type="character" w:styleId="Emphasis">
    <w:name w:val="Emphasis"/>
    <w:basedOn w:val="DefaultParagraphFont"/>
    <w:qFormat/>
    <w:rsid w:val="00010C7A"/>
    <w:rPr>
      <w:i/>
    </w:rPr>
  </w:style>
  <w:style w:type="paragraph" w:customStyle="1" w:styleId="SuperHeading">
    <w:name w:val="SuperHeading"/>
    <w:basedOn w:val="Normal"/>
    <w:rsid w:val="00010C7A"/>
    <w:pPr>
      <w:spacing w:before="240" w:after="120"/>
      <w:outlineLvl w:val="0"/>
    </w:pPr>
    <w:rPr>
      <w:rFonts w:ascii="Times New Roman" w:hAnsi="Times New Roman"/>
      <w:b/>
      <w:sz w:val="32"/>
    </w:rPr>
  </w:style>
  <w:style w:type="paragraph" w:customStyle="1" w:styleId="AllowPageBreak">
    <w:name w:val="AllowPageBreak"/>
    <w:rsid w:val="00010C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C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C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C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C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C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C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C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C7A"/>
    <w:rPr>
      <w:rFonts w:ascii="Courier New" w:eastAsia="Times New Roman" w:hAnsi="Courier New" w:cs="Times New Roman"/>
      <w:i/>
      <w:szCs w:val="20"/>
      <w:lang w:eastAsia="en-US"/>
    </w:rPr>
  </w:style>
  <w:style w:type="paragraph" w:customStyle="1" w:styleId="HeadingBase">
    <w:name w:val="Heading Base"/>
    <w:rsid w:val="00010C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C7A"/>
    <w:pPr>
      <w:tabs>
        <w:tab w:val="right" w:leader="dot" w:pos="9072"/>
      </w:tabs>
      <w:ind w:left="567"/>
    </w:pPr>
    <w:rPr>
      <w:szCs w:val="22"/>
    </w:rPr>
  </w:style>
  <w:style w:type="paragraph" w:customStyle="1" w:styleId="TOCBase">
    <w:name w:val="TOC Base"/>
    <w:rsid w:val="00010C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C7A"/>
    <w:pPr>
      <w:tabs>
        <w:tab w:val="right" w:leader="dot" w:pos="9072"/>
      </w:tabs>
      <w:spacing w:before="40" w:after="40"/>
      <w:ind w:left="284"/>
    </w:pPr>
    <w:rPr>
      <w:rFonts w:ascii="Times New Roman" w:hAnsi="Times New Roman"/>
    </w:rPr>
  </w:style>
  <w:style w:type="paragraph" w:styleId="TOC1">
    <w:name w:val="toc 1"/>
    <w:basedOn w:val="TOCBase"/>
    <w:next w:val="Normal"/>
    <w:rsid w:val="00010C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C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C7A"/>
    <w:rPr>
      <w:rFonts w:ascii="Times New Roman" w:eastAsia="Times New Roman" w:hAnsi="Times New Roman" w:cs="Times New Roman"/>
      <w:sz w:val="16"/>
      <w:lang w:eastAsia="en-US"/>
    </w:rPr>
  </w:style>
  <w:style w:type="paragraph" w:styleId="Title">
    <w:name w:val="Title"/>
    <w:basedOn w:val="HeadingBase"/>
    <w:link w:val="TitleChar"/>
    <w:qFormat/>
    <w:rsid w:val="00010C7A"/>
    <w:pPr>
      <w:spacing w:before="5040"/>
      <w:jc w:val="center"/>
    </w:pPr>
    <w:rPr>
      <w:sz w:val="48"/>
      <w:szCs w:val="72"/>
      <w:lang w:val="en-US"/>
    </w:rPr>
  </w:style>
  <w:style w:type="character" w:customStyle="1" w:styleId="TitleChar">
    <w:name w:val="Title Char"/>
    <w:basedOn w:val="DefaultParagraphFont"/>
    <w:link w:val="Title"/>
    <w:rsid w:val="00010C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C7A"/>
    <w:pPr>
      <w:tabs>
        <w:tab w:val="left" w:pos="3600"/>
        <w:tab w:val="left" w:pos="3958"/>
      </w:tabs>
    </w:pPr>
  </w:style>
  <w:style w:type="paragraph" w:styleId="List">
    <w:name w:val="List"/>
    <w:basedOn w:val="BodyText"/>
    <w:next w:val="BodyText"/>
    <w:rsid w:val="00010C7A"/>
    <w:pPr>
      <w:tabs>
        <w:tab w:val="left" w:pos="340"/>
      </w:tabs>
      <w:spacing w:before="60" w:after="60"/>
      <w:ind w:left="340" w:hanging="340"/>
    </w:pPr>
  </w:style>
  <w:style w:type="paragraph" w:customStyle="1" w:styleId="Note">
    <w:name w:val="Note"/>
    <w:basedOn w:val="BodyText"/>
    <w:rsid w:val="00010C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C7A"/>
    <w:pPr>
      <w:framePr w:wrap="auto" w:hAnchor="text" w:y="6049"/>
    </w:pPr>
    <w:rPr>
      <w:color w:val="000000"/>
      <w:sz w:val="40"/>
    </w:rPr>
  </w:style>
  <w:style w:type="paragraph" w:customStyle="1" w:styleId="TOCTitle">
    <w:name w:val="TOCTitle"/>
    <w:basedOn w:val="Heading1"/>
    <w:rsid w:val="00010C7A"/>
    <w:pPr>
      <w:spacing w:after="240"/>
      <w:jc w:val="center"/>
      <w:outlineLvl w:val="9"/>
    </w:pPr>
    <w:rPr>
      <w:caps/>
    </w:rPr>
  </w:style>
  <w:style w:type="paragraph" w:customStyle="1" w:styleId="Version">
    <w:name w:val="Version"/>
    <w:rsid w:val="00010C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C7A"/>
    <w:pPr>
      <w:keepNext w:val="0"/>
      <w:tabs>
        <w:tab w:val="right" w:pos="4176"/>
      </w:tabs>
      <w:ind w:left="198" w:hanging="198"/>
    </w:pPr>
    <w:rPr>
      <w:rFonts w:ascii="Garamond" w:hAnsi="Garamond"/>
    </w:rPr>
  </w:style>
  <w:style w:type="paragraph" w:styleId="IndexHeading">
    <w:name w:val="index heading"/>
    <w:basedOn w:val="Normal"/>
    <w:next w:val="Index1"/>
    <w:semiHidden/>
    <w:rsid w:val="00010C7A"/>
    <w:pPr>
      <w:spacing w:before="120" w:after="120"/>
    </w:pPr>
    <w:rPr>
      <w:rFonts w:ascii="Arial" w:hAnsi="Arial"/>
      <w:b/>
      <w:color w:val="918585"/>
      <w:sz w:val="24"/>
    </w:rPr>
  </w:style>
  <w:style w:type="paragraph" w:styleId="Header">
    <w:name w:val="header"/>
    <w:basedOn w:val="Normal"/>
    <w:link w:val="HeaderChar"/>
    <w:rsid w:val="00010C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C7A"/>
    <w:rPr>
      <w:rFonts w:ascii="Times New Roman" w:eastAsia="Times New Roman" w:hAnsi="Times New Roman" w:cs="Times New Roman"/>
      <w:sz w:val="16"/>
      <w:szCs w:val="20"/>
      <w:lang w:val="en-GB" w:eastAsia="en-US"/>
    </w:rPr>
  </w:style>
  <w:style w:type="paragraph" w:customStyle="1" w:styleId="Chapter">
    <w:name w:val="Chapter"/>
    <w:basedOn w:val="Normal"/>
    <w:rsid w:val="00010C7A"/>
    <w:pPr>
      <w:spacing w:before="240"/>
    </w:pPr>
    <w:rPr>
      <w:rFonts w:ascii="Times New Roman" w:hAnsi="Times New Roman"/>
      <w:smallCaps/>
      <w:spacing w:val="80"/>
      <w:sz w:val="28"/>
    </w:rPr>
  </w:style>
  <w:style w:type="paragraph" w:customStyle="1" w:styleId="InChapter">
    <w:name w:val="InChapter"/>
    <w:basedOn w:val="Heading3"/>
    <w:rsid w:val="00010C7A"/>
    <w:pPr>
      <w:spacing w:after="240"/>
      <w:outlineLvl w:val="9"/>
    </w:pPr>
    <w:rPr>
      <w:noProof/>
    </w:rPr>
  </w:style>
  <w:style w:type="paragraph" w:styleId="Index2">
    <w:name w:val="index 2"/>
    <w:basedOn w:val="Normal"/>
    <w:next w:val="Normal"/>
    <w:semiHidden/>
    <w:rsid w:val="00010C7A"/>
    <w:pPr>
      <w:tabs>
        <w:tab w:val="right" w:pos="4176"/>
      </w:tabs>
      <w:ind w:left="568" w:hanging="284"/>
    </w:pPr>
    <w:rPr>
      <w:rFonts w:ascii="Garamond" w:hAnsi="Garamond"/>
    </w:rPr>
  </w:style>
  <w:style w:type="paragraph" w:customStyle="1" w:styleId="Byline">
    <w:name w:val="Byline"/>
    <w:rsid w:val="00010C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C7A"/>
    <w:pPr>
      <w:tabs>
        <w:tab w:val="clear" w:pos="3600"/>
        <w:tab w:val="clear" w:pos="3958"/>
      </w:tabs>
      <w:jc w:val="right"/>
    </w:pPr>
  </w:style>
  <w:style w:type="paragraph" w:styleId="Caption">
    <w:name w:val="caption"/>
    <w:basedOn w:val="BodyText"/>
    <w:next w:val="Normal"/>
    <w:qFormat/>
    <w:rsid w:val="00010C7A"/>
    <w:pPr>
      <w:framePr w:w="2268" w:hSpace="181" w:vSpace="181" w:wrap="around" w:vAnchor="text" w:hAnchor="page" w:x="1135" w:y="285" w:anchorLock="1"/>
    </w:pPr>
    <w:rPr>
      <w:i/>
    </w:rPr>
  </w:style>
  <w:style w:type="paragraph" w:customStyle="1" w:styleId="MiniTOCTitle">
    <w:name w:val="MiniTOCTitle"/>
    <w:basedOn w:val="Heading4"/>
    <w:rsid w:val="00010C7A"/>
    <w:pPr>
      <w:spacing w:before="240"/>
      <w:outlineLvl w:val="9"/>
    </w:pPr>
    <w:rPr>
      <w:noProof/>
      <w:sz w:val="24"/>
    </w:rPr>
  </w:style>
  <w:style w:type="paragraph" w:customStyle="1" w:styleId="MiniTOCItem">
    <w:name w:val="MiniTOCItem"/>
    <w:basedOn w:val="ListBullet"/>
    <w:rsid w:val="00010C7A"/>
    <w:pPr>
      <w:numPr>
        <w:numId w:val="0"/>
      </w:numPr>
      <w:tabs>
        <w:tab w:val="right" w:leader="dot" w:pos="6521"/>
      </w:tabs>
      <w:spacing w:before="0" w:after="0"/>
    </w:pPr>
  </w:style>
  <w:style w:type="paragraph" w:customStyle="1" w:styleId="TOFTitle">
    <w:name w:val="TOFTitle"/>
    <w:basedOn w:val="TOCTitle"/>
    <w:rsid w:val="00010C7A"/>
  </w:style>
  <w:style w:type="paragraph" w:styleId="TableofFigures">
    <w:name w:val="table of figures"/>
    <w:basedOn w:val="Normal"/>
    <w:next w:val="Normal"/>
    <w:semiHidden/>
    <w:rsid w:val="00010C7A"/>
    <w:pPr>
      <w:tabs>
        <w:tab w:val="right" w:leader="dot" w:pos="9072"/>
      </w:tabs>
      <w:ind w:left="970" w:hanging="403"/>
    </w:pPr>
    <w:rPr>
      <w:rFonts w:ascii="Times New Roman" w:hAnsi="Times New Roman"/>
      <w:b/>
    </w:rPr>
  </w:style>
  <w:style w:type="paragraph" w:styleId="ListNumber">
    <w:name w:val="List Number"/>
    <w:basedOn w:val="List"/>
    <w:rsid w:val="00010C7A"/>
    <w:pPr>
      <w:numPr>
        <w:numId w:val="15"/>
      </w:numPr>
      <w:tabs>
        <w:tab w:val="clear" w:pos="340"/>
      </w:tabs>
    </w:pPr>
  </w:style>
  <w:style w:type="character" w:customStyle="1" w:styleId="WingdingSymbols">
    <w:name w:val="Wingding Symbols"/>
    <w:rsid w:val="00010C7A"/>
    <w:rPr>
      <w:rFonts w:ascii="Wingdings" w:hAnsi="Wingdings"/>
    </w:rPr>
  </w:style>
  <w:style w:type="paragraph" w:customStyle="1" w:styleId="TableHeading">
    <w:name w:val="Table Heading"/>
    <w:basedOn w:val="HeadingBase"/>
    <w:rsid w:val="00010C7A"/>
    <w:pPr>
      <w:keepLines/>
      <w:pBdr>
        <w:bottom w:val="single" w:sz="6" w:space="1" w:color="918585"/>
      </w:pBdr>
      <w:spacing w:before="240"/>
    </w:pPr>
  </w:style>
  <w:style w:type="character" w:customStyle="1" w:styleId="HotSpot">
    <w:name w:val="HotSpot"/>
    <w:rsid w:val="00010C7A"/>
    <w:rPr>
      <w:color w:val="0033CC"/>
      <w:u w:val="none"/>
    </w:rPr>
  </w:style>
  <w:style w:type="paragraph" w:customStyle="1" w:styleId="BodyTextRight">
    <w:name w:val="Body Text Right"/>
    <w:basedOn w:val="BodyText"/>
    <w:rsid w:val="00010C7A"/>
    <w:pPr>
      <w:spacing w:before="0" w:after="0"/>
      <w:jc w:val="right"/>
    </w:pPr>
  </w:style>
  <w:style w:type="paragraph" w:styleId="Index3">
    <w:name w:val="index 3"/>
    <w:basedOn w:val="ListNumber2"/>
    <w:next w:val="Normal"/>
    <w:semiHidden/>
    <w:rsid w:val="00010C7A"/>
    <w:pPr>
      <w:numPr>
        <w:numId w:val="0"/>
      </w:numPr>
      <w:tabs>
        <w:tab w:val="right" w:leader="dot" w:pos="4176"/>
      </w:tabs>
    </w:pPr>
  </w:style>
  <w:style w:type="paragraph" w:styleId="ListNumber2">
    <w:name w:val="List Number 2"/>
    <w:basedOn w:val="List2"/>
    <w:rsid w:val="00010C7A"/>
    <w:pPr>
      <w:numPr>
        <w:numId w:val="10"/>
      </w:numPr>
      <w:tabs>
        <w:tab w:val="clear" w:pos="1060"/>
      </w:tabs>
    </w:pPr>
  </w:style>
  <w:style w:type="paragraph" w:customStyle="1" w:styleId="MarginNote">
    <w:name w:val="Margin Note"/>
    <w:basedOn w:val="BodyText"/>
    <w:rsid w:val="00010C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C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C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C7A"/>
    <w:rPr>
      <w:sz w:val="32"/>
    </w:rPr>
  </w:style>
  <w:style w:type="paragraph" w:customStyle="1" w:styleId="HeadingProcedure">
    <w:name w:val="Heading Procedure"/>
    <w:basedOn w:val="HeadingBase"/>
    <w:next w:val="Normal"/>
    <w:rsid w:val="00010C7A"/>
    <w:pPr>
      <w:tabs>
        <w:tab w:val="left" w:pos="0"/>
      </w:tabs>
      <w:spacing w:before="120" w:after="60"/>
    </w:pPr>
    <w:rPr>
      <w:i/>
      <w:color w:val="918585"/>
      <w:sz w:val="22"/>
    </w:rPr>
  </w:style>
  <w:style w:type="paragraph" w:customStyle="1" w:styleId="TableBodyText">
    <w:name w:val="Table Body Text"/>
    <w:basedOn w:val="BodyText"/>
    <w:rsid w:val="00010C7A"/>
    <w:pPr>
      <w:spacing w:before="60" w:after="60"/>
    </w:pPr>
  </w:style>
  <w:style w:type="paragraph" w:styleId="ListContinue">
    <w:name w:val="List Continue"/>
    <w:basedOn w:val="List"/>
    <w:rsid w:val="00010C7A"/>
    <w:pPr>
      <w:ind w:firstLine="0"/>
    </w:pPr>
  </w:style>
  <w:style w:type="paragraph" w:customStyle="1" w:styleId="ListNote">
    <w:name w:val="List Note"/>
    <w:basedOn w:val="List"/>
    <w:rsid w:val="00010C7A"/>
    <w:pPr>
      <w:pBdr>
        <w:top w:val="single" w:sz="6" w:space="2" w:color="918585"/>
        <w:bottom w:val="single" w:sz="6" w:space="2" w:color="918585"/>
      </w:pBdr>
      <w:tabs>
        <w:tab w:val="left" w:pos="1021"/>
      </w:tabs>
      <w:ind w:firstLine="0"/>
    </w:pPr>
  </w:style>
  <w:style w:type="paragraph" w:customStyle="1" w:styleId="Warning">
    <w:name w:val="Warning"/>
    <w:basedOn w:val="BodyText"/>
    <w:rsid w:val="00010C7A"/>
    <w:pPr>
      <w:shd w:val="clear" w:color="auto" w:fill="D9D9D9"/>
      <w:tabs>
        <w:tab w:val="left" w:pos="992"/>
      </w:tabs>
      <w:ind w:left="119" w:right="119"/>
    </w:pPr>
    <w:rPr>
      <w:sz w:val="20"/>
    </w:rPr>
  </w:style>
  <w:style w:type="paragraph" w:customStyle="1" w:styleId="MarginIcons">
    <w:name w:val="Margin Icons"/>
    <w:basedOn w:val="BodyText"/>
    <w:rsid w:val="00010C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C7A"/>
    <w:rPr>
      <w:rFonts w:ascii="Courier New" w:hAnsi="Courier New"/>
    </w:rPr>
  </w:style>
  <w:style w:type="paragraph" w:customStyle="1" w:styleId="NoteBullet">
    <w:name w:val="Note Bullet"/>
    <w:basedOn w:val="Note"/>
    <w:rsid w:val="00010C7A"/>
    <w:pPr>
      <w:tabs>
        <w:tab w:val="clear" w:pos="680"/>
      </w:tabs>
      <w:spacing w:before="60" w:after="60"/>
    </w:pPr>
  </w:style>
  <w:style w:type="paragraph" w:customStyle="1" w:styleId="SubHeading2">
    <w:name w:val="SubHeading2"/>
    <w:basedOn w:val="HeadingBase"/>
    <w:rsid w:val="00010C7A"/>
    <w:pPr>
      <w:spacing w:before="240" w:after="60"/>
    </w:pPr>
    <w:rPr>
      <w:sz w:val="20"/>
    </w:rPr>
  </w:style>
  <w:style w:type="paragraph" w:customStyle="1" w:styleId="SubHeading1">
    <w:name w:val="SubHeading1"/>
    <w:basedOn w:val="HeadingBase"/>
    <w:rsid w:val="00010C7A"/>
    <w:pPr>
      <w:spacing w:before="240" w:after="60"/>
    </w:pPr>
    <w:rPr>
      <w:color w:val="918585"/>
      <w:sz w:val="22"/>
    </w:rPr>
  </w:style>
  <w:style w:type="paragraph" w:customStyle="1" w:styleId="SideHeading">
    <w:name w:val="Side Heading"/>
    <w:basedOn w:val="HeadingBase"/>
    <w:rsid w:val="00010C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C7A"/>
    <w:pPr>
      <w:tabs>
        <w:tab w:val="num" w:pos="360"/>
      </w:tabs>
    </w:pPr>
  </w:style>
  <w:style w:type="paragraph" w:styleId="PlainText">
    <w:name w:val="Plain Text"/>
    <w:basedOn w:val="Normal"/>
    <w:link w:val="PlainTextChar"/>
    <w:rsid w:val="00010C7A"/>
    <w:rPr>
      <w:sz w:val="20"/>
    </w:rPr>
  </w:style>
  <w:style w:type="character" w:customStyle="1" w:styleId="PlainTextChar">
    <w:name w:val="Plain Text Char"/>
    <w:basedOn w:val="DefaultParagraphFont"/>
    <w:link w:val="PlainText"/>
    <w:rsid w:val="00010C7A"/>
    <w:rPr>
      <w:rFonts w:ascii="Courier New" w:eastAsia="Times New Roman" w:hAnsi="Courier New" w:cs="Times New Roman"/>
      <w:sz w:val="20"/>
      <w:szCs w:val="20"/>
      <w:lang w:eastAsia="en-US"/>
    </w:rPr>
  </w:style>
  <w:style w:type="character" w:customStyle="1" w:styleId="MenuOption">
    <w:name w:val="Menu Option"/>
    <w:basedOn w:val="DefaultParagraphFont"/>
    <w:rsid w:val="00010C7A"/>
    <w:rPr>
      <w:b/>
      <w:smallCaps/>
    </w:rPr>
  </w:style>
  <w:style w:type="paragraph" w:customStyle="1" w:styleId="TableListNumber">
    <w:name w:val="Table List Number"/>
    <w:basedOn w:val="ListNumber"/>
    <w:rsid w:val="00010C7A"/>
    <w:pPr>
      <w:numPr>
        <w:numId w:val="0"/>
      </w:numPr>
    </w:pPr>
  </w:style>
  <w:style w:type="paragraph" w:styleId="TOC4">
    <w:name w:val="toc 4"/>
    <w:basedOn w:val="TOCBase"/>
    <w:next w:val="Normal"/>
    <w:semiHidden/>
    <w:rsid w:val="00010C7A"/>
    <w:pPr>
      <w:tabs>
        <w:tab w:val="right" w:leader="dot" w:pos="9071"/>
      </w:tabs>
      <w:ind w:left="1701"/>
    </w:pPr>
  </w:style>
  <w:style w:type="paragraph" w:customStyle="1" w:styleId="ListAlpha">
    <w:name w:val="List Alpha"/>
    <w:basedOn w:val="List"/>
    <w:rsid w:val="00010C7A"/>
    <w:pPr>
      <w:numPr>
        <w:numId w:val="9"/>
      </w:numPr>
    </w:pPr>
  </w:style>
  <w:style w:type="paragraph" w:customStyle="1" w:styleId="ListAlpha2">
    <w:name w:val="List Alpha 2"/>
    <w:basedOn w:val="List2"/>
    <w:rsid w:val="00010C7A"/>
    <w:pPr>
      <w:numPr>
        <w:numId w:val="8"/>
      </w:numPr>
    </w:pPr>
  </w:style>
  <w:style w:type="paragraph" w:styleId="List2">
    <w:name w:val="List 2"/>
    <w:basedOn w:val="BodyText"/>
    <w:rsid w:val="00010C7A"/>
    <w:pPr>
      <w:tabs>
        <w:tab w:val="left" w:pos="680"/>
      </w:tabs>
      <w:spacing w:before="60" w:after="60"/>
      <w:ind w:left="680" w:hanging="340"/>
    </w:pPr>
  </w:style>
  <w:style w:type="paragraph" w:styleId="List3">
    <w:name w:val="List 3"/>
    <w:basedOn w:val="BodyText"/>
    <w:rsid w:val="00010C7A"/>
    <w:pPr>
      <w:tabs>
        <w:tab w:val="left" w:pos="1021"/>
      </w:tabs>
      <w:spacing w:before="60" w:after="60"/>
      <w:ind w:left="1020" w:hanging="340"/>
    </w:pPr>
  </w:style>
  <w:style w:type="paragraph" w:styleId="List4">
    <w:name w:val="List 4"/>
    <w:basedOn w:val="BodyText"/>
    <w:rsid w:val="00010C7A"/>
    <w:pPr>
      <w:tabs>
        <w:tab w:val="left" w:pos="1361"/>
      </w:tabs>
      <w:spacing w:before="60" w:after="60"/>
      <w:ind w:left="1361" w:hanging="340"/>
    </w:pPr>
  </w:style>
  <w:style w:type="paragraph" w:styleId="List5">
    <w:name w:val="List 5"/>
    <w:basedOn w:val="BodyText"/>
    <w:rsid w:val="00010C7A"/>
    <w:pPr>
      <w:tabs>
        <w:tab w:val="left" w:pos="1701"/>
      </w:tabs>
      <w:spacing w:before="60" w:after="60"/>
      <w:ind w:left="1701" w:hanging="340"/>
    </w:pPr>
  </w:style>
  <w:style w:type="paragraph" w:styleId="ListBullet3">
    <w:name w:val="List Bullet 3"/>
    <w:basedOn w:val="List3"/>
    <w:rsid w:val="00010C7A"/>
    <w:pPr>
      <w:numPr>
        <w:numId w:val="14"/>
      </w:numPr>
      <w:tabs>
        <w:tab w:val="clear" w:pos="1021"/>
      </w:tabs>
      <w:ind w:left="1037" w:hanging="357"/>
    </w:pPr>
  </w:style>
  <w:style w:type="paragraph" w:styleId="ListBullet4">
    <w:name w:val="List Bullet 4"/>
    <w:basedOn w:val="List4"/>
    <w:rsid w:val="00010C7A"/>
    <w:pPr>
      <w:numPr>
        <w:numId w:val="3"/>
      </w:numPr>
      <w:tabs>
        <w:tab w:val="clear" w:pos="1361"/>
      </w:tabs>
    </w:pPr>
  </w:style>
  <w:style w:type="paragraph" w:styleId="ListBullet5">
    <w:name w:val="List Bullet 5"/>
    <w:basedOn w:val="List5"/>
    <w:rsid w:val="00010C7A"/>
    <w:pPr>
      <w:numPr>
        <w:numId w:val="4"/>
      </w:numPr>
    </w:pPr>
  </w:style>
  <w:style w:type="paragraph" w:styleId="ListContinue2">
    <w:name w:val="List Continue 2"/>
    <w:basedOn w:val="List2"/>
    <w:rsid w:val="00010C7A"/>
    <w:pPr>
      <w:ind w:firstLine="0"/>
    </w:pPr>
  </w:style>
  <w:style w:type="paragraph" w:styleId="ListContinue3">
    <w:name w:val="List Continue 3"/>
    <w:basedOn w:val="List3"/>
    <w:rsid w:val="00010C7A"/>
    <w:pPr>
      <w:ind w:left="1021" w:firstLine="0"/>
    </w:pPr>
  </w:style>
  <w:style w:type="paragraph" w:styleId="ListContinue4">
    <w:name w:val="List Continue 4"/>
    <w:basedOn w:val="List4"/>
    <w:rsid w:val="00010C7A"/>
    <w:pPr>
      <w:ind w:firstLine="0"/>
    </w:pPr>
  </w:style>
  <w:style w:type="paragraph" w:styleId="ListContinue5">
    <w:name w:val="List Continue 5"/>
    <w:basedOn w:val="List5"/>
    <w:rsid w:val="00010C7A"/>
    <w:pPr>
      <w:ind w:firstLine="0"/>
    </w:pPr>
  </w:style>
  <w:style w:type="paragraph" w:styleId="ListNumber3">
    <w:name w:val="List Number 3"/>
    <w:basedOn w:val="List3"/>
    <w:rsid w:val="00010C7A"/>
    <w:pPr>
      <w:numPr>
        <w:numId w:val="5"/>
      </w:numPr>
    </w:pPr>
  </w:style>
  <w:style w:type="paragraph" w:styleId="ListNumber4">
    <w:name w:val="List Number 4"/>
    <w:basedOn w:val="List4"/>
    <w:rsid w:val="00010C7A"/>
    <w:pPr>
      <w:numPr>
        <w:numId w:val="6"/>
      </w:numPr>
    </w:pPr>
  </w:style>
  <w:style w:type="paragraph" w:styleId="ListNumber5">
    <w:name w:val="List Number 5"/>
    <w:basedOn w:val="List5"/>
    <w:rsid w:val="00010C7A"/>
    <w:pPr>
      <w:numPr>
        <w:numId w:val="7"/>
      </w:numPr>
    </w:pPr>
  </w:style>
  <w:style w:type="paragraph" w:styleId="BlockText">
    <w:name w:val="Block Text"/>
    <w:basedOn w:val="Normal"/>
    <w:rsid w:val="00010C7A"/>
    <w:pPr>
      <w:spacing w:after="120"/>
      <w:ind w:left="1440" w:right="1440"/>
    </w:pPr>
  </w:style>
  <w:style w:type="character" w:customStyle="1" w:styleId="Subscript">
    <w:name w:val="Subscript"/>
    <w:basedOn w:val="DefaultParagraphFont"/>
    <w:rsid w:val="00010C7A"/>
    <w:rPr>
      <w:sz w:val="16"/>
      <w:vertAlign w:val="subscript"/>
    </w:rPr>
  </w:style>
  <w:style w:type="character" w:customStyle="1" w:styleId="Superscript">
    <w:name w:val="Superscript"/>
    <w:basedOn w:val="DefaultParagraphFont"/>
    <w:rsid w:val="00010C7A"/>
    <w:rPr>
      <w:sz w:val="16"/>
      <w:vertAlign w:val="superscript"/>
    </w:rPr>
  </w:style>
  <w:style w:type="character" w:customStyle="1" w:styleId="Symbols">
    <w:name w:val="Symbols"/>
    <w:basedOn w:val="DefaultParagraphFont"/>
    <w:rsid w:val="00010C7A"/>
    <w:rPr>
      <w:rFonts w:ascii="Symbol" w:hAnsi="Symbol"/>
    </w:rPr>
  </w:style>
  <w:style w:type="character" w:customStyle="1" w:styleId="MenuOptions">
    <w:name w:val="Menu Options"/>
    <w:basedOn w:val="DefaultParagraphFont"/>
    <w:rsid w:val="00010C7A"/>
    <w:rPr>
      <w:rFonts w:ascii="Arial Narrow" w:hAnsi="Arial Narrow"/>
      <w:smallCaps/>
    </w:rPr>
  </w:style>
  <w:style w:type="character" w:customStyle="1" w:styleId="Buttons">
    <w:name w:val="Buttons"/>
    <w:basedOn w:val="DefaultParagraphFont"/>
    <w:rsid w:val="00010C7A"/>
    <w:rPr>
      <w:b/>
    </w:rPr>
  </w:style>
  <w:style w:type="character" w:customStyle="1" w:styleId="Underlined">
    <w:name w:val="Underlined"/>
    <w:basedOn w:val="DefaultParagraphFont"/>
    <w:rsid w:val="00010C7A"/>
    <w:rPr>
      <w:u w:val="single"/>
    </w:rPr>
  </w:style>
  <w:style w:type="paragraph" w:customStyle="1" w:styleId="TableBodyTextRight">
    <w:name w:val="Table Body Text Right"/>
    <w:basedOn w:val="TableBodyText"/>
    <w:rsid w:val="00010C7A"/>
    <w:pPr>
      <w:widowControl w:val="0"/>
      <w:autoSpaceDE w:val="0"/>
      <w:autoSpaceDN w:val="0"/>
      <w:adjustRightInd w:val="0"/>
      <w:jc w:val="right"/>
    </w:pPr>
    <w:rPr>
      <w:rFonts w:cs="Arial"/>
      <w:szCs w:val="18"/>
    </w:rPr>
  </w:style>
  <w:style w:type="paragraph" w:customStyle="1" w:styleId="CopyrightText">
    <w:name w:val="Copyright Text"/>
    <w:basedOn w:val="BodyText"/>
    <w:rsid w:val="00010C7A"/>
    <w:rPr>
      <w:sz w:val="18"/>
    </w:rPr>
  </w:style>
  <w:style w:type="paragraph" w:customStyle="1" w:styleId="BodySmallRight">
    <w:name w:val="Body Small Right"/>
    <w:basedOn w:val="BodyTextRight"/>
    <w:rsid w:val="00010C7A"/>
    <w:rPr>
      <w:sz w:val="18"/>
      <w:szCs w:val="18"/>
    </w:rPr>
  </w:style>
  <w:style w:type="paragraph" w:customStyle="1" w:styleId="MarginEdition">
    <w:name w:val="Margin Edition"/>
    <w:basedOn w:val="MarginNote"/>
    <w:rsid w:val="00010C7A"/>
    <w:pPr>
      <w:spacing w:before="0" w:after="0"/>
    </w:pPr>
    <w:rPr>
      <w:rFonts w:ascii="Times New Roman" w:hAnsi="Times New Roman"/>
      <w:color w:val="999999"/>
    </w:rPr>
  </w:style>
  <w:style w:type="paragraph" w:customStyle="1" w:styleId="Spacer">
    <w:name w:val="Spacer"/>
    <w:basedOn w:val="Normal"/>
    <w:rsid w:val="00010C7A"/>
    <w:rPr>
      <w:sz w:val="2"/>
      <w:szCs w:val="2"/>
    </w:rPr>
  </w:style>
  <w:style w:type="character" w:customStyle="1" w:styleId="Small">
    <w:name w:val="Small"/>
    <w:basedOn w:val="DefaultParagraphFont"/>
    <w:rsid w:val="00010C7A"/>
    <w:rPr>
      <w:sz w:val="16"/>
    </w:rPr>
  </w:style>
  <w:style w:type="paragraph" w:customStyle="1" w:styleId="WideTable">
    <w:name w:val="Wide Table"/>
    <w:basedOn w:val="Normal"/>
    <w:rsid w:val="00010C7A"/>
    <w:pPr>
      <w:ind w:left="-1418"/>
    </w:pPr>
    <w:rPr>
      <w:sz w:val="2"/>
      <w:szCs w:val="2"/>
    </w:rPr>
  </w:style>
  <w:style w:type="character" w:styleId="PageNumber">
    <w:name w:val="page number"/>
    <w:basedOn w:val="DefaultParagraphFont"/>
    <w:rsid w:val="00010C7A"/>
  </w:style>
  <w:style w:type="paragraph" w:styleId="Quote">
    <w:name w:val="Quote"/>
    <w:basedOn w:val="Heading1"/>
    <w:link w:val="QuoteChar"/>
    <w:qFormat/>
    <w:rsid w:val="00010C7A"/>
    <w:rPr>
      <w:b w:val="0"/>
      <w:sz w:val="72"/>
      <w:szCs w:val="72"/>
      <w:lang w:val="en-NZ"/>
    </w:rPr>
  </w:style>
  <w:style w:type="character" w:customStyle="1" w:styleId="QuoteChar">
    <w:name w:val="Quote Char"/>
    <w:basedOn w:val="DefaultParagraphFont"/>
    <w:link w:val="Quote"/>
    <w:rsid w:val="00010C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C7A"/>
    <w:pPr>
      <w:pageBreakBefore/>
    </w:pPr>
  </w:style>
  <w:style w:type="paragraph" w:customStyle="1" w:styleId="Border">
    <w:name w:val="Border"/>
    <w:basedOn w:val="Normal"/>
    <w:qFormat/>
    <w:rsid w:val="00010C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C7A"/>
    <w:rPr>
      <w:b/>
      <w:bCs/>
      <w:i/>
      <w:iCs/>
      <w:color w:val="auto"/>
    </w:rPr>
  </w:style>
  <w:style w:type="paragraph" w:styleId="IntenseQuote">
    <w:name w:val="Intense Quote"/>
    <w:basedOn w:val="Normal"/>
    <w:next w:val="Normal"/>
    <w:link w:val="IntenseQuoteChar"/>
    <w:uiPriority w:val="30"/>
    <w:qFormat/>
    <w:rsid w:val="00010C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C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C7A"/>
    <w:rPr>
      <w:smallCaps/>
      <w:color w:val="auto"/>
      <w:u w:val="single"/>
    </w:rPr>
  </w:style>
  <w:style w:type="character" w:styleId="IntenseReference">
    <w:name w:val="Intense Reference"/>
    <w:basedOn w:val="DefaultParagraphFont"/>
    <w:uiPriority w:val="32"/>
    <w:qFormat/>
    <w:rsid w:val="00010C7A"/>
    <w:rPr>
      <w:b/>
      <w:bCs/>
      <w:smallCaps/>
      <w:color w:val="auto"/>
      <w:spacing w:val="5"/>
      <w:u w:val="single"/>
    </w:rPr>
  </w:style>
  <w:style w:type="paragraph" w:customStyle="1" w:styleId="2ColumnHeading">
    <w:name w:val="2Column Heading"/>
    <w:basedOn w:val="BodyText"/>
    <w:qFormat/>
    <w:rsid w:val="00010C7A"/>
    <w:pPr>
      <w:spacing w:after="60"/>
      <w:ind w:left="-2268"/>
    </w:pPr>
    <w:rPr>
      <w:b/>
    </w:rPr>
  </w:style>
  <w:style w:type="paragraph" w:customStyle="1" w:styleId="Heading1TOC">
    <w:name w:val="Heading1 TOC"/>
    <w:basedOn w:val="Normal"/>
    <w:qFormat/>
    <w:rsid w:val="00010C7A"/>
    <w:pPr>
      <w:spacing w:before="240" w:after="120"/>
    </w:pPr>
    <w:rPr>
      <w:rFonts w:ascii="Times New Roman" w:hAnsi="Times New Roman"/>
      <w:b/>
      <w:sz w:val="32"/>
    </w:rPr>
  </w:style>
  <w:style w:type="paragraph" w:customStyle="1" w:styleId="Heading2TOC">
    <w:name w:val="Heading2 TOC"/>
    <w:basedOn w:val="Normal"/>
    <w:qFormat/>
    <w:rsid w:val="00010C7A"/>
    <w:pPr>
      <w:spacing w:before="240" w:after="60"/>
    </w:pPr>
    <w:rPr>
      <w:rFonts w:ascii="Times New Roman" w:hAnsi="Times New Roman"/>
      <w:b/>
      <w:sz w:val="28"/>
    </w:rPr>
  </w:style>
  <w:style w:type="character" w:customStyle="1" w:styleId="Underline">
    <w:name w:val="Underline"/>
    <w:basedOn w:val="DefaultParagraphFont"/>
    <w:qFormat/>
    <w:rsid w:val="00010C7A"/>
    <w:rPr>
      <w:u w:val="single"/>
    </w:rPr>
  </w:style>
  <w:style w:type="character" w:customStyle="1" w:styleId="BoldandItalics">
    <w:name w:val="Bold and Italics"/>
    <w:qFormat/>
    <w:rsid w:val="00010C7A"/>
    <w:rPr>
      <w:b/>
      <w:i/>
      <w:u w:val="none"/>
    </w:rPr>
  </w:style>
  <w:style w:type="paragraph" w:styleId="BalloonText">
    <w:name w:val="Balloon Text"/>
    <w:basedOn w:val="Normal"/>
    <w:link w:val="BalloonTextChar"/>
    <w:rsid w:val="00010C7A"/>
    <w:rPr>
      <w:rFonts w:ascii="Tahoma" w:hAnsi="Tahoma" w:cs="Tahoma"/>
      <w:sz w:val="16"/>
      <w:szCs w:val="16"/>
    </w:rPr>
  </w:style>
  <w:style w:type="character" w:customStyle="1" w:styleId="BalloonTextChar">
    <w:name w:val="Balloon Text Char"/>
    <w:basedOn w:val="DefaultParagraphFont"/>
    <w:link w:val="BalloonText"/>
    <w:rsid w:val="00010C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C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C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C7A"/>
    <w:rPr>
      <w:b/>
      <w:color w:val="660033"/>
      <w:spacing w:val="0"/>
    </w:rPr>
  </w:style>
  <w:style w:type="paragraph" w:customStyle="1" w:styleId="Nameditemlist">
    <w:name w:val="Named item list"/>
    <w:basedOn w:val="BodyText"/>
    <w:qFormat/>
    <w:rsid w:val="00010C7A"/>
    <w:pPr>
      <w:tabs>
        <w:tab w:val="left" w:pos="2835"/>
      </w:tabs>
      <w:ind w:left="2835" w:hanging="2835"/>
    </w:pPr>
  </w:style>
  <w:style w:type="paragraph" w:customStyle="1" w:styleId="BodyTextnopadding">
    <w:name w:val="Body Text no padding"/>
    <w:basedOn w:val="BodyText"/>
    <w:qFormat/>
    <w:rsid w:val="00010C7A"/>
    <w:pPr>
      <w:spacing w:before="0" w:after="0"/>
    </w:pPr>
  </w:style>
  <w:style w:type="paragraph" w:customStyle="1" w:styleId="BodyTextBold">
    <w:name w:val="Body Text Bold"/>
    <w:basedOn w:val="BodyText"/>
    <w:qFormat/>
    <w:rsid w:val="00010C7A"/>
    <w:rPr>
      <w:b/>
    </w:rPr>
  </w:style>
  <w:style w:type="character" w:styleId="Hyperlink">
    <w:name w:val="Hyperlink"/>
    <w:basedOn w:val="DefaultParagraphFont"/>
    <w:uiPriority w:val="99"/>
    <w:unhideWhenUsed/>
    <w:rsid w:val="00C645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1081</Words>
  <Characters>6838</Characters>
  <Application>Microsoft Office Word</Application>
  <DocSecurity>0</DocSecurity>
  <Lines>220</Lines>
  <Paragraphs>141</Paragraphs>
  <ScaleCrop>false</ScaleCrop>
  <Company>Author-it Software Corporation Ltd.</Company>
  <LinksUpToDate>false</LinksUpToDate>
  <CharactersWithSpaces>7778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HLTWHS002 Follow safe work practices for direct client care</dc:title>
  <dc:subject>Approved</dc:subject>
  <dc:creator>HumanAbility</dc:creator>
  <cp:keywords>Release: 2</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