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4D9" w:rsidP="00625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HLTWHS001 Participate in workplace health and safety</w:t>
      </w:r>
      <w:r>
        <w:fldChar w:fldCharType="end"/>
      </w:r>
    </w:p>
    <w:p w:rsidR="006254D9" w:rsidP="006254D9">
      <w:pPr>
        <w:pStyle w:val="Version"/>
        <w:sectPr w:rsidSect="00CF1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F1D57" w:rsidP="00CF1D57">
      <w:pPr>
        <w:pStyle w:val="SuperHeading"/>
      </w:pPr>
      <w:r w:rsidRPr="00CF1D57">
        <w:t>HLTWHS001 Participate in workplace health and safety</w:t>
      </w:r>
    </w:p>
    <w:p w:rsidR="00000000" w:rsidRPr="00CF1D57" w:rsidP="00CF1D57">
      <w:pPr>
        <w:pStyle w:val="Heading1"/>
      </w:pPr>
      <w:bookmarkStart w:id="1" w:name="O_745978"/>
      <w:bookmarkEnd w:id="1"/>
      <w:r w:rsidRPr="00CF1D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rPr>
                <w:rStyle w:val="SpecialBold"/>
              </w:rPr>
              <w:t>Comments</w:t>
            </w: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t>Updated:</w:t>
            </w:r>
          </w:p>
          <w:p w:rsidR="00000000" w:rsidRPr="00CF1D57" w:rsidP="00CF1D57">
            <w:pPr>
              <w:pStyle w:val="ListBullet"/>
            </w:pPr>
            <w:r w:rsidRPr="00CF1D57">
              <w:t>assessor requirements statement</w:t>
            </w:r>
          </w:p>
          <w:p w:rsidR="00000000" w:rsidRPr="00CF1D57" w:rsidP="00CF1D57">
            <w:pPr>
              <w:pStyle w:val="ListBullet"/>
            </w:pPr>
            <w:r w:rsidRPr="00CF1D57">
              <w:t>foundation skills lead in statement</w:t>
            </w:r>
          </w:p>
          <w:p w:rsidR="00000000" w:rsidRPr="00CF1D57" w:rsidP="00CF1D57">
            <w:pPr>
              <w:pStyle w:val="ListBullet"/>
            </w:pPr>
            <w:r w:rsidRPr="00CF1D57">
              <w:t>licensing statement</w:t>
            </w:r>
          </w:p>
          <w:p w:rsidR="00000000" w:rsidRPr="00CF1D57" w:rsidP="00CF1D57">
            <w:pPr>
              <w:pStyle w:val="ListBullet"/>
            </w:pPr>
            <w:r w:rsidRPr="00CF1D57">
              <w:t>modification history to reflect 2012 standards</w:t>
            </w:r>
          </w:p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Equivalent outcome.</w:t>
            </w: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Minor corrections to formatting to improve readability. Equivalent competency outcome.</w:t>
            </w: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t xml:space="preserve">This version was released in </w:t>
            </w:r>
            <w:r w:rsidRPr="00CF1D57">
              <w:rPr>
                <w:rStyle w:val="Emphasis"/>
              </w:rPr>
              <w:t>HLT Health Training Package release 1.0</w:t>
            </w:r>
            <w:r w:rsidRPr="00CF1D57">
              <w:t xml:space="preserve"> and meets the requirements of the 2012 Standards for Training Packages.</w:t>
            </w:r>
          </w:p>
          <w:p w:rsidR="00000000" w:rsidRPr="00CF1D57" w:rsidP="00CF1D57">
            <w:pPr>
              <w:pStyle w:val="BodyText"/>
            </w:pPr>
            <w:r w:rsidRPr="00CF1D57">
              <w:t>Updated to incor</w:t>
            </w:r>
            <w:r w:rsidRPr="00CF1D57">
              <w:t>porate content of unit HLTWHS200A. Revised scope of unit to reflect requirements of workers. New evidence requirements for assessment.</w:t>
            </w:r>
          </w:p>
        </w:tc>
      </w:tr>
    </w:tbl>
    <w:p w:rsidR="00000000" w:rsidRPr="00CF1D57" w:rsidP="00CF1D57">
      <w:pPr>
        <w:pStyle w:val="BodyText"/>
      </w:pPr>
    </w:p>
    <w:p w:rsidR="00000000" w:rsidRPr="00CF1D57" w:rsidP="00CF1D57">
      <w:pPr>
        <w:pStyle w:val="AllowPageBreak"/>
      </w:pPr>
    </w:p>
    <w:p w:rsidR="00000000" w:rsidRPr="00CF1D57" w:rsidP="00CF1D57">
      <w:pPr>
        <w:pStyle w:val="Heading1"/>
      </w:pPr>
      <w:bookmarkStart w:id="2" w:name="O_745977"/>
      <w:bookmarkEnd w:id="2"/>
      <w:r w:rsidRPr="00CF1D57">
        <w:t>Application</w:t>
      </w:r>
    </w:p>
    <w:p w:rsidR="00000000" w:rsidRPr="00CF1D57" w:rsidP="006254D9">
      <w:pPr>
        <w:pStyle w:val="BodyText"/>
      </w:pPr>
      <w:r w:rsidRPr="00CF1D57">
        <w:t>This unit describes the skills and knowledge required for workers to participate in safe work practices to ensure their own health and safety, and that of others.</w:t>
      </w:r>
    </w:p>
    <w:p w:rsidR="006254D9" w:rsidP="006254D9">
      <w:pPr>
        <w:pStyle w:val="BodyText"/>
      </w:pPr>
      <w:r w:rsidRPr="00CF1D57">
        <w:t>The unit applies to all workers who require knowledge of workplace health and safety (WHS) to</w:t>
      </w:r>
      <w:r w:rsidRPr="00CF1D57">
        <w:t xml:space="preserve"> carry out their own work, either under direct supervision or with some individual responsibility.</w:t>
      </w:r>
    </w:p>
    <w:p w:rsidR="006254D9" w:rsidRPr="006254D9" w:rsidP="006254D9">
      <w:pPr>
        <w:pStyle w:val="BodyText"/>
        <w:rPr>
          <w:i/>
        </w:rPr>
      </w:pPr>
      <w:r w:rsidRPr="006254D9">
        <w:rPr>
          <w:rStyle w:val="Emphasis"/>
        </w:rPr>
        <w:t>The skills in this unit must be applied in accordance with Commonwealth and State/Territory legislation, Australian/New Zealand standards and industry code</w:t>
      </w:r>
      <w:r w:rsidRPr="006254D9">
        <w:rPr>
          <w:rStyle w:val="Emphasis"/>
        </w:rPr>
        <w:t>s of practice</w:t>
      </w:r>
      <w:r w:rsidRPr="006254D9">
        <w:rPr>
          <w:i/>
        </w:rPr>
        <w:t>.</w:t>
      </w:r>
    </w:p>
    <w:p w:rsidR="00000000" w:rsidRPr="00CF1D57" w:rsidP="00CF1D57">
      <w:pPr>
        <w:pStyle w:val="Heading1"/>
      </w:pPr>
      <w:bookmarkStart w:id="3" w:name="O_745976"/>
      <w:bookmarkEnd w:id="3"/>
      <w:r w:rsidRPr="00CF1D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rPr>
                <w:rStyle w:val="SpecialBold"/>
              </w:rPr>
              <w:t>PERFORMANCE CRITERIA</w:t>
            </w: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1. Follow saf</w:t>
            </w:r>
            <w:r w:rsidRPr="00CF1D57">
              <w:t>e work practices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t>1.1 Follow workplace policies and procedures for safe work practices</w:t>
            </w:r>
          </w:p>
          <w:p w:rsidR="00000000" w:rsidRPr="00CF1D57" w:rsidP="00CF1D57">
            <w:pPr>
              <w:pStyle w:val="BodyText"/>
            </w:pPr>
            <w:r w:rsidRPr="00CF1D57">
              <w:t xml:space="preserve">1.2 Identify existing and potential hazards in the workplace, report them to designated persons, and </w:t>
            </w:r>
            <w:r w:rsidRPr="00CF1D57">
              <w:tab/>
              <w:t>record them according to workplace procedures</w:t>
            </w:r>
          </w:p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1.3 Follow workplace e</w:t>
            </w:r>
            <w:r w:rsidRPr="00CF1D57">
              <w:t>mergency procedures</w:t>
            </w: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2. Implement safe work practices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t>2.1 Identify and implement WHS procedures and work instructions</w:t>
            </w:r>
          </w:p>
          <w:p w:rsidR="00000000" w:rsidRPr="00CF1D57" w:rsidP="00CF1D57">
            <w:pPr>
              <w:pStyle w:val="BodyText"/>
            </w:pPr>
            <w:r w:rsidRPr="00CF1D57">
              <w:t>2.2 Identify and report incidents and injuries to designated persons according to workplace procedures</w:t>
            </w:r>
          </w:p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2.3 Take actions to maintain safe housekeeping practices in own work area</w:t>
            </w: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3. Contribute to safe work practices in the workplace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t xml:space="preserve">3.1 Raise WHS issues with designated persons according to organisational procedures </w:t>
            </w:r>
          </w:p>
          <w:p w:rsidR="00000000" w:rsidRPr="00CF1D57" w:rsidP="00CF1D57">
            <w:pPr>
              <w:pStyle w:val="BodyText"/>
            </w:pPr>
            <w:r w:rsidRPr="00CF1D57">
              <w:t>3.2 Participate in workplace safety mee</w:t>
            </w:r>
            <w:r w:rsidRPr="00CF1D57">
              <w:t>tings, inspections and consultative activities</w:t>
            </w:r>
          </w:p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3.3 Contribute to the development and implementation of safe workplace policies and procedures in own work area</w:t>
            </w: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t>4. Reflect on own safe work practices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BodyText"/>
            </w:pPr>
            <w:r w:rsidRPr="00CF1D57">
              <w:t>4.1 Identify ways to maintain currency of safe work pra</w:t>
            </w:r>
            <w:r w:rsidRPr="00CF1D57">
              <w:t>ctices in regards to workplace systems, equipment and processes in own work area</w:t>
            </w:r>
          </w:p>
          <w:p w:rsidR="00000000" w:rsidRPr="00CF1D57" w:rsidP="00CF1D57">
            <w:pPr>
              <w:pStyle w:val="BodyText"/>
            </w:pPr>
            <w:r w:rsidRPr="00CF1D57">
              <w:t>4.2 Reflect on own levels of stress and fatigue, and report to designated persons according to workplace procedures</w:t>
            </w:r>
          </w:p>
        </w:tc>
      </w:tr>
    </w:tbl>
    <w:p w:rsidR="006254D9" w:rsidP="00CF1D57">
      <w:pPr>
        <w:pStyle w:val="BodyText"/>
      </w:pPr>
    </w:p>
    <w:p w:rsidR="006254D9" w:rsidP="00CF1D57">
      <w:pPr>
        <w:pStyle w:val="BodyText"/>
      </w:pPr>
    </w:p>
    <w:p w:rsidR="00000000" w:rsidRPr="00CF1D57" w:rsidP="00CF1D57">
      <w:pPr>
        <w:pStyle w:val="Heading1"/>
      </w:pPr>
      <w:bookmarkStart w:id="4" w:name="O_745975"/>
      <w:bookmarkEnd w:id="4"/>
      <w:r w:rsidRPr="00CF1D5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D57">
            <w:pPr>
              <w:pStyle w:val="BodyText"/>
              <w:rPr>
                <w:lang w:val="en-NZ"/>
              </w:rPr>
            </w:pPr>
            <w:r w:rsidRPr="00CF1D5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CF1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D57" w:rsidP="00CF1D57">
            <w:pPr>
              <w:pStyle w:val="ListBullet"/>
            </w:pPr>
            <w:r w:rsidRPr="00CF1D57">
              <w:rPr>
                <w:rStyle w:val="Emphasis"/>
              </w:rPr>
              <w:t xml:space="preserve">Reading </w:t>
            </w:r>
            <w:r w:rsidRPr="00CF1D57">
              <w:t xml:space="preserve">– in order to accurately read and interpret workplace safety policies and </w:t>
            </w:r>
            <w:r w:rsidRPr="00CF1D57">
              <w:t>procedures including safety sig</w:t>
            </w:r>
            <w:r w:rsidRPr="00CF1D57">
              <w:t>ns, dangerous goods classifications and safety instructions</w:t>
            </w:r>
          </w:p>
          <w:p w:rsidR="00000000" w:rsidRPr="00CF1D57" w:rsidP="00CF1D57">
            <w:pPr>
              <w:pStyle w:val="BodyText"/>
            </w:pPr>
          </w:p>
          <w:p w:rsidR="00000000" w:rsidRPr="00CF1D57" w:rsidP="00CF1D57">
            <w:pPr>
              <w:pStyle w:val="BodyText"/>
            </w:pPr>
            <w:r w:rsidRPr="00CF1D57">
              <w:t>The remaining foundation skills essential to performance are explicit in the performance criteria of this unit</w:t>
            </w:r>
          </w:p>
        </w:tc>
      </w:tr>
    </w:tbl>
    <w:p w:rsidR="00000000" w:rsidRPr="00CF1D57" w:rsidP="00CF1D57">
      <w:pPr>
        <w:pStyle w:val="BodyText"/>
      </w:pPr>
    </w:p>
    <w:p w:rsidR="00000000" w:rsidRPr="00CF1D57" w:rsidP="00CF1D57">
      <w:pPr>
        <w:pStyle w:val="AllowPageBreak"/>
      </w:pPr>
    </w:p>
    <w:p w:rsidR="00000000" w:rsidRPr="00CF1D57" w:rsidP="00CF1D57">
      <w:pPr>
        <w:pStyle w:val="Heading1"/>
      </w:pPr>
      <w:bookmarkStart w:id="5" w:name="O_745974"/>
      <w:bookmarkEnd w:id="5"/>
      <w:r w:rsidRPr="00CF1D57">
        <w:t>Unit Mapping Information</w:t>
      </w:r>
    </w:p>
    <w:p w:rsidR="006254D9" w:rsidP="006254D9">
      <w:pPr>
        <w:pStyle w:val="BodyText"/>
      </w:pPr>
      <w:r w:rsidRPr="00CF1D57">
        <w:t>No equivalent unit.</w:t>
      </w:r>
    </w:p>
    <w:p w:rsidR="00000000" w:rsidRPr="00CF1D57" w:rsidP="00CF1D57">
      <w:pPr>
        <w:pStyle w:val="Heading1"/>
      </w:pPr>
      <w:bookmarkStart w:id="6" w:name="O_745979"/>
      <w:bookmarkEnd w:id="6"/>
      <w:r w:rsidRPr="00CF1D57">
        <w:t>Links</w:t>
      </w:r>
    </w:p>
    <w:p w:rsidR="00000000" w:rsidRPr="00CF1D57" w:rsidP="006254D9">
      <w:pPr>
        <w:pStyle w:val="BodyText"/>
      </w:pPr>
      <w:r w:rsidRPr="00CF1D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84A2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F1D57" w:rsidP="00CF1D57"/>
    <w:sectPr w:rsidSect="00CF1D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57" w:rsidRPr="006254D9" w:rsidP="00625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D9" w:rsidP="00CF1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4D9" w:rsidP="00CF1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54D9" w:rsidP="00CF1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D57" w:rsidRPr="006254D9" w:rsidP="00625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D9" w:rsidRPr="002D2AF8" w:rsidP="00CF1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HLTWHS001 Participate in workplace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254D9" w:rsidP="00CF1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A6A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1AD2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D57"/>
  </w:style>
  <w:style w:type="character" w:customStyle="1" w:styleId="Heading1Char">
    <w:name w:val="Heading 1 Char"/>
    <w:basedOn w:val="DefaultParagraphFont"/>
    <w:link w:val="Heading1"/>
    <w:rsid w:val="00CF1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D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D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D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D57"/>
    <w:rPr>
      <w:b/>
      <w:spacing w:val="0"/>
    </w:rPr>
  </w:style>
  <w:style w:type="character" w:styleId="Emphasis">
    <w:name w:val="Emphasis"/>
    <w:basedOn w:val="DefaultParagraphFont"/>
    <w:qFormat/>
    <w:rsid w:val="00CF1D57"/>
    <w:rPr>
      <w:i/>
    </w:rPr>
  </w:style>
  <w:style w:type="paragraph" w:customStyle="1" w:styleId="SuperHeading">
    <w:name w:val="SuperHeading"/>
    <w:basedOn w:val="Normal"/>
    <w:rsid w:val="00CF1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D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D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D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1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D57"/>
  </w:style>
  <w:style w:type="paragraph" w:styleId="TableofFigures">
    <w:name w:val="table of figures"/>
    <w:basedOn w:val="Normal"/>
    <w:next w:val="Normal"/>
    <w:semiHidden/>
    <w:rsid w:val="00CF1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D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1D57"/>
    <w:rPr>
      <w:rFonts w:ascii="Wingdings" w:hAnsi="Wingdings"/>
    </w:rPr>
  </w:style>
  <w:style w:type="paragraph" w:customStyle="1" w:styleId="TableHeading">
    <w:name w:val="Table Heading"/>
    <w:basedOn w:val="HeadingBase"/>
    <w:rsid w:val="00CF1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D57"/>
    <w:rPr>
      <w:color w:val="0033CC"/>
      <w:u w:val="none"/>
    </w:rPr>
  </w:style>
  <w:style w:type="paragraph" w:customStyle="1" w:styleId="BodyTextRight">
    <w:name w:val="Body Text Right"/>
    <w:basedOn w:val="BodyText"/>
    <w:rsid w:val="00CF1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D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D57"/>
    <w:rPr>
      <w:sz w:val="32"/>
    </w:rPr>
  </w:style>
  <w:style w:type="paragraph" w:customStyle="1" w:styleId="HeadingProcedure">
    <w:name w:val="Heading Procedure"/>
    <w:basedOn w:val="HeadingBase"/>
    <w:next w:val="Normal"/>
    <w:rsid w:val="00CF1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D57"/>
    <w:pPr>
      <w:spacing w:before="60" w:after="60"/>
    </w:pPr>
  </w:style>
  <w:style w:type="paragraph" w:styleId="ListContinue">
    <w:name w:val="List Continue"/>
    <w:basedOn w:val="List"/>
    <w:rsid w:val="00CF1D57"/>
    <w:pPr>
      <w:ind w:firstLine="0"/>
    </w:pPr>
  </w:style>
  <w:style w:type="paragraph" w:customStyle="1" w:styleId="ListNote">
    <w:name w:val="List Note"/>
    <w:basedOn w:val="List"/>
    <w:rsid w:val="00CF1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D57"/>
    <w:rPr>
      <w:rFonts w:ascii="Courier New" w:hAnsi="Courier New"/>
    </w:rPr>
  </w:style>
  <w:style w:type="paragraph" w:customStyle="1" w:styleId="NoteBullet">
    <w:name w:val="Note Bullet"/>
    <w:basedOn w:val="Note"/>
    <w:rsid w:val="00CF1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D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1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D57"/>
    <w:rPr>
      <w:b/>
      <w:smallCaps/>
    </w:rPr>
  </w:style>
  <w:style w:type="paragraph" w:customStyle="1" w:styleId="TableListNumber">
    <w:name w:val="Table List Number"/>
    <w:basedOn w:val="ListNumber"/>
    <w:rsid w:val="00CF1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D57"/>
    <w:pPr>
      <w:numPr>
        <w:numId w:val="8"/>
      </w:numPr>
    </w:pPr>
  </w:style>
  <w:style w:type="paragraph" w:customStyle="1" w:styleId="ListAlpha2">
    <w:name w:val="List Alpha 2"/>
    <w:basedOn w:val="List2"/>
    <w:rsid w:val="00CF1D57"/>
    <w:pPr>
      <w:numPr>
        <w:numId w:val="7"/>
      </w:numPr>
    </w:pPr>
  </w:style>
  <w:style w:type="paragraph" w:styleId="List2">
    <w:name w:val="List 2"/>
    <w:basedOn w:val="BodyText"/>
    <w:rsid w:val="00CF1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D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D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1D57"/>
    <w:pPr>
      <w:numPr>
        <w:numId w:val="3"/>
      </w:numPr>
    </w:pPr>
  </w:style>
  <w:style w:type="paragraph" w:styleId="ListContinue2">
    <w:name w:val="List Continue 2"/>
    <w:basedOn w:val="List2"/>
    <w:rsid w:val="00CF1D57"/>
    <w:pPr>
      <w:ind w:firstLine="0"/>
    </w:pPr>
  </w:style>
  <w:style w:type="paragraph" w:styleId="ListContinue3">
    <w:name w:val="List Continue 3"/>
    <w:basedOn w:val="List3"/>
    <w:rsid w:val="00CF1D57"/>
    <w:pPr>
      <w:ind w:left="1021" w:firstLine="0"/>
    </w:pPr>
  </w:style>
  <w:style w:type="paragraph" w:styleId="ListContinue4">
    <w:name w:val="List Continue 4"/>
    <w:basedOn w:val="List4"/>
    <w:rsid w:val="00CF1D57"/>
    <w:pPr>
      <w:ind w:firstLine="0"/>
    </w:pPr>
  </w:style>
  <w:style w:type="paragraph" w:styleId="ListContinue5">
    <w:name w:val="List Continue 5"/>
    <w:basedOn w:val="List5"/>
    <w:rsid w:val="00CF1D57"/>
    <w:pPr>
      <w:ind w:firstLine="0"/>
    </w:pPr>
  </w:style>
  <w:style w:type="paragraph" w:styleId="ListNumber3">
    <w:name w:val="List Number 3"/>
    <w:basedOn w:val="List3"/>
    <w:rsid w:val="00CF1D57"/>
    <w:pPr>
      <w:numPr>
        <w:numId w:val="4"/>
      </w:numPr>
    </w:pPr>
  </w:style>
  <w:style w:type="paragraph" w:styleId="ListNumber4">
    <w:name w:val="List Number 4"/>
    <w:basedOn w:val="List4"/>
    <w:rsid w:val="00CF1D57"/>
    <w:pPr>
      <w:numPr>
        <w:numId w:val="5"/>
      </w:numPr>
    </w:pPr>
  </w:style>
  <w:style w:type="paragraph" w:styleId="ListNumber5">
    <w:name w:val="List Number 5"/>
    <w:basedOn w:val="List5"/>
    <w:rsid w:val="00CF1D57"/>
    <w:pPr>
      <w:numPr>
        <w:numId w:val="6"/>
      </w:numPr>
    </w:pPr>
  </w:style>
  <w:style w:type="paragraph" w:styleId="BlockText">
    <w:name w:val="Block Text"/>
    <w:basedOn w:val="Normal"/>
    <w:rsid w:val="00CF1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D57"/>
    <w:rPr>
      <w:sz w:val="16"/>
      <w:vertAlign w:val="superscript"/>
    </w:rPr>
  </w:style>
  <w:style w:type="character" w:customStyle="1" w:styleId="Symbols">
    <w:name w:val="Symbols"/>
    <w:basedOn w:val="DefaultParagraphFont"/>
    <w:rsid w:val="00CF1D57"/>
    <w:rPr>
      <w:rFonts w:ascii="Symbol" w:hAnsi="Symbol"/>
    </w:rPr>
  </w:style>
  <w:style w:type="character" w:customStyle="1" w:styleId="MenuOptions">
    <w:name w:val="Menu Options"/>
    <w:basedOn w:val="DefaultParagraphFont"/>
    <w:rsid w:val="00CF1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D57"/>
    <w:rPr>
      <w:b/>
    </w:rPr>
  </w:style>
  <w:style w:type="character" w:customStyle="1" w:styleId="Underlined">
    <w:name w:val="Underlined"/>
    <w:basedOn w:val="DefaultParagraphFont"/>
    <w:rsid w:val="00CF1D57"/>
    <w:rPr>
      <w:u w:val="single"/>
    </w:rPr>
  </w:style>
  <w:style w:type="paragraph" w:customStyle="1" w:styleId="TableBodyTextRight">
    <w:name w:val="Table Body Text Right"/>
    <w:basedOn w:val="TableBodyText"/>
    <w:rsid w:val="00CF1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D57"/>
    <w:rPr>
      <w:sz w:val="18"/>
    </w:rPr>
  </w:style>
  <w:style w:type="paragraph" w:customStyle="1" w:styleId="BodySmallRight">
    <w:name w:val="Body Small Right"/>
    <w:basedOn w:val="BodyTextRight"/>
    <w:rsid w:val="00CF1D57"/>
    <w:rPr>
      <w:sz w:val="18"/>
      <w:szCs w:val="18"/>
    </w:rPr>
  </w:style>
  <w:style w:type="paragraph" w:customStyle="1" w:styleId="MarginEdition">
    <w:name w:val="Margin Edition"/>
    <w:basedOn w:val="MarginNote"/>
    <w:rsid w:val="00CF1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D57"/>
    <w:rPr>
      <w:sz w:val="2"/>
      <w:szCs w:val="2"/>
    </w:rPr>
  </w:style>
  <w:style w:type="character" w:customStyle="1" w:styleId="Small">
    <w:name w:val="Small"/>
    <w:basedOn w:val="DefaultParagraphFont"/>
    <w:rsid w:val="00CF1D57"/>
    <w:rPr>
      <w:sz w:val="16"/>
    </w:rPr>
  </w:style>
  <w:style w:type="paragraph" w:customStyle="1" w:styleId="WideTable">
    <w:name w:val="Wide Table"/>
    <w:basedOn w:val="Normal"/>
    <w:rsid w:val="00CF1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D57"/>
  </w:style>
  <w:style w:type="paragraph" w:styleId="Quote">
    <w:name w:val="Quote"/>
    <w:basedOn w:val="Heading1"/>
    <w:link w:val="QuoteChar"/>
    <w:qFormat/>
    <w:rsid w:val="00CF1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D57"/>
    <w:pPr>
      <w:pageBreakBefore/>
    </w:pPr>
  </w:style>
  <w:style w:type="paragraph" w:customStyle="1" w:styleId="Border">
    <w:name w:val="Border"/>
    <w:basedOn w:val="Normal"/>
    <w:qFormat/>
    <w:rsid w:val="00CF1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D57"/>
    <w:rPr>
      <w:u w:val="single"/>
    </w:rPr>
  </w:style>
  <w:style w:type="character" w:customStyle="1" w:styleId="BoldandItalics">
    <w:name w:val="Bold and Italics"/>
    <w:qFormat/>
    <w:rsid w:val="00CF1D57"/>
    <w:rPr>
      <w:b/>
      <w:i/>
      <w:u w:val="none"/>
    </w:rPr>
  </w:style>
  <w:style w:type="paragraph" w:styleId="BalloonText">
    <w:name w:val="Balloon Text"/>
    <w:basedOn w:val="Normal"/>
    <w:link w:val="BalloonTextChar"/>
    <w:rsid w:val="00CF1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D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D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D57"/>
    <w:pPr>
      <w:spacing w:before="0" w:after="0"/>
    </w:pPr>
  </w:style>
  <w:style w:type="paragraph" w:customStyle="1" w:styleId="BodyTextBold">
    <w:name w:val="Body Text Bold"/>
    <w:basedOn w:val="BodyText"/>
    <w:qFormat/>
    <w:rsid w:val="00CF1D57"/>
    <w:rPr>
      <w:b/>
    </w:rPr>
  </w:style>
  <w:style w:type="character" w:styleId="Hyperlink">
    <w:name w:val="Hyperlink"/>
    <w:basedOn w:val="DefaultParagraphFont"/>
    <w:uiPriority w:val="99"/>
    <w:unhideWhenUsed/>
    <w:rsid w:val="00625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3021</Characters>
  <Application>Microsoft Office Word</Application>
  <DocSecurity>0</DocSecurity>
  <Lines>107</Lines>
  <Paragraphs>61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HLTWHS001 Participate in workplace health and safety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