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863" w:rsidP="00F37863">
      <w:pPr>
        <w:pStyle w:val="Title"/>
      </w:pPr>
      <w:r>
        <w:fldChar w:fldCharType="begin"/>
      </w:r>
      <w:r>
        <w:instrText xml:space="preserve"> TITLE   \* MERGEFORMAT </w:instrText>
      </w:r>
      <w:r>
        <w:fldChar w:fldCharType="separate"/>
      </w:r>
      <w:r>
        <w:t>HLTWHS001 Participate in workplace health and safety</w:t>
      </w:r>
      <w:r>
        <w:fldChar w:fldCharType="end"/>
      </w:r>
    </w:p>
    <w:p w:rsidR="00F37863" w:rsidP="00F37863">
      <w:pPr>
        <w:pStyle w:val="Version"/>
        <w:sectPr w:rsidSect="001B4A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B4AE9" w:rsidP="001B4AE9">
      <w:pPr>
        <w:pStyle w:val="SuperHeading"/>
      </w:pPr>
      <w:r w:rsidRPr="001B4AE9">
        <w:t>HLTWHS001 Participate in workplace health and safety</w:t>
      </w:r>
    </w:p>
    <w:p w:rsidR="00000000" w:rsidRPr="001B4AE9" w:rsidP="001B4AE9">
      <w:pPr>
        <w:pStyle w:val="Heading1"/>
      </w:pPr>
      <w:bookmarkStart w:id="1" w:name="O_745978"/>
      <w:bookmarkEnd w:id="1"/>
      <w:r w:rsidRPr="001B4AE9">
        <w:t>Modification History</w:t>
      </w:r>
    </w:p>
    <w:tbl>
      <w:tblPr>
        <w:tblW w:w="0" w:type="auto"/>
        <w:tblLayout w:type="fixed"/>
        <w:tblCellMar>
          <w:left w:w="62" w:type="dxa"/>
          <w:right w:w="62" w:type="dxa"/>
        </w:tblCellMar>
        <w:tblLook w:val="0000"/>
      </w:tblPr>
      <w:tblGrid>
        <w:gridCol w:w="2070"/>
        <w:gridCol w:w="7064"/>
      </w:tblGrid>
      <w:tr w:rsidTr="001B4AE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rPr>
                <w:rStyle w:val="SpecialBold"/>
              </w:rPr>
              <w:t>Comments</w:t>
            </w:r>
          </w:p>
        </w:tc>
      </w:tr>
      <w:tr w:rsidTr="001B4AE9">
        <w:tblPrEx>
          <w:tblW w:w="0" w:type="auto"/>
          <w:tblLayout w:type="fixed"/>
          <w:tblCellMar>
            <w:left w:w="62" w:type="dxa"/>
            <w:right w:w="62" w:type="dxa"/>
          </w:tblCellMar>
          <w:tblLook w:val="0000"/>
        </w:tblPrEx>
        <w:trPr>
          <w:trHeight w:val="5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t>Updated:</w:t>
            </w:r>
          </w:p>
          <w:p w:rsidR="00000000" w:rsidRPr="001B4AE9" w:rsidP="001B4AE9">
            <w:pPr>
              <w:pStyle w:val="ListBullet"/>
            </w:pPr>
            <w:r w:rsidRPr="001B4AE9">
              <w:t>assessor requirements statement</w:t>
            </w:r>
          </w:p>
          <w:p w:rsidR="00000000" w:rsidRPr="001B4AE9" w:rsidP="001B4AE9">
            <w:pPr>
              <w:pStyle w:val="ListBullet"/>
            </w:pPr>
            <w:r w:rsidRPr="001B4AE9">
              <w:t>foundation skills lead in statement</w:t>
            </w:r>
          </w:p>
          <w:p w:rsidR="00000000" w:rsidRPr="001B4AE9" w:rsidP="001B4AE9">
            <w:pPr>
              <w:pStyle w:val="ListBullet"/>
            </w:pPr>
            <w:r w:rsidRPr="001B4AE9">
              <w:t>licensing statement</w:t>
            </w:r>
          </w:p>
          <w:p w:rsidR="00000000" w:rsidRPr="001B4AE9" w:rsidP="001B4AE9">
            <w:pPr>
              <w:pStyle w:val="ListBullet"/>
            </w:pPr>
            <w:r w:rsidRPr="001B4AE9">
              <w:t>modification history to reflect 2012 standards</w:t>
            </w:r>
          </w:p>
          <w:p w:rsidR="00000000" w:rsidP="001B4AE9">
            <w:pPr>
              <w:pStyle w:val="BodyText"/>
              <w:rPr>
                <w:lang w:val="en-NZ"/>
              </w:rPr>
            </w:pPr>
            <w:r w:rsidRPr="001B4AE9">
              <w:t>Equivalent outcome.</w:t>
            </w:r>
          </w:p>
        </w:tc>
      </w:tr>
      <w:tr w:rsidTr="001B4AE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t>Minor corrections to formatting to improve readability. Equivalent competency outcome.</w:t>
            </w:r>
          </w:p>
        </w:tc>
      </w:tr>
      <w:tr w:rsidTr="001B4AE9">
        <w:tblPrEx>
          <w:tblW w:w="0" w:type="auto"/>
          <w:tblLayout w:type="fixed"/>
          <w:tblCellMar>
            <w:left w:w="62" w:type="dxa"/>
            <w:right w:w="62" w:type="dxa"/>
          </w:tblCellMar>
          <w:tblLook w:val="0000"/>
        </w:tblPrEx>
        <w:trPr>
          <w:trHeight w:val="14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t xml:space="preserve">This version was released in </w:t>
            </w:r>
            <w:r w:rsidRPr="001B4AE9">
              <w:rPr>
                <w:rStyle w:val="Emphasis"/>
              </w:rPr>
              <w:t>HLT Health Training Package release 1.0</w:t>
            </w:r>
            <w:r w:rsidRPr="001B4AE9">
              <w:t xml:space="preserve"> and meets the requirements of the 2012 Standards for Training Packages.</w:t>
            </w:r>
          </w:p>
          <w:p w:rsidR="00000000" w:rsidRPr="001B4AE9" w:rsidP="001B4AE9">
            <w:pPr>
              <w:pStyle w:val="BodyText"/>
            </w:pPr>
            <w:r w:rsidRPr="001B4AE9">
              <w:t>Updated to incor</w:t>
            </w:r>
            <w:r w:rsidRPr="001B4AE9">
              <w:t>porate content of unit HLTWHS200A. Revised scope of unit to reflect requirements of workers. New evidence requirements for assessment.</w:t>
            </w:r>
          </w:p>
        </w:tc>
      </w:tr>
    </w:tbl>
    <w:p w:rsidR="00000000" w:rsidRPr="001B4AE9" w:rsidP="001B4AE9">
      <w:pPr>
        <w:pStyle w:val="BodyText"/>
      </w:pPr>
    </w:p>
    <w:p w:rsidR="00000000" w:rsidRPr="001B4AE9" w:rsidP="001B4AE9">
      <w:pPr>
        <w:pStyle w:val="AllowPageBreak"/>
      </w:pPr>
    </w:p>
    <w:p w:rsidR="00000000" w:rsidRPr="001B4AE9" w:rsidP="001B4AE9">
      <w:pPr>
        <w:pStyle w:val="Heading1"/>
      </w:pPr>
      <w:bookmarkStart w:id="2" w:name="O_745977"/>
      <w:bookmarkEnd w:id="2"/>
      <w:r w:rsidRPr="001B4AE9">
        <w:t>Application</w:t>
      </w:r>
    </w:p>
    <w:p w:rsidR="00000000" w:rsidRPr="001B4AE9" w:rsidP="00F37863">
      <w:pPr>
        <w:pStyle w:val="BodyText"/>
      </w:pPr>
      <w:r w:rsidRPr="001B4AE9">
        <w:t>This unit describes the skills and knowledge required fo</w:t>
      </w:r>
      <w:r w:rsidRPr="001B4AE9">
        <w:t>r workers to participate in safe work practices to ensure their own health and safety, and that of others.</w:t>
      </w:r>
    </w:p>
    <w:p w:rsidR="00F37863" w:rsidP="00F37863">
      <w:pPr>
        <w:pStyle w:val="BodyText"/>
      </w:pPr>
      <w:r w:rsidRPr="001B4AE9">
        <w:t>The unit applies to all workers who require knowledge of workplace health and safety (WHS) to carry out their own work, either under direct supervisi</w:t>
      </w:r>
      <w:r w:rsidRPr="001B4AE9">
        <w:t>on or with some individual responsibility.</w:t>
      </w:r>
    </w:p>
    <w:p w:rsidR="00F37863" w:rsidRPr="00F37863" w:rsidP="00F37863">
      <w:pPr>
        <w:pStyle w:val="BodyText"/>
        <w:rPr>
          <w:i/>
        </w:rPr>
      </w:pPr>
      <w:r w:rsidRPr="00F37863">
        <w:rPr>
          <w:rStyle w:val="Emphasis"/>
        </w:rPr>
        <w:t>The skills in this unit must be applied in accordance with Commonwealth and State/Territory legislation, Australian/New Zealand standards and industry codes of practice</w:t>
      </w:r>
      <w:r w:rsidRPr="00F37863">
        <w:rPr>
          <w:i/>
        </w:rPr>
        <w:t>.</w:t>
      </w:r>
    </w:p>
    <w:p w:rsidR="00000000" w:rsidRPr="001B4AE9" w:rsidP="001B4AE9">
      <w:pPr>
        <w:pStyle w:val="Heading1"/>
      </w:pPr>
      <w:bookmarkStart w:id="3" w:name="O_745976"/>
      <w:bookmarkEnd w:id="3"/>
      <w:r w:rsidRPr="001B4AE9">
        <w:t>Elements and Performanc</w:t>
      </w:r>
      <w:r w:rsidRPr="001B4AE9">
        <w:t>e Criteria</w:t>
      </w:r>
    </w:p>
    <w:tbl>
      <w:tblPr>
        <w:tblW w:w="0" w:type="auto"/>
        <w:tblLayout w:type="fixed"/>
        <w:tblCellMar>
          <w:left w:w="62" w:type="dxa"/>
          <w:right w:w="62" w:type="dxa"/>
        </w:tblCellMar>
        <w:tblLook w:val="0000"/>
      </w:tblPr>
      <w:tblGrid>
        <w:gridCol w:w="3294"/>
        <w:gridCol w:w="5669"/>
      </w:tblGrid>
      <w:tr w:rsidTr="001B4AE9">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1B4AE9" w:rsidP="001B4AE9">
            <w:pPr>
              <w:pStyle w:val="BodyText"/>
            </w:pPr>
            <w:r w:rsidRPr="001B4AE9">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rPr>
                <w:rStyle w:val="SpecialBold"/>
              </w:rPr>
              <w:t>PERFORMANCE CRITERIA</w:t>
            </w:r>
          </w:p>
        </w:tc>
      </w:tr>
      <w:tr w:rsidTr="001B4AE9">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1B4AE9" w:rsidP="001B4AE9">
            <w:pPr>
              <w:pStyle w:val="BodyText"/>
            </w:pPr>
            <w:r w:rsidRPr="001B4AE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rPr>
                <w:rStyle w:val="Emphasis"/>
              </w:rPr>
              <w:t xml:space="preserve">Performance criteria specify the level of performance needed to demonstrate achievement of the element. </w:t>
            </w: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t>1. Follow safe work practices</w:t>
            </w:r>
          </w:p>
        </w:tc>
        <w:tc>
          <w:tcPr>
            <w:tcW w:w="5669" w:type="dxa"/>
            <w:tcBorders>
              <w:top w:val="nil"/>
              <w:left w:val="nil"/>
              <w:bottom w:val="nil"/>
              <w:right w:val="nil"/>
            </w:tcBorders>
            <w:tcMar>
              <w:top w:w="0" w:type="dxa"/>
              <w:left w:w="62" w:type="dxa"/>
              <w:bottom w:w="0" w:type="dxa"/>
              <w:right w:w="62" w:type="dxa"/>
            </w:tcMar>
          </w:tcPr>
          <w:p w:rsidR="00000000" w:rsidRPr="001B4AE9" w:rsidP="001B4AE9">
            <w:pPr>
              <w:pStyle w:val="BodyText"/>
            </w:pPr>
            <w:r w:rsidRPr="001B4AE9">
              <w:t>1.1 Follow workplace policies and proce</w:t>
            </w:r>
            <w:r w:rsidRPr="001B4AE9">
              <w:t>dures for safe work practices</w:t>
            </w:r>
          </w:p>
          <w:p w:rsidR="00000000" w:rsidRPr="001B4AE9" w:rsidP="001B4AE9">
            <w:pPr>
              <w:pStyle w:val="BodyText"/>
            </w:pPr>
            <w:r w:rsidRPr="001B4AE9">
              <w:t xml:space="preserve">1.2 Identify existing and potential hazards in the workplace, report them to designated persons, and </w:t>
            </w:r>
            <w:r w:rsidRPr="001B4AE9">
              <w:tab/>
              <w:t>record them according to workplace procedures</w:t>
            </w:r>
          </w:p>
          <w:p w:rsidR="00000000" w:rsidP="001B4AE9">
            <w:pPr>
              <w:pStyle w:val="BodyText"/>
              <w:rPr>
                <w:lang w:val="en-NZ"/>
              </w:rPr>
            </w:pPr>
            <w:r w:rsidRPr="001B4AE9">
              <w:t>1.3 Follow workplace emergency procedures</w:t>
            </w: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t>2. Implement safe work practices</w:t>
            </w:r>
          </w:p>
        </w:tc>
        <w:tc>
          <w:tcPr>
            <w:tcW w:w="5669" w:type="dxa"/>
            <w:tcBorders>
              <w:top w:val="nil"/>
              <w:left w:val="nil"/>
              <w:bottom w:val="nil"/>
              <w:right w:val="nil"/>
            </w:tcBorders>
            <w:tcMar>
              <w:top w:w="0" w:type="dxa"/>
              <w:left w:w="62" w:type="dxa"/>
              <w:bottom w:w="0" w:type="dxa"/>
              <w:right w:w="62" w:type="dxa"/>
            </w:tcMar>
          </w:tcPr>
          <w:p w:rsidR="00000000" w:rsidRPr="001B4AE9" w:rsidP="001B4AE9">
            <w:pPr>
              <w:pStyle w:val="BodyText"/>
            </w:pPr>
            <w:r w:rsidRPr="001B4AE9">
              <w:t>2.1 Identify and implement WHS procedures and work instructions</w:t>
            </w:r>
          </w:p>
          <w:p w:rsidR="00000000" w:rsidRPr="001B4AE9" w:rsidP="001B4AE9">
            <w:pPr>
              <w:pStyle w:val="BodyText"/>
            </w:pPr>
            <w:r w:rsidRPr="001B4AE9">
              <w:t>2.2 Identify and report incidents and injuries to designated persons according to workplace procedures</w:t>
            </w:r>
          </w:p>
          <w:p w:rsidR="00000000" w:rsidP="001B4AE9">
            <w:pPr>
              <w:pStyle w:val="BodyText"/>
              <w:rPr>
                <w:lang w:val="en-NZ"/>
              </w:rPr>
            </w:pPr>
            <w:r w:rsidRPr="001B4AE9">
              <w:t>2.3 Take actions to maintain safe housekeeping practices in own work area</w:t>
            </w: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t>3. Contrib</w:t>
            </w:r>
            <w:r w:rsidRPr="001B4AE9">
              <w:t>ute to safe work practices in the workplace</w:t>
            </w:r>
          </w:p>
        </w:tc>
        <w:tc>
          <w:tcPr>
            <w:tcW w:w="5669" w:type="dxa"/>
            <w:tcBorders>
              <w:top w:val="nil"/>
              <w:left w:val="nil"/>
              <w:bottom w:val="nil"/>
              <w:right w:val="nil"/>
            </w:tcBorders>
            <w:tcMar>
              <w:top w:w="0" w:type="dxa"/>
              <w:left w:w="62" w:type="dxa"/>
              <w:bottom w:w="0" w:type="dxa"/>
              <w:right w:w="62" w:type="dxa"/>
            </w:tcMar>
          </w:tcPr>
          <w:p w:rsidR="00000000" w:rsidRPr="001B4AE9" w:rsidP="001B4AE9">
            <w:pPr>
              <w:pStyle w:val="BodyText"/>
            </w:pPr>
            <w:r w:rsidRPr="001B4AE9">
              <w:t xml:space="preserve">3.1 Raise WHS issues with designated persons according to organisational procedures </w:t>
            </w:r>
          </w:p>
          <w:p w:rsidR="00000000" w:rsidRPr="001B4AE9" w:rsidP="001B4AE9">
            <w:pPr>
              <w:pStyle w:val="BodyText"/>
            </w:pPr>
            <w:r w:rsidRPr="001B4AE9">
              <w:t>3.2 Participate in workplace safety meetings, inspections and consultative activities</w:t>
            </w:r>
          </w:p>
          <w:p w:rsidR="00000000" w:rsidP="001B4AE9">
            <w:pPr>
              <w:pStyle w:val="BodyText"/>
              <w:rPr>
                <w:lang w:val="en-NZ"/>
              </w:rPr>
            </w:pPr>
            <w:r w:rsidRPr="001B4AE9">
              <w:t>3.3 Contribute to the development and imp</w:t>
            </w:r>
            <w:r w:rsidRPr="001B4AE9">
              <w:t>lementation of safe workplace policies and procedures in own work area</w:t>
            </w: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p>
        </w:tc>
      </w:tr>
      <w:tr w:rsidTr="001B4AE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t>4. Reflect on own safe work practices</w:t>
            </w:r>
          </w:p>
        </w:tc>
        <w:tc>
          <w:tcPr>
            <w:tcW w:w="5669" w:type="dxa"/>
            <w:tcBorders>
              <w:top w:val="nil"/>
              <w:left w:val="nil"/>
              <w:bottom w:val="nil"/>
              <w:right w:val="nil"/>
            </w:tcBorders>
            <w:tcMar>
              <w:top w:w="0" w:type="dxa"/>
              <w:left w:w="62" w:type="dxa"/>
              <w:bottom w:w="0" w:type="dxa"/>
              <w:right w:w="62" w:type="dxa"/>
            </w:tcMar>
          </w:tcPr>
          <w:p w:rsidR="00000000" w:rsidRPr="001B4AE9" w:rsidP="001B4AE9">
            <w:pPr>
              <w:pStyle w:val="BodyText"/>
            </w:pPr>
            <w:r w:rsidRPr="001B4AE9">
              <w:t>4.1 Identify ways to maintain currency of safe work practices in regards to workplace systems, equipment and processes in own work area</w:t>
            </w:r>
          </w:p>
          <w:p w:rsidR="00000000" w:rsidRPr="001B4AE9" w:rsidP="001B4AE9">
            <w:pPr>
              <w:pStyle w:val="BodyText"/>
            </w:pPr>
            <w:r w:rsidRPr="001B4AE9">
              <w:t>4.2 Ref</w:t>
            </w:r>
            <w:r w:rsidRPr="001B4AE9">
              <w:t>lect on own levels of stress and fatigue, and report to designated persons according to workplace procedures</w:t>
            </w:r>
          </w:p>
        </w:tc>
      </w:tr>
    </w:tbl>
    <w:p w:rsidR="00F37863" w:rsidP="001B4AE9">
      <w:pPr>
        <w:pStyle w:val="BodyText"/>
      </w:pPr>
    </w:p>
    <w:p w:rsidR="00F37863" w:rsidP="001B4AE9">
      <w:pPr>
        <w:pStyle w:val="BodyText"/>
      </w:pPr>
    </w:p>
    <w:p w:rsidR="00000000" w:rsidRPr="001B4AE9" w:rsidP="001B4AE9">
      <w:pPr>
        <w:pStyle w:val="Heading1"/>
      </w:pPr>
      <w:bookmarkStart w:id="4" w:name="O_745975"/>
      <w:bookmarkEnd w:id="4"/>
      <w:r w:rsidRPr="001B4AE9">
        <w:t>Foundation Skills</w:t>
      </w:r>
    </w:p>
    <w:tbl>
      <w:tblPr>
        <w:tblW w:w="0" w:type="auto"/>
        <w:tblLayout w:type="fixed"/>
        <w:tblCellMar>
          <w:left w:w="62" w:type="dxa"/>
          <w:right w:w="62" w:type="dxa"/>
        </w:tblCellMar>
        <w:tblLook w:val="0000"/>
      </w:tblPr>
      <w:tblGrid>
        <w:gridCol w:w="8964"/>
      </w:tblGrid>
      <w:tr w:rsidTr="001B4AE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B4AE9">
            <w:pPr>
              <w:pStyle w:val="BodyText"/>
              <w:rPr>
                <w:lang w:val="en-NZ"/>
              </w:rPr>
            </w:pPr>
            <w:r w:rsidRPr="001B4AE9">
              <w:rPr>
                <w:rStyle w:val="Emphasis"/>
              </w:rPr>
              <w:t>The Foundation Skills describe those required skills (language, literacy, numeracy and employment skills) that are essential to performance.</w:t>
            </w:r>
          </w:p>
        </w:tc>
      </w:tr>
      <w:tr w:rsidTr="001B4AE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B4AE9" w:rsidP="001B4AE9">
            <w:pPr>
              <w:pStyle w:val="ListBullet"/>
            </w:pPr>
            <w:r w:rsidRPr="001B4AE9">
              <w:rPr>
                <w:rStyle w:val="Emphasis"/>
              </w:rPr>
              <w:t xml:space="preserve">Reading </w:t>
            </w:r>
            <w:r w:rsidRPr="001B4AE9">
              <w:t xml:space="preserve">– in order to accurately read and interpret workplace safety policies and </w:t>
            </w:r>
            <w:r w:rsidRPr="001B4AE9">
              <w:t>procedures including safety sig</w:t>
            </w:r>
            <w:r w:rsidRPr="001B4AE9">
              <w:t>ns, dangerous goods classifications and safety instructions</w:t>
            </w:r>
          </w:p>
          <w:p w:rsidR="00000000" w:rsidRPr="001B4AE9" w:rsidP="001B4AE9">
            <w:pPr>
              <w:pStyle w:val="BodyText"/>
            </w:pPr>
          </w:p>
          <w:p w:rsidR="00000000" w:rsidRPr="001B4AE9" w:rsidP="001B4AE9">
            <w:pPr>
              <w:pStyle w:val="BodyText"/>
            </w:pPr>
            <w:r w:rsidRPr="001B4AE9">
              <w:t>The remaining foundation skills essential to performance are explicit in the performance criteria of this unit</w:t>
            </w:r>
          </w:p>
        </w:tc>
      </w:tr>
    </w:tbl>
    <w:p w:rsidR="00000000" w:rsidRPr="001B4AE9" w:rsidP="001B4AE9">
      <w:pPr>
        <w:pStyle w:val="BodyText"/>
      </w:pPr>
    </w:p>
    <w:p w:rsidR="00000000" w:rsidRPr="001B4AE9" w:rsidP="001B4AE9">
      <w:pPr>
        <w:pStyle w:val="AllowPageBreak"/>
      </w:pPr>
    </w:p>
    <w:p w:rsidR="00000000" w:rsidRPr="001B4AE9" w:rsidP="001B4AE9">
      <w:pPr>
        <w:pStyle w:val="Heading1"/>
      </w:pPr>
      <w:bookmarkStart w:id="5" w:name="O_745974"/>
      <w:bookmarkEnd w:id="5"/>
      <w:r w:rsidRPr="001B4AE9">
        <w:t>Unit Mapping Information</w:t>
      </w:r>
    </w:p>
    <w:p w:rsidR="00F37863" w:rsidP="00F37863">
      <w:pPr>
        <w:pStyle w:val="BodyText"/>
      </w:pPr>
      <w:r w:rsidRPr="001B4AE9">
        <w:t>No equivalent unit.</w:t>
      </w:r>
    </w:p>
    <w:p w:rsidR="00000000" w:rsidRPr="001B4AE9" w:rsidP="001B4AE9">
      <w:pPr>
        <w:pStyle w:val="Heading1"/>
      </w:pPr>
      <w:bookmarkStart w:id="6" w:name="O_745979"/>
      <w:bookmarkEnd w:id="6"/>
      <w:r w:rsidRPr="001B4AE9">
        <w:t>Links</w:t>
      </w:r>
    </w:p>
    <w:p w:rsidR="00000000" w:rsidRPr="001B4AE9" w:rsidP="00F37863">
      <w:pPr>
        <w:pStyle w:val="BodyText"/>
      </w:pPr>
      <w:r w:rsidRPr="001B4A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7FEB">
        <w:rPr>
          <w:rStyle w:val="Hyperlink"/>
        </w:rPr>
        <w:t>https://vetnet.gov.au/Pages/TrainingDocs.aspx?q=ced1390f-48d9-4ab0-bd50-b015e5485705</w:t>
      </w:r>
      <w:r>
        <w:fldChar w:fldCharType="end"/>
      </w:r>
    </w:p>
    <w:p w:rsidR="00000000" w:rsidRPr="001B4AE9" w:rsidP="00F37863">
      <w:pPr>
        <w:pStyle w:val="BodyText"/>
        <w:sectPr w:rsidSect="001B4AE9">
          <w:headerReference w:type="default" r:id="rId10"/>
          <w:footerReference w:type="default" r:id="rId11"/>
          <w:pgSz w:w="11908" w:h="16833"/>
          <w:pgMar w:top="1702" w:right="1418" w:bottom="1702" w:left="1418" w:header="992" w:footer="992" w:gutter="0"/>
          <w:cols w:space="720"/>
          <w:noEndnote/>
          <w:docGrid w:linePitch="299"/>
        </w:sectPr>
      </w:pPr>
    </w:p>
    <w:p w:rsidR="00000000" w:rsidRPr="001B4AE9" w:rsidP="001B4AE9">
      <w:pPr>
        <w:pStyle w:val="SuperHeading"/>
      </w:pPr>
      <w:r w:rsidRPr="001B4AE9">
        <w:t>Assessment Requirements for HLTWHS001 Participate in work</w:t>
      </w:r>
      <w:r w:rsidRPr="001B4AE9">
        <w:t>place health and safety</w:t>
      </w:r>
    </w:p>
    <w:p w:rsidR="00000000" w:rsidRPr="001B4AE9" w:rsidP="001B4AE9">
      <w:pPr>
        <w:pStyle w:val="Heading1"/>
      </w:pPr>
      <w:bookmarkStart w:id="7" w:name="O_745972"/>
      <w:bookmarkEnd w:id="7"/>
      <w:r w:rsidRPr="001B4AE9">
        <w:t>Modification History</w:t>
      </w:r>
    </w:p>
    <w:tbl>
      <w:tblPr>
        <w:tblW w:w="0" w:type="auto"/>
        <w:tblLayout w:type="fixed"/>
        <w:tblCellMar>
          <w:left w:w="62" w:type="dxa"/>
          <w:right w:w="62" w:type="dxa"/>
        </w:tblCellMar>
        <w:tblLook w:val="0000"/>
      </w:tblPr>
      <w:tblGrid>
        <w:gridCol w:w="2070"/>
        <w:gridCol w:w="7064"/>
      </w:tblGrid>
      <w:tr w:rsidTr="001B4AE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rPr>
                <w:rStyle w:val="SpecialBold"/>
              </w:rPr>
              <w:t>Comments</w:t>
            </w:r>
          </w:p>
        </w:tc>
      </w:tr>
      <w:tr w:rsidTr="001B4AE9">
        <w:tblPrEx>
          <w:tblW w:w="0" w:type="auto"/>
          <w:tblLayout w:type="fixed"/>
          <w:tblCellMar>
            <w:left w:w="62" w:type="dxa"/>
            <w:right w:w="62" w:type="dxa"/>
          </w:tblCellMar>
          <w:tblLook w:val="0000"/>
        </w:tblPrEx>
        <w:trPr>
          <w:trHeight w:val="5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t>Updated:</w:t>
            </w:r>
          </w:p>
          <w:p w:rsidR="00000000" w:rsidRPr="001B4AE9" w:rsidP="001B4AE9">
            <w:pPr>
              <w:pStyle w:val="ListBullet"/>
            </w:pPr>
            <w:r w:rsidRPr="001B4AE9">
              <w:t>assessor requirements statement</w:t>
            </w:r>
          </w:p>
          <w:p w:rsidR="00000000" w:rsidRPr="001B4AE9" w:rsidP="001B4AE9">
            <w:pPr>
              <w:pStyle w:val="ListBullet"/>
            </w:pPr>
            <w:r w:rsidRPr="001B4AE9">
              <w:t>foundation skills lead in statement</w:t>
            </w:r>
          </w:p>
          <w:p w:rsidR="00000000" w:rsidRPr="001B4AE9" w:rsidP="001B4AE9">
            <w:pPr>
              <w:pStyle w:val="ListBullet"/>
            </w:pPr>
            <w:r w:rsidRPr="001B4AE9">
              <w:t>licensing statement</w:t>
            </w:r>
          </w:p>
          <w:p w:rsidR="00000000" w:rsidRPr="001B4AE9" w:rsidP="001B4AE9">
            <w:pPr>
              <w:pStyle w:val="ListBullet"/>
            </w:pPr>
            <w:r w:rsidRPr="001B4AE9">
              <w:t>modification history to reflect 2012 standards</w:t>
            </w:r>
          </w:p>
          <w:p w:rsidR="00000000" w:rsidP="001B4AE9">
            <w:pPr>
              <w:pStyle w:val="BodyText"/>
              <w:rPr>
                <w:lang w:val="en-NZ"/>
              </w:rPr>
            </w:pPr>
            <w:r w:rsidRPr="001B4AE9">
              <w:t>Equivalent outcome.</w:t>
            </w:r>
          </w:p>
        </w:tc>
      </w:tr>
      <w:tr w:rsidTr="001B4AE9">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AE9">
            <w:pPr>
              <w:pStyle w:val="BodyText"/>
              <w:rPr>
                <w:lang w:val="en-NZ"/>
              </w:rPr>
            </w:pPr>
            <w:r w:rsidRPr="001B4AE9">
              <w:t>Minor corrections to formatting to improve readability. Equivalent competency outcome.</w:t>
            </w:r>
          </w:p>
        </w:tc>
      </w:tr>
      <w:tr w:rsidTr="001B4AE9">
        <w:tblPrEx>
          <w:tblW w:w="0" w:type="auto"/>
          <w:tblLayout w:type="fixed"/>
          <w:tblCellMar>
            <w:left w:w="62" w:type="dxa"/>
            <w:right w:w="62" w:type="dxa"/>
          </w:tblCellMar>
          <w:tblLook w:val="0000"/>
        </w:tblPrEx>
        <w:trPr>
          <w:trHeight w:val="14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AE9" w:rsidP="001B4AE9">
            <w:pPr>
              <w:pStyle w:val="BodyText"/>
            </w:pPr>
            <w:r w:rsidRPr="001B4AE9">
              <w:t xml:space="preserve">This version was released in </w:t>
            </w:r>
            <w:r w:rsidRPr="001B4AE9">
              <w:rPr>
                <w:rStyle w:val="Emphasis"/>
              </w:rPr>
              <w:t>HLT Health Training Package release 1.0</w:t>
            </w:r>
            <w:r w:rsidRPr="001B4AE9">
              <w:t xml:space="preserve"> and meets the requirements of the 2012 Standards for Training Packages.</w:t>
            </w:r>
          </w:p>
          <w:p w:rsidR="00000000" w:rsidRPr="001B4AE9" w:rsidP="001B4AE9">
            <w:pPr>
              <w:pStyle w:val="BodyText"/>
            </w:pPr>
            <w:r w:rsidRPr="001B4AE9">
              <w:t>Update</w:t>
            </w:r>
            <w:r w:rsidRPr="001B4AE9">
              <w:t>d to incorporate content of unit HLTWHS200A. Revised scope of unit to reflect requirements of workers. New evidence requirements for assessment.</w:t>
            </w:r>
          </w:p>
        </w:tc>
      </w:tr>
    </w:tbl>
    <w:p w:rsidR="00000000" w:rsidRPr="001B4AE9" w:rsidP="001B4AE9">
      <w:pPr>
        <w:pStyle w:val="BodyText"/>
      </w:pPr>
    </w:p>
    <w:p w:rsidR="00000000" w:rsidRPr="001B4AE9" w:rsidP="001B4AE9">
      <w:pPr>
        <w:pStyle w:val="AllowPageBreak"/>
      </w:pPr>
    </w:p>
    <w:p w:rsidR="00000000" w:rsidRPr="001B4AE9" w:rsidP="001B4AE9">
      <w:pPr>
        <w:pStyle w:val="Heading1"/>
      </w:pPr>
      <w:bookmarkStart w:id="8" w:name="O_745971"/>
      <w:bookmarkEnd w:id="8"/>
      <w:r w:rsidRPr="001B4AE9">
        <w:t>Performance Evidence</w:t>
      </w:r>
    </w:p>
    <w:p w:rsidR="00000000" w:rsidRPr="001B4AE9" w:rsidP="00F37863">
      <w:pPr>
        <w:pStyle w:val="BodyText"/>
      </w:pPr>
      <w:r w:rsidRPr="001B4AE9">
        <w:t xml:space="preserve">The candidate must show evidence of the ability to complete tasks outlined in elements and performance criteria of this unit, manage tasks and manage contingencies in the context of the job role.  </w:t>
      </w:r>
    </w:p>
    <w:p w:rsidR="00000000" w:rsidRPr="001B4AE9" w:rsidP="00F37863">
      <w:pPr>
        <w:pStyle w:val="BodyText"/>
      </w:pPr>
      <w:r w:rsidRPr="001B4AE9">
        <w:t>There must be demonstrated evidence that the candidate has</w:t>
      </w:r>
      <w:r w:rsidRPr="001B4AE9">
        <w:t xml:space="preserve"> completed the following tasks at least once in line with state/territory WHS regulations, relevant codes of practice and workplace procedures:</w:t>
      </w:r>
    </w:p>
    <w:p w:rsidR="00000000" w:rsidRPr="001B4AE9" w:rsidP="001B4AE9">
      <w:pPr>
        <w:pStyle w:val="ListBullet"/>
      </w:pPr>
      <w:r w:rsidRPr="001B4AE9">
        <w:t>contributed to a WHS meeting or inspection in workplace</w:t>
      </w:r>
    </w:p>
    <w:p w:rsidR="00000000" w:rsidRPr="001B4AE9" w:rsidP="001B4AE9">
      <w:pPr>
        <w:pStyle w:val="ListBullet"/>
      </w:pPr>
      <w:r w:rsidRPr="001B4AE9">
        <w:t xml:space="preserve">conducted a workplace risk assessment and recorded the </w:t>
      </w:r>
      <w:r w:rsidRPr="001B4AE9">
        <w:t>results</w:t>
      </w:r>
    </w:p>
    <w:p w:rsidR="00000000" w:rsidRPr="001B4AE9" w:rsidP="001B4AE9">
      <w:pPr>
        <w:pStyle w:val="ListBullet"/>
      </w:pPr>
      <w:r w:rsidRPr="001B4AE9">
        <w:t>consistently applied workplace safety procedures in the day-to-day work activities required by the job role</w:t>
      </w:r>
    </w:p>
    <w:p w:rsidR="00000000" w:rsidRPr="001B4AE9" w:rsidP="001B4AE9">
      <w:pPr>
        <w:pStyle w:val="ListBullet"/>
      </w:pPr>
      <w:r w:rsidRPr="001B4AE9">
        <w:t>followed workplace procedures for reporting hazards</w:t>
      </w:r>
    </w:p>
    <w:p w:rsidR="00000000" w:rsidRPr="001B4AE9" w:rsidP="001B4AE9">
      <w:pPr>
        <w:pStyle w:val="ListBullet"/>
      </w:pPr>
      <w:r w:rsidRPr="001B4AE9">
        <w:t>followed workplace procedures for a simulated emergency situation.</w:t>
      </w:r>
    </w:p>
    <w:p w:rsidR="00000000" w:rsidRPr="001B4AE9" w:rsidP="001B4AE9">
      <w:pPr>
        <w:pStyle w:val="AllowPageBreak"/>
      </w:pPr>
    </w:p>
    <w:p w:rsidR="00000000" w:rsidRPr="001B4AE9" w:rsidP="001B4AE9">
      <w:pPr>
        <w:pStyle w:val="Heading1"/>
      </w:pPr>
      <w:bookmarkStart w:id="9" w:name="O_745970"/>
      <w:bookmarkEnd w:id="9"/>
      <w:r w:rsidRPr="001B4AE9">
        <w:t>Know</w:t>
      </w:r>
      <w:r w:rsidRPr="001B4AE9">
        <w:t>ledge Evidence</w:t>
      </w:r>
    </w:p>
    <w:p w:rsidR="00000000" w:rsidRPr="001B4AE9" w:rsidP="00F37863">
      <w:pPr>
        <w:pStyle w:val="BodyText"/>
      </w:pPr>
      <w:r w:rsidRPr="001B4AE9">
        <w:t>The candidate must be able to demonstrate essential knowledge required to effectively complete tasks outlined in elements and performance criteria of this unit, manage tasks and manage contingencies in the context of the work role. This incl</w:t>
      </w:r>
      <w:r w:rsidRPr="001B4AE9">
        <w:t>udes knowledge of:</w:t>
      </w:r>
    </w:p>
    <w:p w:rsidR="00000000" w:rsidRPr="001B4AE9" w:rsidP="001B4AE9">
      <w:pPr>
        <w:pStyle w:val="ListBullet"/>
      </w:pPr>
      <w:r w:rsidRPr="001B4AE9">
        <w:t>state/territory legislation and how it impacts on workplace regulations, codes of practice and industry standards, including:</w:t>
      </w:r>
    </w:p>
    <w:p w:rsidR="00000000" w:rsidRPr="001B4AE9" w:rsidP="001B4AE9">
      <w:pPr>
        <w:pStyle w:val="ListBullet2"/>
      </w:pPr>
      <w:r w:rsidRPr="001B4AE9">
        <w:t>state/territory WHS authorities</w:t>
      </w:r>
    </w:p>
    <w:p w:rsidR="00000000" w:rsidRPr="001B4AE9" w:rsidP="001B4AE9">
      <w:pPr>
        <w:pStyle w:val="ListBullet2"/>
      </w:pPr>
      <w:r w:rsidRPr="001B4AE9">
        <w:t>rights and responsibilities of employers and workers, including duty of care</w:t>
      </w:r>
    </w:p>
    <w:p w:rsidR="00000000" w:rsidRPr="001B4AE9" w:rsidP="001B4AE9">
      <w:pPr>
        <w:pStyle w:val="ListBullet2"/>
      </w:pPr>
      <w:r w:rsidRPr="001B4AE9">
        <w:t>hazardous manual tasks</w:t>
      </w:r>
    </w:p>
    <w:p w:rsidR="00000000" w:rsidRPr="001B4AE9" w:rsidP="001B4AE9">
      <w:pPr>
        <w:pStyle w:val="ListBullet2"/>
      </w:pPr>
      <w:r w:rsidRPr="001B4AE9">
        <w:t>infection control</w:t>
      </w:r>
    </w:p>
    <w:p w:rsidR="00000000" w:rsidRPr="001B4AE9" w:rsidP="001B4AE9">
      <w:pPr>
        <w:pStyle w:val="ListBullet"/>
      </w:pPr>
      <w:r w:rsidRPr="001B4AE9">
        <w:t>safety signs and their meanings, including signs for:</w:t>
      </w:r>
    </w:p>
    <w:p w:rsidR="00000000" w:rsidRPr="001B4AE9" w:rsidP="001B4AE9">
      <w:pPr>
        <w:pStyle w:val="ListBullet2"/>
      </w:pPr>
      <w:r w:rsidRPr="001B4AE9">
        <w:t xml:space="preserve">dangerous goods classifications </w:t>
      </w:r>
    </w:p>
    <w:p w:rsidR="00000000" w:rsidRPr="001B4AE9" w:rsidP="001B4AE9">
      <w:pPr>
        <w:pStyle w:val="ListBullet2"/>
      </w:pPr>
      <w:r w:rsidRPr="001B4AE9">
        <w:t>emergency equipment</w:t>
      </w:r>
    </w:p>
    <w:p w:rsidR="00000000" w:rsidRPr="001B4AE9" w:rsidP="001B4AE9">
      <w:pPr>
        <w:pStyle w:val="ListBullet2"/>
      </w:pPr>
      <w:r w:rsidRPr="001B4AE9">
        <w:t>personal protective equipment (PPE)</w:t>
      </w:r>
    </w:p>
    <w:p w:rsidR="00000000" w:rsidRPr="001B4AE9" w:rsidP="001B4AE9">
      <w:pPr>
        <w:pStyle w:val="ListBullet2"/>
      </w:pPr>
      <w:r w:rsidRPr="001B4AE9">
        <w:t xml:space="preserve">specific hazards such as sharps, radiation </w:t>
      </w:r>
    </w:p>
    <w:p w:rsidR="00000000" w:rsidRPr="001B4AE9" w:rsidP="001B4AE9">
      <w:pPr>
        <w:pStyle w:val="ListBullet"/>
      </w:pPr>
      <w:r w:rsidRPr="001B4AE9">
        <w:t>hazard identification, in</w:t>
      </w:r>
      <w:r w:rsidRPr="001B4AE9">
        <w:t>cluding:</w:t>
      </w:r>
    </w:p>
    <w:p w:rsidR="00000000" w:rsidRPr="001B4AE9" w:rsidP="001B4AE9">
      <w:pPr>
        <w:pStyle w:val="ListBullet2"/>
      </w:pPr>
      <w:r w:rsidRPr="001B4AE9">
        <w:t>definition of a hazard</w:t>
      </w:r>
    </w:p>
    <w:p w:rsidR="00000000" w:rsidRPr="001B4AE9" w:rsidP="001B4AE9">
      <w:pPr>
        <w:pStyle w:val="ListBullet2"/>
      </w:pPr>
      <w:r w:rsidRPr="001B4AE9">
        <w:t>common workplace hazards relevant to the industry setting</w:t>
      </w:r>
    </w:p>
    <w:p w:rsidR="00000000" w:rsidRPr="001B4AE9" w:rsidP="001B4AE9">
      <w:pPr>
        <w:pStyle w:val="ListBullet2"/>
      </w:pPr>
      <w:r w:rsidRPr="001B4AE9">
        <w:t>workplace procedures for hazard identification</w:t>
      </w:r>
    </w:p>
    <w:p w:rsidR="00000000" w:rsidRPr="001B4AE9" w:rsidP="001B4AE9">
      <w:pPr>
        <w:pStyle w:val="ListBullet"/>
      </w:pPr>
      <w:r w:rsidRPr="001B4AE9">
        <w:t>workplace emergency procedures</w:t>
      </w:r>
    </w:p>
    <w:p w:rsidR="00000000" w:rsidRPr="001B4AE9" w:rsidP="001B4AE9">
      <w:pPr>
        <w:pStyle w:val="ListBullet"/>
      </w:pPr>
      <w:r w:rsidRPr="001B4AE9">
        <w:t>workplace policies and procedures for WHS</w:t>
      </w:r>
    </w:p>
    <w:p w:rsidR="00000000" w:rsidRPr="001B4AE9" w:rsidP="001B4AE9">
      <w:pPr>
        <w:pStyle w:val="AllowPageBreak"/>
      </w:pPr>
    </w:p>
    <w:p w:rsidR="00000000" w:rsidRPr="001B4AE9" w:rsidP="001B4AE9">
      <w:pPr>
        <w:pStyle w:val="Heading1"/>
      </w:pPr>
      <w:bookmarkStart w:id="10" w:name="O_745969"/>
      <w:bookmarkEnd w:id="10"/>
      <w:r w:rsidRPr="001B4AE9">
        <w:t>Assessment Conditions</w:t>
      </w:r>
    </w:p>
    <w:p w:rsidR="00000000" w:rsidRPr="001B4AE9" w:rsidP="00F37863">
      <w:pPr>
        <w:pStyle w:val="BodyText"/>
      </w:pPr>
      <w:r w:rsidRPr="001B4AE9">
        <w:t>Skills must be demonstrated:</w:t>
      </w:r>
    </w:p>
    <w:p w:rsidR="00000000" w:rsidRPr="001B4AE9" w:rsidP="001B4AE9">
      <w:pPr>
        <w:pStyle w:val="ListBullet"/>
      </w:pPr>
      <w:r w:rsidRPr="001B4AE9">
        <w:t>in the workplace</w:t>
      </w:r>
    </w:p>
    <w:p w:rsidR="00000000" w:rsidRPr="001B4AE9" w:rsidP="00F37863">
      <w:pPr>
        <w:pStyle w:val="Heading3"/>
      </w:pPr>
      <w:r w:rsidRPr="001B4AE9">
        <w:t>OR</w:t>
      </w:r>
    </w:p>
    <w:p w:rsidR="00000000" w:rsidRPr="001B4AE9" w:rsidP="001B4AE9">
      <w:pPr>
        <w:pStyle w:val="ListBullet"/>
      </w:pPr>
      <w:r w:rsidRPr="001B4AE9">
        <w:t>in an environment that provides realistic in-depth industry validated scenarios and simulations to assess candidates’ skills and knowledge.</w:t>
      </w:r>
    </w:p>
    <w:p w:rsidR="00000000" w:rsidRPr="001B4AE9" w:rsidP="001B4AE9">
      <w:pPr>
        <w:pStyle w:val="BodyText"/>
      </w:pPr>
    </w:p>
    <w:p w:rsidR="00000000" w:rsidRPr="001B4AE9" w:rsidP="00F37863">
      <w:pPr>
        <w:pStyle w:val="BodyText"/>
      </w:pPr>
      <w:r w:rsidRPr="001B4AE9">
        <w:t xml:space="preserve">Assessment must ensure use of: </w:t>
      </w:r>
    </w:p>
    <w:p w:rsidR="00000000" w:rsidRPr="001B4AE9" w:rsidP="001B4AE9">
      <w:pPr>
        <w:pStyle w:val="ListBullet"/>
      </w:pPr>
      <w:r w:rsidRPr="001B4AE9">
        <w:t xml:space="preserve">current workplace policies and </w:t>
      </w:r>
      <w:r w:rsidRPr="001B4AE9">
        <w:t>procedures for WHS</w:t>
      </w:r>
    </w:p>
    <w:p w:rsidR="00000000" w:rsidRPr="001B4AE9" w:rsidP="001B4AE9">
      <w:pPr>
        <w:pStyle w:val="ListBullet"/>
      </w:pPr>
      <w:r w:rsidRPr="001B4AE9">
        <w:t>PPE relevant to the workplace and job role of the worker</w:t>
      </w:r>
    </w:p>
    <w:p w:rsidR="00000000" w:rsidRPr="001B4AE9" w:rsidP="001B4AE9">
      <w:pPr>
        <w:pStyle w:val="BodyText"/>
      </w:pPr>
    </w:p>
    <w:p w:rsidR="00000000" w:rsidRPr="001B4AE9" w:rsidP="00F37863">
      <w:pPr>
        <w:pStyle w:val="BodyText"/>
      </w:pPr>
      <w:r w:rsidRPr="001B4AE9">
        <w:t>In addition, assessors must satisfy the Standards for Registered Training Organisations (RTOs) 2015/AQTF mandatory competency requirements for assessors.</w:t>
      </w:r>
    </w:p>
    <w:p w:rsidR="00000000" w:rsidRPr="001B4AE9" w:rsidP="001B4AE9">
      <w:pPr>
        <w:pStyle w:val="Heading1"/>
      </w:pPr>
      <w:bookmarkStart w:id="11" w:name="O_745980"/>
      <w:bookmarkEnd w:id="11"/>
      <w:r w:rsidRPr="001B4AE9">
        <w:t>Links</w:t>
      </w:r>
    </w:p>
    <w:p w:rsidR="00000000" w:rsidRPr="001B4AE9" w:rsidP="00F37863">
      <w:pPr>
        <w:pStyle w:val="BodyText"/>
      </w:pPr>
      <w:r w:rsidRPr="001B4AE9">
        <w:t>Co</w:t>
      </w:r>
      <w:r w:rsidRPr="001B4AE9">
        <w:t xml:space="preserve">mpanion Volume implementation guides are found in VETNet - </w:t>
      </w:r>
      <w:r>
        <w:fldChar w:fldCharType="begin"/>
      </w:r>
      <w:r>
        <w:instrText xml:space="preserve"> HYPERLINK "https://vetnet.gov.au/Pages/TrainingDocs.aspx?q=ced1390f-48d9-4ab0-bd50-b015e5485705" </w:instrText>
      </w:r>
      <w:r>
        <w:fldChar w:fldCharType="separate"/>
      </w:r>
      <w:r w:rsidRPr="00607FEB">
        <w:rPr>
          <w:rStyle w:val="Hyperlink"/>
        </w:rPr>
        <w:t>https://vetnet.gov.au/Pages/TrainingDocs.aspx?q=ced1390f-48d9-4ab0-bd50-b015e5485705</w:t>
      </w:r>
      <w:r>
        <w:fldChar w:fldCharType="end"/>
      </w:r>
    </w:p>
    <w:p w:rsidR="00000000" w:rsidRPr="001B4AE9" w:rsidP="001B4AE9"/>
    <w:sectPr w:rsidSect="001B4A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rsidRPr="00F37863" w:rsidP="00F37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63" w:rsidP="001B4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863" w:rsidP="001B4A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37863" w:rsidP="001B4A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rsidP="001B4AE9">
    <w:pPr>
      <w:pStyle w:val="Footer"/>
      <w:framePr w:wrap="around"/>
    </w:pPr>
    <w:r>
      <w:fldChar w:fldCharType="begin"/>
    </w:r>
    <w:r>
      <w:instrText xml:space="preserve"> DOCPROPERTY  Subject  \* MERGEFORMAT </w:instrText>
    </w:r>
    <w:r>
      <w:fldChar w:fldCharType="separate"/>
    </w:r>
    <w:r w:rsidR="00F37863">
      <w:t>Approved</w:t>
    </w:r>
    <w:r w:rsidR="00F37863">
      <w:fldChar w:fldCharType="end"/>
    </w:r>
    <w:r>
      <w:tab/>
      <w:t xml:space="preserve">Page </w:t>
    </w:r>
    <w:r>
      <w:fldChar w:fldCharType="begin"/>
    </w:r>
    <w:r>
      <w:instrText xml:space="preserve"> PAGE  \* Arabic  \* MERGEFORMAT </w:instrText>
    </w:r>
    <w:r>
      <w:fldChar w:fldCharType="separate"/>
    </w:r>
    <w:r w:rsidR="00F378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863">
      <w:rPr>
        <w:noProof/>
      </w:rPr>
      <w:t>4</w:t>
    </w:r>
    <w:r>
      <w:rPr>
        <w:noProof/>
      </w:rPr>
      <w:fldChar w:fldCharType="end"/>
    </w:r>
  </w:p>
  <w:p w:rsidR="001B4AE9" w:rsidP="001B4AE9">
    <w:pPr>
      <w:pStyle w:val="Footer"/>
      <w:framePr w:wrap="around"/>
    </w:pPr>
    <w:r>
      <w:t xml:space="preserve">© Commonwealth of Australia, </w:t>
    </w:r>
    <w:r>
      <w:fldChar w:fldCharType="begin"/>
    </w:r>
    <w:r>
      <w:instrText xml:space="preserve"> DATE  \@ "yyyy"  \* MERGEFORMAT </w:instrText>
    </w:r>
    <w:r>
      <w:fldChar w:fldCharType="separate"/>
    </w:r>
    <w:r w:rsidR="00F37863">
      <w:rPr>
        <w:noProof/>
      </w:rPr>
      <w:t>2025</w:t>
    </w:r>
    <w:r>
      <w:fldChar w:fldCharType="end"/>
    </w:r>
    <w:r>
      <w:tab/>
    </w:r>
    <w:r>
      <w:fldChar w:fldCharType="begin"/>
    </w:r>
    <w:r>
      <w:instrText xml:space="preserve"> DOCPROPERTY  Author  \* MERGEFORMAT </w:instrText>
    </w:r>
    <w:r>
      <w:fldChar w:fldCharType="separate"/>
    </w:r>
    <w:r w:rsidR="00F37863">
      <w:t>HumanAbility</w:t>
    </w:r>
    <w:r w:rsidR="00F37863">
      <w:fldChar w:fldCharType="end"/>
    </w:r>
  </w:p>
  <w:p w:rsidR="001B4AE9" w:rsidP="001B4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AE9" w:rsidRPr="00F37863" w:rsidP="00F37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63" w:rsidRPr="002D2AF8" w:rsidP="001B4AE9">
    <w:pPr>
      <w:pStyle w:val="Header"/>
      <w:framePr w:wrap="around"/>
    </w:pPr>
    <w:r>
      <w:fldChar w:fldCharType="begin"/>
    </w:r>
    <w:r>
      <w:instrText xml:space="preserve"> TITLE   \* MERGEFORMAT </w:instrText>
    </w:r>
    <w:r>
      <w:fldChar w:fldCharType="separate"/>
    </w:r>
    <w:r>
      <w:t>HLTWHS001 Participate in workplace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7863" w:rsidP="001B4A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E9" w:rsidRPr="002D2AF8" w:rsidP="001B4AE9">
    <w:pPr>
      <w:pStyle w:val="Header"/>
      <w:framePr w:wrap="around"/>
    </w:pPr>
    <w:r>
      <w:fldChar w:fldCharType="begin"/>
    </w:r>
    <w:r>
      <w:instrText xml:space="preserve"> TITLE   \* MERGEFORMAT </w:instrText>
    </w:r>
    <w:r>
      <w:fldChar w:fldCharType="separate"/>
    </w:r>
    <w:r w:rsidR="00F37863">
      <w:t>HLTWHS001 Participate in workplace health and safety</w:t>
    </w:r>
    <w:r w:rsidR="00F37863">
      <w:fldChar w:fldCharType="end"/>
    </w:r>
    <w:r>
      <w:tab/>
      <w:t xml:space="preserve">Date this document was generated: </w:t>
    </w:r>
    <w:r>
      <w:fldChar w:fldCharType="begin"/>
    </w:r>
    <w:r>
      <w:instrText xml:space="preserve"> CREATEDATE  \@ "d MMMM yyyy"  \* MERGEFORMAT </w:instrText>
    </w:r>
    <w:r>
      <w:fldChar w:fldCharType="separate"/>
    </w:r>
    <w:r w:rsidR="00F37863">
      <w:rPr>
        <w:noProof/>
      </w:rPr>
      <w:t>1 March 2025</w:t>
    </w:r>
    <w:r>
      <w:fldChar w:fldCharType="end"/>
    </w:r>
  </w:p>
  <w:p w:rsidR="001B4AE9" w:rsidP="001B4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43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A2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E2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AE9"/>
    <w:pPr>
      <w:spacing w:before="360" w:after="60"/>
      <w:outlineLvl w:val="0"/>
    </w:pPr>
    <w:rPr>
      <w:sz w:val="32"/>
    </w:rPr>
  </w:style>
  <w:style w:type="paragraph" w:styleId="Heading2">
    <w:name w:val="heading 2"/>
    <w:basedOn w:val="HeadingBase"/>
    <w:next w:val="BodyText"/>
    <w:link w:val="Heading2Char"/>
    <w:qFormat/>
    <w:rsid w:val="001B4AE9"/>
    <w:pPr>
      <w:keepLines/>
      <w:spacing w:before="240" w:after="120"/>
      <w:outlineLvl w:val="1"/>
    </w:pPr>
    <w:rPr>
      <w:sz w:val="28"/>
      <w:szCs w:val="40"/>
    </w:rPr>
  </w:style>
  <w:style w:type="paragraph" w:styleId="Heading3">
    <w:name w:val="heading 3"/>
    <w:basedOn w:val="HeadingBase"/>
    <w:next w:val="BodyText"/>
    <w:link w:val="Heading3Char"/>
    <w:qFormat/>
    <w:rsid w:val="001B4AE9"/>
    <w:pPr>
      <w:spacing w:before="180" w:after="120"/>
      <w:outlineLvl w:val="2"/>
    </w:pPr>
    <w:rPr>
      <w:spacing w:val="-10"/>
      <w:kern w:val="32"/>
    </w:rPr>
  </w:style>
  <w:style w:type="paragraph" w:styleId="Heading4">
    <w:name w:val="heading 4"/>
    <w:basedOn w:val="HeadingBase"/>
    <w:next w:val="BodyText"/>
    <w:link w:val="Heading4Char"/>
    <w:qFormat/>
    <w:rsid w:val="001B4AE9"/>
    <w:pPr>
      <w:spacing w:before="160" w:after="120"/>
      <w:outlineLvl w:val="3"/>
    </w:pPr>
    <w:rPr>
      <w:sz w:val="22"/>
    </w:rPr>
  </w:style>
  <w:style w:type="paragraph" w:styleId="Heading5">
    <w:name w:val="heading 5"/>
    <w:basedOn w:val="HeadingBase"/>
    <w:next w:val="Normal"/>
    <w:link w:val="Heading5Char"/>
    <w:qFormat/>
    <w:rsid w:val="001B4AE9"/>
    <w:pPr>
      <w:spacing w:before="80"/>
      <w:outlineLvl w:val="4"/>
    </w:pPr>
    <w:rPr>
      <w:color w:val="918585"/>
      <w:sz w:val="20"/>
    </w:rPr>
  </w:style>
  <w:style w:type="paragraph" w:styleId="Heading6">
    <w:name w:val="heading 6"/>
    <w:basedOn w:val="HeadingBase"/>
    <w:next w:val="Normal"/>
    <w:link w:val="Heading6Char"/>
    <w:qFormat/>
    <w:rsid w:val="001B4AE9"/>
    <w:pPr>
      <w:spacing w:before="60"/>
      <w:outlineLvl w:val="5"/>
    </w:pPr>
    <w:rPr>
      <w:color w:val="918585"/>
      <w:sz w:val="20"/>
    </w:rPr>
  </w:style>
  <w:style w:type="paragraph" w:styleId="Heading7">
    <w:name w:val="heading 7"/>
    <w:basedOn w:val="Normal"/>
    <w:next w:val="Normal"/>
    <w:link w:val="Heading7Char"/>
    <w:qFormat/>
    <w:rsid w:val="001B4AE9"/>
    <w:pPr>
      <w:ind w:left="720"/>
      <w:outlineLvl w:val="6"/>
    </w:pPr>
    <w:rPr>
      <w:i/>
    </w:rPr>
  </w:style>
  <w:style w:type="paragraph" w:styleId="Heading8">
    <w:name w:val="heading 8"/>
    <w:basedOn w:val="Normal"/>
    <w:next w:val="Normal"/>
    <w:link w:val="Heading8Char"/>
    <w:qFormat/>
    <w:rsid w:val="001B4AE9"/>
    <w:pPr>
      <w:ind w:left="720"/>
      <w:outlineLvl w:val="7"/>
    </w:pPr>
    <w:rPr>
      <w:i/>
    </w:rPr>
  </w:style>
  <w:style w:type="paragraph" w:styleId="Heading9">
    <w:name w:val="heading 9"/>
    <w:basedOn w:val="Normal"/>
    <w:next w:val="Normal"/>
    <w:link w:val="Heading9Char"/>
    <w:qFormat/>
    <w:rsid w:val="001B4AE9"/>
    <w:pPr>
      <w:ind w:left="720"/>
      <w:outlineLvl w:val="8"/>
    </w:pPr>
    <w:rPr>
      <w:i/>
    </w:rPr>
  </w:style>
  <w:style w:type="character" w:default="1" w:styleId="DefaultParagraphFont">
    <w:name w:val="Default Paragraph Font"/>
    <w:uiPriority w:val="1"/>
    <w:unhideWhenUsed/>
    <w:rsid w:val="001B4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AE9"/>
  </w:style>
  <w:style w:type="character" w:customStyle="1" w:styleId="Heading1Char">
    <w:name w:val="Heading 1 Char"/>
    <w:basedOn w:val="DefaultParagraphFont"/>
    <w:link w:val="Heading1"/>
    <w:rsid w:val="001B4AE9"/>
    <w:rPr>
      <w:rFonts w:ascii="Times New Roman" w:eastAsia="Times New Roman" w:hAnsi="Times New Roman" w:cs="Times New Roman"/>
      <w:b/>
      <w:sz w:val="32"/>
      <w:szCs w:val="20"/>
      <w:lang w:eastAsia="en-US"/>
    </w:rPr>
  </w:style>
  <w:style w:type="paragraph" w:styleId="BodyText">
    <w:name w:val="Body Text"/>
    <w:basedOn w:val="Normal"/>
    <w:link w:val="BodyTextChar"/>
    <w:rsid w:val="001B4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AE9"/>
    <w:rPr>
      <w:rFonts w:ascii="Times New Roman" w:eastAsia="Times New Roman" w:hAnsi="Times New Roman" w:cs="Times New Roman"/>
      <w:sz w:val="24"/>
      <w:lang w:eastAsia="en-US"/>
    </w:rPr>
  </w:style>
  <w:style w:type="paragraph" w:styleId="ListBullet">
    <w:name w:val="List Bullet"/>
    <w:basedOn w:val="List"/>
    <w:rsid w:val="001B4AE9"/>
    <w:pPr>
      <w:numPr>
        <w:numId w:val="12"/>
      </w:numPr>
      <w:tabs>
        <w:tab w:val="clear" w:pos="340"/>
      </w:tabs>
      <w:spacing w:before="40" w:after="40"/>
    </w:pPr>
  </w:style>
  <w:style w:type="character" w:customStyle="1" w:styleId="SpecialBold">
    <w:name w:val="Special Bold"/>
    <w:basedOn w:val="DefaultParagraphFont"/>
    <w:rsid w:val="001B4AE9"/>
    <w:rPr>
      <w:b/>
      <w:spacing w:val="0"/>
    </w:rPr>
  </w:style>
  <w:style w:type="paragraph" w:styleId="ListBullet2">
    <w:name w:val="List Bullet 2"/>
    <w:basedOn w:val="List2"/>
    <w:rsid w:val="001B4AE9"/>
    <w:pPr>
      <w:numPr>
        <w:numId w:val="13"/>
      </w:numPr>
      <w:tabs>
        <w:tab w:val="clear" w:pos="680"/>
      </w:tabs>
    </w:pPr>
  </w:style>
  <w:style w:type="character" w:styleId="Emphasis">
    <w:name w:val="Emphasis"/>
    <w:basedOn w:val="DefaultParagraphFont"/>
    <w:qFormat/>
    <w:rsid w:val="001B4AE9"/>
    <w:rPr>
      <w:i/>
    </w:rPr>
  </w:style>
  <w:style w:type="paragraph" w:customStyle="1" w:styleId="SuperHeading">
    <w:name w:val="SuperHeading"/>
    <w:basedOn w:val="Normal"/>
    <w:rsid w:val="001B4AE9"/>
    <w:pPr>
      <w:spacing w:before="240" w:after="120"/>
      <w:outlineLvl w:val="0"/>
    </w:pPr>
    <w:rPr>
      <w:rFonts w:ascii="Times New Roman" w:hAnsi="Times New Roman"/>
      <w:b/>
      <w:sz w:val="32"/>
    </w:rPr>
  </w:style>
  <w:style w:type="paragraph" w:customStyle="1" w:styleId="AllowPageBreak">
    <w:name w:val="AllowPageBreak"/>
    <w:rsid w:val="001B4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AE9"/>
    <w:rPr>
      <w:rFonts w:ascii="Courier New" w:eastAsia="Times New Roman" w:hAnsi="Courier New" w:cs="Times New Roman"/>
      <w:i/>
      <w:szCs w:val="20"/>
      <w:lang w:eastAsia="en-US"/>
    </w:rPr>
  </w:style>
  <w:style w:type="paragraph" w:customStyle="1" w:styleId="HeadingBase">
    <w:name w:val="Heading Base"/>
    <w:rsid w:val="001B4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AE9"/>
    <w:pPr>
      <w:tabs>
        <w:tab w:val="right" w:leader="dot" w:pos="9072"/>
      </w:tabs>
      <w:ind w:left="567"/>
    </w:pPr>
    <w:rPr>
      <w:szCs w:val="22"/>
    </w:rPr>
  </w:style>
  <w:style w:type="paragraph" w:customStyle="1" w:styleId="TOCBase">
    <w:name w:val="TOC Base"/>
    <w:rsid w:val="001B4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AE9"/>
    <w:pPr>
      <w:tabs>
        <w:tab w:val="right" w:leader="dot" w:pos="9072"/>
      </w:tabs>
      <w:spacing w:before="40" w:after="40"/>
      <w:ind w:left="284"/>
    </w:pPr>
    <w:rPr>
      <w:rFonts w:ascii="Times New Roman" w:hAnsi="Times New Roman"/>
    </w:rPr>
  </w:style>
  <w:style w:type="paragraph" w:styleId="TOC1">
    <w:name w:val="toc 1"/>
    <w:basedOn w:val="TOCBase"/>
    <w:next w:val="Normal"/>
    <w:rsid w:val="001B4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AE9"/>
    <w:rPr>
      <w:rFonts w:ascii="Times New Roman" w:eastAsia="Times New Roman" w:hAnsi="Times New Roman" w:cs="Times New Roman"/>
      <w:sz w:val="16"/>
      <w:lang w:eastAsia="en-US"/>
    </w:rPr>
  </w:style>
  <w:style w:type="paragraph" w:styleId="Title">
    <w:name w:val="Title"/>
    <w:basedOn w:val="HeadingBase"/>
    <w:link w:val="TitleChar"/>
    <w:qFormat/>
    <w:rsid w:val="001B4AE9"/>
    <w:pPr>
      <w:spacing w:before="5040"/>
      <w:jc w:val="center"/>
    </w:pPr>
    <w:rPr>
      <w:sz w:val="48"/>
      <w:szCs w:val="72"/>
      <w:lang w:val="en-US"/>
    </w:rPr>
  </w:style>
  <w:style w:type="character" w:customStyle="1" w:styleId="TitleChar">
    <w:name w:val="Title Char"/>
    <w:basedOn w:val="DefaultParagraphFont"/>
    <w:link w:val="Title"/>
    <w:rsid w:val="001B4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AE9"/>
    <w:pPr>
      <w:tabs>
        <w:tab w:val="left" w:pos="3600"/>
        <w:tab w:val="left" w:pos="3958"/>
      </w:tabs>
    </w:pPr>
  </w:style>
  <w:style w:type="paragraph" w:styleId="List">
    <w:name w:val="List"/>
    <w:basedOn w:val="BodyText"/>
    <w:next w:val="BodyText"/>
    <w:rsid w:val="001B4AE9"/>
    <w:pPr>
      <w:tabs>
        <w:tab w:val="left" w:pos="340"/>
      </w:tabs>
      <w:spacing w:before="60" w:after="60"/>
      <w:ind w:left="340" w:hanging="340"/>
    </w:pPr>
  </w:style>
  <w:style w:type="paragraph" w:customStyle="1" w:styleId="Note">
    <w:name w:val="Note"/>
    <w:basedOn w:val="BodyText"/>
    <w:rsid w:val="001B4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AE9"/>
    <w:pPr>
      <w:framePr w:wrap="auto" w:hAnchor="text" w:y="6049"/>
    </w:pPr>
    <w:rPr>
      <w:color w:val="000000"/>
      <w:sz w:val="40"/>
    </w:rPr>
  </w:style>
  <w:style w:type="paragraph" w:customStyle="1" w:styleId="TOCTitle">
    <w:name w:val="TOCTitle"/>
    <w:basedOn w:val="Heading1"/>
    <w:rsid w:val="001B4AE9"/>
    <w:pPr>
      <w:spacing w:after="240"/>
      <w:jc w:val="center"/>
      <w:outlineLvl w:val="9"/>
    </w:pPr>
    <w:rPr>
      <w:caps/>
    </w:rPr>
  </w:style>
  <w:style w:type="paragraph" w:customStyle="1" w:styleId="Version">
    <w:name w:val="Version"/>
    <w:rsid w:val="001B4A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AE9"/>
    <w:pPr>
      <w:keepNext w:val="0"/>
      <w:tabs>
        <w:tab w:val="right" w:pos="4176"/>
      </w:tabs>
      <w:ind w:left="198" w:hanging="198"/>
    </w:pPr>
    <w:rPr>
      <w:rFonts w:ascii="Garamond" w:hAnsi="Garamond"/>
    </w:rPr>
  </w:style>
  <w:style w:type="paragraph" w:styleId="IndexHeading">
    <w:name w:val="index heading"/>
    <w:basedOn w:val="Normal"/>
    <w:next w:val="Index1"/>
    <w:semiHidden/>
    <w:rsid w:val="001B4AE9"/>
    <w:pPr>
      <w:spacing w:before="120" w:after="120"/>
    </w:pPr>
    <w:rPr>
      <w:rFonts w:ascii="Arial" w:hAnsi="Arial"/>
      <w:b/>
      <w:color w:val="918585"/>
      <w:sz w:val="24"/>
    </w:rPr>
  </w:style>
  <w:style w:type="paragraph" w:styleId="Header">
    <w:name w:val="header"/>
    <w:basedOn w:val="Normal"/>
    <w:link w:val="HeaderChar"/>
    <w:rsid w:val="001B4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AE9"/>
    <w:rPr>
      <w:rFonts w:ascii="Times New Roman" w:eastAsia="Times New Roman" w:hAnsi="Times New Roman" w:cs="Times New Roman"/>
      <w:sz w:val="16"/>
      <w:szCs w:val="20"/>
      <w:lang w:val="en-GB" w:eastAsia="en-US"/>
    </w:rPr>
  </w:style>
  <w:style w:type="paragraph" w:customStyle="1" w:styleId="Chapter">
    <w:name w:val="Chapter"/>
    <w:basedOn w:val="Normal"/>
    <w:rsid w:val="001B4AE9"/>
    <w:pPr>
      <w:spacing w:before="240"/>
    </w:pPr>
    <w:rPr>
      <w:rFonts w:ascii="Times New Roman" w:hAnsi="Times New Roman"/>
      <w:smallCaps/>
      <w:spacing w:val="80"/>
      <w:sz w:val="28"/>
    </w:rPr>
  </w:style>
  <w:style w:type="paragraph" w:customStyle="1" w:styleId="InChapter">
    <w:name w:val="InChapter"/>
    <w:basedOn w:val="Heading3"/>
    <w:rsid w:val="001B4AE9"/>
    <w:pPr>
      <w:spacing w:after="240"/>
      <w:outlineLvl w:val="9"/>
    </w:pPr>
    <w:rPr>
      <w:noProof/>
    </w:rPr>
  </w:style>
  <w:style w:type="paragraph" w:styleId="Index2">
    <w:name w:val="index 2"/>
    <w:basedOn w:val="Normal"/>
    <w:next w:val="Normal"/>
    <w:semiHidden/>
    <w:rsid w:val="001B4AE9"/>
    <w:pPr>
      <w:tabs>
        <w:tab w:val="right" w:pos="4176"/>
      </w:tabs>
      <w:ind w:left="568" w:hanging="284"/>
    </w:pPr>
    <w:rPr>
      <w:rFonts w:ascii="Garamond" w:hAnsi="Garamond"/>
    </w:rPr>
  </w:style>
  <w:style w:type="paragraph" w:customStyle="1" w:styleId="Byline">
    <w:name w:val="Byline"/>
    <w:rsid w:val="001B4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AE9"/>
    <w:pPr>
      <w:tabs>
        <w:tab w:val="clear" w:pos="3600"/>
        <w:tab w:val="clear" w:pos="3958"/>
      </w:tabs>
      <w:jc w:val="right"/>
    </w:pPr>
  </w:style>
  <w:style w:type="paragraph" w:styleId="Caption">
    <w:name w:val="caption"/>
    <w:basedOn w:val="BodyText"/>
    <w:next w:val="Normal"/>
    <w:qFormat/>
    <w:rsid w:val="001B4AE9"/>
    <w:pPr>
      <w:framePr w:w="2268" w:hSpace="181" w:vSpace="181" w:wrap="around" w:vAnchor="text" w:hAnchor="page" w:x="1135" w:y="285" w:anchorLock="1"/>
    </w:pPr>
    <w:rPr>
      <w:i/>
    </w:rPr>
  </w:style>
  <w:style w:type="paragraph" w:customStyle="1" w:styleId="MiniTOCTitle">
    <w:name w:val="MiniTOCTitle"/>
    <w:basedOn w:val="Heading4"/>
    <w:rsid w:val="001B4AE9"/>
    <w:pPr>
      <w:spacing w:before="240"/>
      <w:outlineLvl w:val="9"/>
    </w:pPr>
    <w:rPr>
      <w:noProof/>
      <w:sz w:val="24"/>
    </w:rPr>
  </w:style>
  <w:style w:type="paragraph" w:customStyle="1" w:styleId="MiniTOCItem">
    <w:name w:val="MiniTOCItem"/>
    <w:basedOn w:val="ListBullet"/>
    <w:rsid w:val="001B4AE9"/>
    <w:pPr>
      <w:numPr>
        <w:numId w:val="0"/>
      </w:numPr>
      <w:tabs>
        <w:tab w:val="right" w:leader="dot" w:pos="6521"/>
      </w:tabs>
      <w:spacing w:before="0" w:after="0"/>
    </w:pPr>
  </w:style>
  <w:style w:type="paragraph" w:customStyle="1" w:styleId="TOFTitle">
    <w:name w:val="TOFTitle"/>
    <w:basedOn w:val="TOCTitle"/>
    <w:rsid w:val="001B4AE9"/>
  </w:style>
  <w:style w:type="paragraph" w:styleId="TableofFigures">
    <w:name w:val="table of figures"/>
    <w:basedOn w:val="Normal"/>
    <w:next w:val="Normal"/>
    <w:semiHidden/>
    <w:rsid w:val="001B4AE9"/>
    <w:pPr>
      <w:tabs>
        <w:tab w:val="right" w:leader="dot" w:pos="9072"/>
      </w:tabs>
      <w:ind w:left="970" w:hanging="403"/>
    </w:pPr>
    <w:rPr>
      <w:rFonts w:ascii="Times New Roman" w:hAnsi="Times New Roman"/>
      <w:b/>
    </w:rPr>
  </w:style>
  <w:style w:type="paragraph" w:styleId="ListNumber">
    <w:name w:val="List Number"/>
    <w:basedOn w:val="List"/>
    <w:rsid w:val="001B4AE9"/>
    <w:pPr>
      <w:numPr>
        <w:numId w:val="15"/>
      </w:numPr>
      <w:tabs>
        <w:tab w:val="clear" w:pos="340"/>
      </w:tabs>
    </w:pPr>
  </w:style>
  <w:style w:type="character" w:customStyle="1" w:styleId="WingdingSymbols">
    <w:name w:val="Wingding Symbols"/>
    <w:rsid w:val="001B4AE9"/>
    <w:rPr>
      <w:rFonts w:ascii="Wingdings" w:hAnsi="Wingdings"/>
    </w:rPr>
  </w:style>
  <w:style w:type="paragraph" w:customStyle="1" w:styleId="TableHeading">
    <w:name w:val="Table Heading"/>
    <w:basedOn w:val="HeadingBase"/>
    <w:rsid w:val="001B4AE9"/>
    <w:pPr>
      <w:keepLines/>
      <w:pBdr>
        <w:bottom w:val="single" w:sz="6" w:space="1" w:color="918585"/>
      </w:pBdr>
      <w:spacing w:before="240"/>
    </w:pPr>
  </w:style>
  <w:style w:type="character" w:customStyle="1" w:styleId="HotSpot">
    <w:name w:val="HotSpot"/>
    <w:rsid w:val="001B4AE9"/>
    <w:rPr>
      <w:color w:val="0033CC"/>
      <w:u w:val="none"/>
    </w:rPr>
  </w:style>
  <w:style w:type="paragraph" w:customStyle="1" w:styleId="BodyTextRight">
    <w:name w:val="Body Text Right"/>
    <w:basedOn w:val="BodyText"/>
    <w:rsid w:val="001B4AE9"/>
    <w:pPr>
      <w:spacing w:before="0" w:after="0"/>
      <w:jc w:val="right"/>
    </w:pPr>
  </w:style>
  <w:style w:type="paragraph" w:styleId="Index3">
    <w:name w:val="index 3"/>
    <w:basedOn w:val="ListNumber2"/>
    <w:next w:val="Normal"/>
    <w:semiHidden/>
    <w:rsid w:val="001B4AE9"/>
    <w:pPr>
      <w:numPr>
        <w:numId w:val="0"/>
      </w:numPr>
      <w:tabs>
        <w:tab w:val="right" w:leader="dot" w:pos="4176"/>
      </w:tabs>
    </w:pPr>
  </w:style>
  <w:style w:type="paragraph" w:styleId="ListNumber2">
    <w:name w:val="List Number 2"/>
    <w:basedOn w:val="List2"/>
    <w:rsid w:val="001B4AE9"/>
    <w:pPr>
      <w:numPr>
        <w:numId w:val="10"/>
      </w:numPr>
      <w:tabs>
        <w:tab w:val="clear" w:pos="1060"/>
      </w:tabs>
    </w:pPr>
  </w:style>
  <w:style w:type="paragraph" w:customStyle="1" w:styleId="MarginNote">
    <w:name w:val="Margin Note"/>
    <w:basedOn w:val="BodyText"/>
    <w:rsid w:val="001B4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AE9"/>
    <w:rPr>
      <w:sz w:val="32"/>
    </w:rPr>
  </w:style>
  <w:style w:type="paragraph" w:customStyle="1" w:styleId="HeadingProcedure">
    <w:name w:val="Heading Procedure"/>
    <w:basedOn w:val="HeadingBase"/>
    <w:next w:val="Normal"/>
    <w:rsid w:val="001B4AE9"/>
    <w:pPr>
      <w:tabs>
        <w:tab w:val="left" w:pos="0"/>
      </w:tabs>
      <w:spacing w:before="120" w:after="60"/>
    </w:pPr>
    <w:rPr>
      <w:i/>
      <w:color w:val="918585"/>
      <w:sz w:val="22"/>
    </w:rPr>
  </w:style>
  <w:style w:type="paragraph" w:customStyle="1" w:styleId="TableBodyText">
    <w:name w:val="Table Body Text"/>
    <w:basedOn w:val="BodyText"/>
    <w:rsid w:val="001B4AE9"/>
    <w:pPr>
      <w:spacing w:before="60" w:after="60"/>
    </w:pPr>
  </w:style>
  <w:style w:type="paragraph" w:styleId="ListContinue">
    <w:name w:val="List Continue"/>
    <w:basedOn w:val="List"/>
    <w:rsid w:val="001B4AE9"/>
    <w:pPr>
      <w:ind w:firstLine="0"/>
    </w:pPr>
  </w:style>
  <w:style w:type="paragraph" w:customStyle="1" w:styleId="ListNote">
    <w:name w:val="List Note"/>
    <w:basedOn w:val="List"/>
    <w:rsid w:val="001B4AE9"/>
    <w:pPr>
      <w:pBdr>
        <w:top w:val="single" w:sz="6" w:space="2" w:color="918585"/>
        <w:bottom w:val="single" w:sz="6" w:space="2" w:color="918585"/>
      </w:pBdr>
      <w:tabs>
        <w:tab w:val="left" w:pos="1021"/>
      </w:tabs>
      <w:ind w:firstLine="0"/>
    </w:pPr>
  </w:style>
  <w:style w:type="paragraph" w:customStyle="1" w:styleId="Warning">
    <w:name w:val="Warning"/>
    <w:basedOn w:val="BodyText"/>
    <w:rsid w:val="001B4AE9"/>
    <w:pPr>
      <w:shd w:val="clear" w:color="auto" w:fill="D9D9D9"/>
      <w:tabs>
        <w:tab w:val="left" w:pos="992"/>
      </w:tabs>
      <w:ind w:left="119" w:right="119"/>
    </w:pPr>
    <w:rPr>
      <w:sz w:val="20"/>
    </w:rPr>
  </w:style>
  <w:style w:type="paragraph" w:customStyle="1" w:styleId="MarginIcons">
    <w:name w:val="Margin Icons"/>
    <w:basedOn w:val="BodyText"/>
    <w:rsid w:val="001B4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AE9"/>
    <w:rPr>
      <w:rFonts w:ascii="Courier New" w:hAnsi="Courier New"/>
    </w:rPr>
  </w:style>
  <w:style w:type="paragraph" w:customStyle="1" w:styleId="NoteBullet">
    <w:name w:val="Note Bullet"/>
    <w:basedOn w:val="Note"/>
    <w:rsid w:val="001B4AE9"/>
    <w:pPr>
      <w:tabs>
        <w:tab w:val="clear" w:pos="680"/>
      </w:tabs>
      <w:spacing w:before="60" w:after="60"/>
    </w:pPr>
  </w:style>
  <w:style w:type="paragraph" w:customStyle="1" w:styleId="SubHeading2">
    <w:name w:val="SubHeading2"/>
    <w:basedOn w:val="HeadingBase"/>
    <w:rsid w:val="001B4AE9"/>
    <w:pPr>
      <w:spacing w:before="240" w:after="60"/>
    </w:pPr>
    <w:rPr>
      <w:sz w:val="20"/>
    </w:rPr>
  </w:style>
  <w:style w:type="paragraph" w:customStyle="1" w:styleId="SubHeading1">
    <w:name w:val="SubHeading1"/>
    <w:basedOn w:val="HeadingBase"/>
    <w:rsid w:val="001B4AE9"/>
    <w:pPr>
      <w:spacing w:before="240" w:after="60"/>
    </w:pPr>
    <w:rPr>
      <w:color w:val="918585"/>
      <w:sz w:val="22"/>
    </w:rPr>
  </w:style>
  <w:style w:type="paragraph" w:customStyle="1" w:styleId="SideHeading">
    <w:name w:val="Side Heading"/>
    <w:basedOn w:val="HeadingBase"/>
    <w:rsid w:val="001B4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AE9"/>
    <w:pPr>
      <w:tabs>
        <w:tab w:val="num" w:pos="360"/>
      </w:tabs>
    </w:pPr>
  </w:style>
  <w:style w:type="paragraph" w:styleId="PlainText">
    <w:name w:val="Plain Text"/>
    <w:basedOn w:val="Normal"/>
    <w:link w:val="PlainTextChar"/>
    <w:rsid w:val="001B4AE9"/>
    <w:rPr>
      <w:sz w:val="20"/>
    </w:rPr>
  </w:style>
  <w:style w:type="character" w:customStyle="1" w:styleId="PlainTextChar">
    <w:name w:val="Plain Text Char"/>
    <w:basedOn w:val="DefaultParagraphFont"/>
    <w:link w:val="PlainText"/>
    <w:rsid w:val="001B4AE9"/>
    <w:rPr>
      <w:rFonts w:ascii="Courier New" w:eastAsia="Times New Roman" w:hAnsi="Courier New" w:cs="Times New Roman"/>
      <w:sz w:val="20"/>
      <w:szCs w:val="20"/>
      <w:lang w:eastAsia="en-US"/>
    </w:rPr>
  </w:style>
  <w:style w:type="character" w:customStyle="1" w:styleId="MenuOption">
    <w:name w:val="Menu Option"/>
    <w:basedOn w:val="DefaultParagraphFont"/>
    <w:rsid w:val="001B4AE9"/>
    <w:rPr>
      <w:b/>
      <w:smallCaps/>
    </w:rPr>
  </w:style>
  <w:style w:type="paragraph" w:customStyle="1" w:styleId="TableListNumber">
    <w:name w:val="Table List Number"/>
    <w:basedOn w:val="ListNumber"/>
    <w:rsid w:val="001B4AE9"/>
    <w:pPr>
      <w:numPr>
        <w:numId w:val="0"/>
      </w:numPr>
    </w:pPr>
  </w:style>
  <w:style w:type="paragraph" w:styleId="TOC4">
    <w:name w:val="toc 4"/>
    <w:basedOn w:val="TOCBase"/>
    <w:next w:val="Normal"/>
    <w:semiHidden/>
    <w:rsid w:val="001B4AE9"/>
    <w:pPr>
      <w:tabs>
        <w:tab w:val="right" w:leader="dot" w:pos="9071"/>
      </w:tabs>
      <w:ind w:left="1701"/>
    </w:pPr>
  </w:style>
  <w:style w:type="paragraph" w:customStyle="1" w:styleId="ListAlpha">
    <w:name w:val="List Alpha"/>
    <w:basedOn w:val="List"/>
    <w:rsid w:val="001B4AE9"/>
    <w:pPr>
      <w:numPr>
        <w:numId w:val="9"/>
      </w:numPr>
    </w:pPr>
  </w:style>
  <w:style w:type="paragraph" w:customStyle="1" w:styleId="ListAlpha2">
    <w:name w:val="List Alpha 2"/>
    <w:basedOn w:val="List2"/>
    <w:rsid w:val="001B4AE9"/>
    <w:pPr>
      <w:numPr>
        <w:numId w:val="8"/>
      </w:numPr>
    </w:pPr>
  </w:style>
  <w:style w:type="paragraph" w:styleId="List2">
    <w:name w:val="List 2"/>
    <w:basedOn w:val="BodyText"/>
    <w:rsid w:val="001B4AE9"/>
    <w:pPr>
      <w:tabs>
        <w:tab w:val="left" w:pos="680"/>
      </w:tabs>
      <w:spacing w:before="60" w:after="60"/>
      <w:ind w:left="680" w:hanging="340"/>
    </w:pPr>
  </w:style>
  <w:style w:type="paragraph" w:styleId="List3">
    <w:name w:val="List 3"/>
    <w:basedOn w:val="BodyText"/>
    <w:rsid w:val="001B4AE9"/>
    <w:pPr>
      <w:tabs>
        <w:tab w:val="left" w:pos="1021"/>
      </w:tabs>
      <w:spacing w:before="60" w:after="60"/>
      <w:ind w:left="1020" w:hanging="340"/>
    </w:pPr>
  </w:style>
  <w:style w:type="paragraph" w:styleId="List4">
    <w:name w:val="List 4"/>
    <w:basedOn w:val="BodyText"/>
    <w:rsid w:val="001B4AE9"/>
    <w:pPr>
      <w:tabs>
        <w:tab w:val="left" w:pos="1361"/>
      </w:tabs>
      <w:spacing w:before="60" w:after="60"/>
      <w:ind w:left="1361" w:hanging="340"/>
    </w:pPr>
  </w:style>
  <w:style w:type="paragraph" w:styleId="List5">
    <w:name w:val="List 5"/>
    <w:basedOn w:val="BodyText"/>
    <w:rsid w:val="001B4AE9"/>
    <w:pPr>
      <w:tabs>
        <w:tab w:val="left" w:pos="1701"/>
      </w:tabs>
      <w:spacing w:before="60" w:after="60"/>
      <w:ind w:left="1701" w:hanging="340"/>
    </w:pPr>
  </w:style>
  <w:style w:type="paragraph" w:styleId="ListBullet3">
    <w:name w:val="List Bullet 3"/>
    <w:basedOn w:val="List3"/>
    <w:rsid w:val="001B4AE9"/>
    <w:pPr>
      <w:numPr>
        <w:numId w:val="14"/>
      </w:numPr>
      <w:tabs>
        <w:tab w:val="clear" w:pos="1021"/>
      </w:tabs>
      <w:ind w:left="1037" w:hanging="357"/>
    </w:pPr>
  </w:style>
  <w:style w:type="paragraph" w:styleId="ListBullet4">
    <w:name w:val="List Bullet 4"/>
    <w:basedOn w:val="List4"/>
    <w:rsid w:val="001B4AE9"/>
    <w:pPr>
      <w:numPr>
        <w:numId w:val="3"/>
      </w:numPr>
      <w:tabs>
        <w:tab w:val="clear" w:pos="1361"/>
      </w:tabs>
    </w:pPr>
  </w:style>
  <w:style w:type="paragraph" w:styleId="ListBullet5">
    <w:name w:val="List Bullet 5"/>
    <w:basedOn w:val="List5"/>
    <w:rsid w:val="001B4AE9"/>
    <w:pPr>
      <w:numPr>
        <w:numId w:val="4"/>
      </w:numPr>
    </w:pPr>
  </w:style>
  <w:style w:type="paragraph" w:styleId="ListContinue2">
    <w:name w:val="List Continue 2"/>
    <w:basedOn w:val="List2"/>
    <w:rsid w:val="001B4AE9"/>
    <w:pPr>
      <w:ind w:firstLine="0"/>
    </w:pPr>
  </w:style>
  <w:style w:type="paragraph" w:styleId="ListContinue3">
    <w:name w:val="List Continue 3"/>
    <w:basedOn w:val="List3"/>
    <w:rsid w:val="001B4AE9"/>
    <w:pPr>
      <w:ind w:left="1021" w:firstLine="0"/>
    </w:pPr>
  </w:style>
  <w:style w:type="paragraph" w:styleId="ListContinue4">
    <w:name w:val="List Continue 4"/>
    <w:basedOn w:val="List4"/>
    <w:rsid w:val="001B4AE9"/>
    <w:pPr>
      <w:ind w:firstLine="0"/>
    </w:pPr>
  </w:style>
  <w:style w:type="paragraph" w:styleId="ListContinue5">
    <w:name w:val="List Continue 5"/>
    <w:basedOn w:val="List5"/>
    <w:rsid w:val="001B4AE9"/>
    <w:pPr>
      <w:ind w:firstLine="0"/>
    </w:pPr>
  </w:style>
  <w:style w:type="paragraph" w:styleId="ListNumber3">
    <w:name w:val="List Number 3"/>
    <w:basedOn w:val="List3"/>
    <w:rsid w:val="001B4AE9"/>
    <w:pPr>
      <w:numPr>
        <w:numId w:val="5"/>
      </w:numPr>
    </w:pPr>
  </w:style>
  <w:style w:type="paragraph" w:styleId="ListNumber4">
    <w:name w:val="List Number 4"/>
    <w:basedOn w:val="List4"/>
    <w:rsid w:val="001B4AE9"/>
    <w:pPr>
      <w:numPr>
        <w:numId w:val="6"/>
      </w:numPr>
    </w:pPr>
  </w:style>
  <w:style w:type="paragraph" w:styleId="ListNumber5">
    <w:name w:val="List Number 5"/>
    <w:basedOn w:val="List5"/>
    <w:rsid w:val="001B4AE9"/>
    <w:pPr>
      <w:numPr>
        <w:numId w:val="7"/>
      </w:numPr>
    </w:pPr>
  </w:style>
  <w:style w:type="paragraph" w:styleId="BlockText">
    <w:name w:val="Block Text"/>
    <w:basedOn w:val="Normal"/>
    <w:rsid w:val="001B4AE9"/>
    <w:pPr>
      <w:spacing w:after="120"/>
      <w:ind w:left="1440" w:right="1440"/>
    </w:pPr>
  </w:style>
  <w:style w:type="character" w:customStyle="1" w:styleId="Subscript">
    <w:name w:val="Subscript"/>
    <w:basedOn w:val="DefaultParagraphFont"/>
    <w:rsid w:val="001B4AE9"/>
    <w:rPr>
      <w:sz w:val="16"/>
      <w:vertAlign w:val="subscript"/>
    </w:rPr>
  </w:style>
  <w:style w:type="character" w:customStyle="1" w:styleId="Superscript">
    <w:name w:val="Superscript"/>
    <w:basedOn w:val="DefaultParagraphFont"/>
    <w:rsid w:val="001B4AE9"/>
    <w:rPr>
      <w:sz w:val="16"/>
      <w:vertAlign w:val="superscript"/>
    </w:rPr>
  </w:style>
  <w:style w:type="character" w:customStyle="1" w:styleId="Symbols">
    <w:name w:val="Symbols"/>
    <w:basedOn w:val="DefaultParagraphFont"/>
    <w:rsid w:val="001B4AE9"/>
    <w:rPr>
      <w:rFonts w:ascii="Symbol" w:hAnsi="Symbol"/>
    </w:rPr>
  </w:style>
  <w:style w:type="character" w:customStyle="1" w:styleId="MenuOptions">
    <w:name w:val="Menu Options"/>
    <w:basedOn w:val="DefaultParagraphFont"/>
    <w:rsid w:val="001B4AE9"/>
    <w:rPr>
      <w:rFonts w:ascii="Arial Narrow" w:hAnsi="Arial Narrow"/>
      <w:smallCaps/>
    </w:rPr>
  </w:style>
  <w:style w:type="character" w:customStyle="1" w:styleId="Buttons">
    <w:name w:val="Buttons"/>
    <w:basedOn w:val="DefaultParagraphFont"/>
    <w:rsid w:val="001B4AE9"/>
    <w:rPr>
      <w:b/>
    </w:rPr>
  </w:style>
  <w:style w:type="character" w:customStyle="1" w:styleId="Underlined">
    <w:name w:val="Underlined"/>
    <w:basedOn w:val="DefaultParagraphFont"/>
    <w:rsid w:val="001B4AE9"/>
    <w:rPr>
      <w:u w:val="single"/>
    </w:rPr>
  </w:style>
  <w:style w:type="paragraph" w:customStyle="1" w:styleId="TableBodyTextRight">
    <w:name w:val="Table Body Text Right"/>
    <w:basedOn w:val="TableBodyText"/>
    <w:rsid w:val="001B4AE9"/>
    <w:pPr>
      <w:widowControl w:val="0"/>
      <w:autoSpaceDE w:val="0"/>
      <w:autoSpaceDN w:val="0"/>
      <w:adjustRightInd w:val="0"/>
      <w:jc w:val="right"/>
    </w:pPr>
    <w:rPr>
      <w:rFonts w:cs="Arial"/>
      <w:szCs w:val="18"/>
    </w:rPr>
  </w:style>
  <w:style w:type="paragraph" w:customStyle="1" w:styleId="CopyrightText">
    <w:name w:val="Copyright Text"/>
    <w:basedOn w:val="BodyText"/>
    <w:rsid w:val="001B4AE9"/>
    <w:rPr>
      <w:sz w:val="18"/>
    </w:rPr>
  </w:style>
  <w:style w:type="paragraph" w:customStyle="1" w:styleId="BodySmallRight">
    <w:name w:val="Body Small Right"/>
    <w:basedOn w:val="BodyTextRight"/>
    <w:rsid w:val="001B4AE9"/>
    <w:rPr>
      <w:sz w:val="18"/>
      <w:szCs w:val="18"/>
    </w:rPr>
  </w:style>
  <w:style w:type="paragraph" w:customStyle="1" w:styleId="MarginEdition">
    <w:name w:val="Margin Edition"/>
    <w:basedOn w:val="MarginNote"/>
    <w:rsid w:val="001B4AE9"/>
    <w:pPr>
      <w:spacing w:before="0" w:after="0"/>
    </w:pPr>
    <w:rPr>
      <w:rFonts w:ascii="Times New Roman" w:hAnsi="Times New Roman"/>
      <w:color w:val="999999"/>
    </w:rPr>
  </w:style>
  <w:style w:type="paragraph" w:customStyle="1" w:styleId="Spacer">
    <w:name w:val="Spacer"/>
    <w:basedOn w:val="Normal"/>
    <w:rsid w:val="001B4AE9"/>
    <w:rPr>
      <w:sz w:val="2"/>
      <w:szCs w:val="2"/>
    </w:rPr>
  </w:style>
  <w:style w:type="character" w:customStyle="1" w:styleId="Small">
    <w:name w:val="Small"/>
    <w:basedOn w:val="DefaultParagraphFont"/>
    <w:rsid w:val="001B4AE9"/>
    <w:rPr>
      <w:sz w:val="16"/>
    </w:rPr>
  </w:style>
  <w:style w:type="paragraph" w:customStyle="1" w:styleId="WideTable">
    <w:name w:val="Wide Table"/>
    <w:basedOn w:val="Normal"/>
    <w:rsid w:val="001B4AE9"/>
    <w:pPr>
      <w:ind w:left="-1418"/>
    </w:pPr>
    <w:rPr>
      <w:sz w:val="2"/>
      <w:szCs w:val="2"/>
    </w:rPr>
  </w:style>
  <w:style w:type="character" w:styleId="PageNumber">
    <w:name w:val="page number"/>
    <w:basedOn w:val="DefaultParagraphFont"/>
    <w:rsid w:val="001B4AE9"/>
  </w:style>
  <w:style w:type="paragraph" w:styleId="Quote">
    <w:name w:val="Quote"/>
    <w:basedOn w:val="Heading1"/>
    <w:link w:val="QuoteChar"/>
    <w:qFormat/>
    <w:rsid w:val="001B4AE9"/>
    <w:rPr>
      <w:b w:val="0"/>
      <w:sz w:val="72"/>
      <w:szCs w:val="72"/>
      <w:lang w:val="en-NZ"/>
    </w:rPr>
  </w:style>
  <w:style w:type="character" w:customStyle="1" w:styleId="QuoteChar">
    <w:name w:val="Quote Char"/>
    <w:basedOn w:val="DefaultParagraphFont"/>
    <w:link w:val="Quote"/>
    <w:rsid w:val="001B4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AE9"/>
    <w:pPr>
      <w:pageBreakBefore/>
    </w:pPr>
  </w:style>
  <w:style w:type="paragraph" w:customStyle="1" w:styleId="Border">
    <w:name w:val="Border"/>
    <w:basedOn w:val="Normal"/>
    <w:qFormat/>
    <w:rsid w:val="001B4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AE9"/>
    <w:rPr>
      <w:b/>
      <w:bCs/>
      <w:i/>
      <w:iCs/>
      <w:color w:val="auto"/>
    </w:rPr>
  </w:style>
  <w:style w:type="paragraph" w:styleId="IntenseQuote">
    <w:name w:val="Intense Quote"/>
    <w:basedOn w:val="Normal"/>
    <w:next w:val="Normal"/>
    <w:link w:val="IntenseQuoteChar"/>
    <w:uiPriority w:val="30"/>
    <w:qFormat/>
    <w:rsid w:val="001B4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AE9"/>
    <w:rPr>
      <w:smallCaps/>
      <w:color w:val="auto"/>
      <w:u w:val="single"/>
    </w:rPr>
  </w:style>
  <w:style w:type="character" w:styleId="IntenseReference">
    <w:name w:val="Intense Reference"/>
    <w:basedOn w:val="DefaultParagraphFont"/>
    <w:uiPriority w:val="32"/>
    <w:qFormat/>
    <w:rsid w:val="001B4AE9"/>
    <w:rPr>
      <w:b/>
      <w:bCs/>
      <w:smallCaps/>
      <w:color w:val="auto"/>
      <w:spacing w:val="5"/>
      <w:u w:val="single"/>
    </w:rPr>
  </w:style>
  <w:style w:type="paragraph" w:customStyle="1" w:styleId="2ColumnHeading">
    <w:name w:val="2Column Heading"/>
    <w:basedOn w:val="BodyText"/>
    <w:qFormat/>
    <w:rsid w:val="001B4AE9"/>
    <w:pPr>
      <w:spacing w:after="60"/>
      <w:ind w:left="-2268"/>
    </w:pPr>
    <w:rPr>
      <w:b/>
    </w:rPr>
  </w:style>
  <w:style w:type="paragraph" w:customStyle="1" w:styleId="Heading1TOC">
    <w:name w:val="Heading1 TOC"/>
    <w:basedOn w:val="Normal"/>
    <w:qFormat/>
    <w:rsid w:val="001B4AE9"/>
    <w:pPr>
      <w:spacing w:before="240" w:after="120"/>
    </w:pPr>
    <w:rPr>
      <w:rFonts w:ascii="Times New Roman" w:hAnsi="Times New Roman"/>
      <w:b/>
      <w:sz w:val="32"/>
    </w:rPr>
  </w:style>
  <w:style w:type="paragraph" w:customStyle="1" w:styleId="Heading2TOC">
    <w:name w:val="Heading2 TOC"/>
    <w:basedOn w:val="Normal"/>
    <w:qFormat/>
    <w:rsid w:val="001B4AE9"/>
    <w:pPr>
      <w:spacing w:before="240" w:after="60"/>
    </w:pPr>
    <w:rPr>
      <w:rFonts w:ascii="Times New Roman" w:hAnsi="Times New Roman"/>
      <w:b/>
      <w:sz w:val="28"/>
    </w:rPr>
  </w:style>
  <w:style w:type="character" w:customStyle="1" w:styleId="Underline">
    <w:name w:val="Underline"/>
    <w:basedOn w:val="DefaultParagraphFont"/>
    <w:qFormat/>
    <w:rsid w:val="001B4AE9"/>
    <w:rPr>
      <w:u w:val="single"/>
    </w:rPr>
  </w:style>
  <w:style w:type="character" w:customStyle="1" w:styleId="BoldandItalics">
    <w:name w:val="Bold and Italics"/>
    <w:qFormat/>
    <w:rsid w:val="001B4AE9"/>
    <w:rPr>
      <w:b/>
      <w:i/>
      <w:u w:val="none"/>
    </w:rPr>
  </w:style>
  <w:style w:type="paragraph" w:styleId="BalloonText">
    <w:name w:val="Balloon Text"/>
    <w:basedOn w:val="Normal"/>
    <w:link w:val="BalloonTextChar"/>
    <w:rsid w:val="001B4AE9"/>
    <w:rPr>
      <w:rFonts w:ascii="Tahoma" w:hAnsi="Tahoma" w:cs="Tahoma"/>
      <w:sz w:val="16"/>
      <w:szCs w:val="16"/>
    </w:rPr>
  </w:style>
  <w:style w:type="character" w:customStyle="1" w:styleId="BalloonTextChar">
    <w:name w:val="Balloon Text Char"/>
    <w:basedOn w:val="DefaultParagraphFont"/>
    <w:link w:val="BalloonText"/>
    <w:rsid w:val="001B4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AE9"/>
    <w:rPr>
      <w:b/>
      <w:color w:val="660033"/>
      <w:spacing w:val="0"/>
    </w:rPr>
  </w:style>
  <w:style w:type="paragraph" w:customStyle="1" w:styleId="Nameditemlist">
    <w:name w:val="Named item list"/>
    <w:basedOn w:val="BodyText"/>
    <w:qFormat/>
    <w:rsid w:val="001B4AE9"/>
    <w:pPr>
      <w:tabs>
        <w:tab w:val="left" w:pos="2835"/>
      </w:tabs>
      <w:ind w:left="2835" w:hanging="2835"/>
    </w:pPr>
  </w:style>
  <w:style w:type="paragraph" w:customStyle="1" w:styleId="BodyTextnopadding">
    <w:name w:val="Body Text no padding"/>
    <w:basedOn w:val="BodyText"/>
    <w:qFormat/>
    <w:rsid w:val="001B4AE9"/>
    <w:pPr>
      <w:spacing w:before="0" w:after="0"/>
    </w:pPr>
  </w:style>
  <w:style w:type="paragraph" w:customStyle="1" w:styleId="BodyTextBold">
    <w:name w:val="Body Text Bold"/>
    <w:basedOn w:val="BodyText"/>
    <w:qFormat/>
    <w:rsid w:val="001B4AE9"/>
    <w:rPr>
      <w:b/>
    </w:rPr>
  </w:style>
  <w:style w:type="character" w:styleId="Hyperlink">
    <w:name w:val="Hyperlink"/>
    <w:basedOn w:val="DefaultParagraphFont"/>
    <w:uiPriority w:val="99"/>
    <w:unhideWhenUsed/>
    <w:rsid w:val="00F37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5804</Characters>
  <Application>Microsoft Office Word</Application>
  <DocSecurity>0</DocSecurity>
  <Lines>193</Lines>
  <Paragraphs>124</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HLTWHS001 Participate in workplace health and safety</dc:title>
  <dc:subject>Approved</dc:subject>
  <dc:creator>HumanAbility</dc:creator>
  <cp:keywords>Release: 3</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