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7DE" w:rsidP="000847DE">
      <w:pPr>
        <w:pStyle w:val="Title"/>
      </w:pPr>
      <w:r>
        <w:fldChar w:fldCharType="begin"/>
      </w:r>
      <w:r>
        <w:instrText xml:space="preserve"> TITLE   \* MERGEFORMAT </w:instrText>
      </w:r>
      <w:r>
        <w:fldChar w:fldCharType="separate"/>
      </w:r>
      <w:r>
        <w:t>Assessment Requirements for HLTTHE003 Provide intra-operative equipment and technical support</w:t>
      </w:r>
      <w:r>
        <w:fldChar w:fldCharType="end"/>
      </w:r>
    </w:p>
    <w:p w:rsidR="000847DE" w:rsidP="000847DE">
      <w:pPr>
        <w:pStyle w:val="Version"/>
        <w:sectPr w:rsidSect="008604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4D6" w:rsidP="008604D6">
      <w:pPr>
        <w:pStyle w:val="SuperHeading"/>
      </w:pPr>
      <w:r w:rsidRPr="008604D6">
        <w:t>Assessment Requirements for HLTTHE003 Provide intra-operative equipment and technical support</w:t>
      </w:r>
    </w:p>
    <w:p w:rsidR="00000000" w:rsidRPr="008604D6" w:rsidP="008604D6">
      <w:pPr>
        <w:pStyle w:val="Heading1"/>
      </w:pPr>
      <w:bookmarkStart w:id="1" w:name="O_744186"/>
      <w:bookmarkEnd w:id="1"/>
      <w:r w:rsidRPr="008604D6">
        <w:t>Modification History</w:t>
      </w:r>
    </w:p>
    <w:tbl>
      <w:tblPr>
        <w:tblW w:w="0" w:type="auto"/>
        <w:tblLayout w:type="fixed"/>
        <w:tblCellMar>
          <w:left w:w="62" w:type="dxa"/>
          <w:right w:w="62" w:type="dxa"/>
        </w:tblCellMar>
        <w:tblLook w:val="0000"/>
      </w:tblPr>
      <w:tblGrid>
        <w:gridCol w:w="2790"/>
        <w:gridCol w:w="6344"/>
      </w:tblGrid>
      <w:tr w:rsidTr="008604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4D6" w:rsidP="008604D6">
            <w:pPr>
              <w:pStyle w:val="BodyText"/>
            </w:pPr>
            <w:r w:rsidRPr="008604D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4D6">
            <w:pPr>
              <w:pStyle w:val="BodyText"/>
              <w:rPr>
                <w:lang w:val="en-NZ"/>
              </w:rPr>
            </w:pPr>
            <w:r w:rsidRPr="008604D6">
              <w:rPr>
                <w:rStyle w:val="SpecialBold"/>
              </w:rPr>
              <w:t>Comments</w:t>
            </w:r>
          </w:p>
        </w:tc>
      </w:tr>
      <w:tr w:rsidTr="008604D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4D6">
            <w:pPr>
              <w:pStyle w:val="BodyText"/>
              <w:rPr>
                <w:lang w:val="en-NZ"/>
              </w:rPr>
            </w:pPr>
            <w:r w:rsidRPr="008604D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4D6" w:rsidP="008604D6">
            <w:pPr>
              <w:pStyle w:val="BodyText"/>
            </w:pPr>
            <w:r w:rsidRPr="008604D6">
              <w:t xml:space="preserve">This version was released in </w:t>
            </w:r>
            <w:r w:rsidRPr="008604D6">
              <w:rPr>
                <w:rStyle w:val="Emphasis"/>
              </w:rPr>
              <w:t>HLT Health Training Package release 2.0</w:t>
            </w:r>
            <w:r w:rsidRPr="008604D6">
              <w:t xml:space="preserve"> and meets the requirements of the 2012 Standards for Training Packages.</w:t>
            </w:r>
          </w:p>
          <w:p w:rsidR="00000000" w:rsidRPr="008604D6" w:rsidP="008604D6">
            <w:pPr>
              <w:pStyle w:val="BodyText"/>
            </w:pPr>
            <w:r w:rsidRPr="008604D6">
              <w:t>Significant changes to the elements and performance criteria. New evidence requirements for assessment, including volume and frequency requirements.</w:t>
            </w:r>
          </w:p>
        </w:tc>
      </w:tr>
    </w:tbl>
    <w:p w:rsidR="000847DE" w:rsidP="008604D6">
      <w:pPr>
        <w:pStyle w:val="BodyText"/>
      </w:pPr>
    </w:p>
    <w:p w:rsidR="000847DE" w:rsidP="008604D6">
      <w:pPr>
        <w:pStyle w:val="BodyText"/>
      </w:pPr>
    </w:p>
    <w:p w:rsidR="00000000" w:rsidRPr="008604D6" w:rsidP="008604D6">
      <w:pPr>
        <w:pStyle w:val="Heading1"/>
      </w:pPr>
      <w:bookmarkStart w:id="2" w:name="O_744187"/>
      <w:bookmarkEnd w:id="2"/>
      <w:r w:rsidRPr="008604D6">
        <w:t>Performance Ev</w:t>
      </w:r>
      <w:r w:rsidRPr="008604D6">
        <w:t>idence</w:t>
      </w:r>
    </w:p>
    <w:p w:rsidR="00000000" w:rsidRPr="008604D6" w:rsidP="000847DE">
      <w:pPr>
        <w:pStyle w:val="BodyText"/>
      </w:pPr>
      <w:r w:rsidRPr="008604D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8604D6" w:rsidP="008604D6">
      <w:pPr>
        <w:pStyle w:val="ListBullet"/>
      </w:pPr>
      <w:r w:rsidRPr="008604D6">
        <w:t>follo</w:t>
      </w:r>
      <w:r w:rsidRPr="008604D6">
        <w:t>wed established technical, infection control and safety procedures and instructions for equipment support in a range of different situations, including at least one of each of the following:</w:t>
      </w:r>
    </w:p>
    <w:p w:rsidR="00000000" w:rsidRPr="008604D6" w:rsidP="008604D6">
      <w:pPr>
        <w:pStyle w:val="ListBullet2"/>
      </w:pPr>
      <w:r w:rsidRPr="008604D6">
        <w:t>during emergencies</w:t>
      </w:r>
    </w:p>
    <w:p w:rsidR="00000000" w:rsidRPr="008604D6" w:rsidP="008604D6">
      <w:pPr>
        <w:pStyle w:val="ListBullet2"/>
      </w:pPr>
      <w:r w:rsidRPr="008604D6">
        <w:t>re-positioning</w:t>
      </w:r>
    </w:p>
    <w:p w:rsidR="00000000" w:rsidRPr="008604D6" w:rsidP="008604D6">
      <w:pPr>
        <w:pStyle w:val="ListBullet2"/>
      </w:pPr>
      <w:r w:rsidRPr="008604D6">
        <w:t>change of surgical procedure</w:t>
      </w:r>
    </w:p>
    <w:p w:rsidR="00000000" w:rsidRPr="008604D6" w:rsidP="008604D6">
      <w:pPr>
        <w:pStyle w:val="AllowPageBreak"/>
      </w:pPr>
    </w:p>
    <w:p w:rsidR="00000000" w:rsidRPr="008604D6" w:rsidP="008604D6">
      <w:pPr>
        <w:pStyle w:val="Heading1"/>
      </w:pPr>
      <w:bookmarkStart w:id="3" w:name="O_744188"/>
      <w:bookmarkEnd w:id="3"/>
      <w:r w:rsidRPr="008604D6">
        <w:t>Knowledge Evidence</w:t>
      </w:r>
    </w:p>
    <w:p w:rsidR="00000000" w:rsidRPr="008604D6" w:rsidP="000847DE">
      <w:pPr>
        <w:pStyle w:val="BodyText"/>
      </w:pPr>
      <w:r w:rsidRPr="008604D6">
        <w:t xml:space="preserve">The candidate must be able to demonstrate essential knowledge required to effectively complete tasks outlined in elements and performance criteria of this unit, manage tasks and manage contingencies in the context of the </w:t>
      </w:r>
      <w:r w:rsidRPr="008604D6">
        <w:t>work role. This includes knowledge of:</w:t>
      </w:r>
    </w:p>
    <w:p w:rsidR="00000000" w:rsidRPr="008604D6" w:rsidP="008604D6">
      <w:pPr>
        <w:pStyle w:val="ListBullet"/>
      </w:pPr>
      <w:r w:rsidRPr="008604D6">
        <w:t>scope of operating theatre technician role in working with equipment, including limitations</w:t>
      </w:r>
    </w:p>
    <w:p w:rsidR="00000000" w:rsidRPr="008604D6" w:rsidP="008604D6">
      <w:pPr>
        <w:pStyle w:val="ListBullet"/>
      </w:pPr>
      <w:r w:rsidRPr="008604D6">
        <w:t>medico-legal implications in relation to the use of equipment by the technician in the operating suite environment</w:t>
      </w:r>
    </w:p>
    <w:p w:rsidR="00000000" w:rsidRPr="008604D6" w:rsidP="008604D6">
      <w:pPr>
        <w:pStyle w:val="ListBullet"/>
      </w:pPr>
      <w:r w:rsidRPr="008604D6">
        <w:t xml:space="preserve">standard </w:t>
      </w:r>
      <w:r w:rsidRPr="008604D6">
        <w:t xml:space="preserve">and additional infection control procedures that apply to: </w:t>
      </w:r>
    </w:p>
    <w:p w:rsidR="00000000" w:rsidRPr="008604D6" w:rsidP="008604D6">
      <w:pPr>
        <w:pStyle w:val="ListBullet2"/>
      </w:pPr>
      <w:r w:rsidRPr="008604D6">
        <w:t>the operating theatre environment</w:t>
      </w:r>
    </w:p>
    <w:p w:rsidR="00000000" w:rsidRPr="008604D6" w:rsidP="008604D6">
      <w:pPr>
        <w:pStyle w:val="ListBullet2"/>
      </w:pPr>
      <w:r w:rsidRPr="008604D6">
        <w:t>equipment within the operating theatre</w:t>
      </w:r>
    </w:p>
    <w:p w:rsidR="00000000" w:rsidRPr="008604D6" w:rsidP="008604D6">
      <w:pPr>
        <w:pStyle w:val="ListBullet"/>
      </w:pPr>
      <w:r w:rsidRPr="008604D6">
        <w:t>types of surgical equipment, their purpose and specific hazards and precautions in relation to safety of client and staff</w:t>
      </w:r>
      <w:r w:rsidRPr="008604D6">
        <w:t>, including:</w:t>
      </w:r>
    </w:p>
    <w:p w:rsidR="00000000" w:rsidRPr="008604D6" w:rsidP="008604D6">
      <w:pPr>
        <w:pStyle w:val="ListBullet2"/>
      </w:pPr>
      <w:r w:rsidRPr="008604D6">
        <w:t>electrical safety</w:t>
      </w:r>
    </w:p>
    <w:p w:rsidR="00000000" w:rsidRPr="008604D6" w:rsidP="008604D6">
      <w:pPr>
        <w:pStyle w:val="ListBullet2"/>
      </w:pPr>
      <w:r w:rsidRPr="008604D6">
        <w:t>settings of equipment</w:t>
      </w:r>
    </w:p>
    <w:p w:rsidR="00000000" w:rsidRPr="008604D6" w:rsidP="008604D6">
      <w:pPr>
        <w:pStyle w:val="ListBullet"/>
      </w:pPr>
      <w:r w:rsidRPr="008604D6">
        <w:t>features and use of surgical equipment in relation to:</w:t>
      </w:r>
    </w:p>
    <w:p w:rsidR="00000000" w:rsidRPr="008604D6" w:rsidP="008604D6">
      <w:pPr>
        <w:pStyle w:val="ListBullet2"/>
      </w:pPr>
      <w:r w:rsidRPr="008604D6">
        <w:t>set up</w:t>
      </w:r>
    </w:p>
    <w:p w:rsidR="00000000" w:rsidRPr="008604D6" w:rsidP="008604D6">
      <w:pPr>
        <w:pStyle w:val="ListBullet2"/>
      </w:pPr>
      <w:r w:rsidRPr="008604D6">
        <w:t>assembly and connection</w:t>
      </w:r>
    </w:p>
    <w:p w:rsidR="00000000" w:rsidRPr="008604D6" w:rsidP="008604D6">
      <w:pPr>
        <w:pStyle w:val="ListBullet2"/>
      </w:pPr>
      <w:r w:rsidRPr="008604D6">
        <w:t>preparation for use</w:t>
      </w:r>
    </w:p>
    <w:p w:rsidR="00000000" w:rsidRPr="008604D6" w:rsidP="008604D6">
      <w:pPr>
        <w:pStyle w:val="ListBullet2"/>
      </w:pPr>
      <w:r w:rsidRPr="008604D6">
        <w:t>safe manual handling</w:t>
      </w:r>
    </w:p>
    <w:p w:rsidR="00000000" w:rsidRPr="008604D6" w:rsidP="008604D6">
      <w:pPr>
        <w:pStyle w:val="ListBullet"/>
      </w:pPr>
      <w:r w:rsidRPr="008604D6">
        <w:t xml:space="preserve">irrigation equipment, its use and associated hazards </w:t>
      </w:r>
    </w:p>
    <w:p w:rsidR="00000000" w:rsidRPr="008604D6" w:rsidP="008604D6">
      <w:pPr>
        <w:pStyle w:val="ListBullet"/>
      </w:pPr>
      <w:r w:rsidRPr="008604D6">
        <w:t xml:space="preserve">human anatomy and physiology in relation to client transfer and positioning, including: </w:t>
      </w:r>
    </w:p>
    <w:p w:rsidR="00000000" w:rsidRPr="008604D6" w:rsidP="008604D6">
      <w:pPr>
        <w:pStyle w:val="ListBullet2"/>
      </w:pPr>
      <w:r w:rsidRPr="008604D6">
        <w:t>normal and abnormal body positions</w:t>
      </w:r>
    </w:p>
    <w:p w:rsidR="00000000" w:rsidRPr="008604D6" w:rsidP="008604D6">
      <w:pPr>
        <w:pStyle w:val="ListBullet2"/>
      </w:pPr>
      <w:r w:rsidRPr="008604D6">
        <w:t>joint movement</w:t>
      </w:r>
    </w:p>
    <w:p w:rsidR="00000000" w:rsidRPr="008604D6" w:rsidP="008604D6">
      <w:pPr>
        <w:pStyle w:val="ListBullet2"/>
      </w:pPr>
      <w:r w:rsidRPr="008604D6">
        <w:t>features of body locations where equipment may need to be attached/detached</w:t>
      </w:r>
    </w:p>
    <w:p w:rsidR="00000000" w:rsidRPr="008604D6" w:rsidP="008604D6">
      <w:pPr>
        <w:pStyle w:val="ListBullet"/>
      </w:pPr>
      <w:r w:rsidRPr="008604D6">
        <w:t>different positions required for operat</w:t>
      </w:r>
      <w:r w:rsidRPr="008604D6">
        <w:t xml:space="preserve">ive procedures, associated risks, and how to position clients, including: </w:t>
      </w:r>
    </w:p>
    <w:p w:rsidR="00000000" w:rsidRPr="008604D6" w:rsidP="008604D6">
      <w:pPr>
        <w:pStyle w:val="ListBullet2"/>
      </w:pPr>
      <w:r w:rsidRPr="008604D6">
        <w:t>supine</w:t>
      </w:r>
    </w:p>
    <w:p w:rsidR="00000000" w:rsidRPr="008604D6" w:rsidP="008604D6">
      <w:pPr>
        <w:pStyle w:val="ListBullet2"/>
      </w:pPr>
      <w:r w:rsidRPr="008604D6">
        <w:t>prone</w:t>
      </w:r>
    </w:p>
    <w:p w:rsidR="00000000" w:rsidRPr="008604D6" w:rsidP="008604D6">
      <w:pPr>
        <w:pStyle w:val="ListBullet2"/>
      </w:pPr>
      <w:r w:rsidRPr="008604D6">
        <w:t>lateral</w:t>
      </w:r>
    </w:p>
    <w:p w:rsidR="00000000" w:rsidRPr="008604D6" w:rsidP="008604D6">
      <w:pPr>
        <w:pStyle w:val="ListBullet2"/>
      </w:pPr>
      <w:r w:rsidRPr="008604D6">
        <w:t>lithotomy</w:t>
      </w:r>
    </w:p>
    <w:p w:rsidR="00000000" w:rsidRPr="008604D6" w:rsidP="008604D6">
      <w:pPr>
        <w:pStyle w:val="ListBullet"/>
      </w:pPr>
      <w:r w:rsidRPr="008604D6">
        <w:t xml:space="preserve">operating room air-conditioning and ventilation systems and their impact on the technician’s role and work practices </w:t>
      </w:r>
    </w:p>
    <w:p w:rsidR="00000000" w:rsidRPr="008604D6" w:rsidP="008604D6">
      <w:pPr>
        <w:pStyle w:val="AllowPageBreak"/>
      </w:pPr>
    </w:p>
    <w:p w:rsidR="00000000" w:rsidRPr="008604D6" w:rsidP="008604D6">
      <w:pPr>
        <w:pStyle w:val="Heading1"/>
      </w:pPr>
      <w:bookmarkStart w:id="4" w:name="O_744189"/>
      <w:bookmarkEnd w:id="4"/>
      <w:r w:rsidRPr="008604D6">
        <w:t>Assessment Conditions</w:t>
      </w:r>
    </w:p>
    <w:p w:rsidR="00000000" w:rsidRPr="008604D6" w:rsidP="000847DE">
      <w:pPr>
        <w:pStyle w:val="BodyText"/>
      </w:pPr>
      <w:r w:rsidRPr="008604D6">
        <w:t xml:space="preserve">Skills must have been demonstrated in the workplace or in a simulated environment that reflects workplace conditions. The following conditions must be met for this unit: </w:t>
      </w:r>
    </w:p>
    <w:p w:rsidR="00000000" w:rsidRPr="008604D6" w:rsidP="008604D6">
      <w:pPr>
        <w:pStyle w:val="ListBullet"/>
      </w:pPr>
      <w:r w:rsidRPr="008604D6">
        <w:t>use of suitable facilities, equipment and resources, including</w:t>
      </w:r>
      <w:r w:rsidRPr="008604D6">
        <w:t xml:space="preserve">: </w:t>
      </w:r>
    </w:p>
    <w:p w:rsidR="00000000" w:rsidRPr="008604D6" w:rsidP="008604D6">
      <w:pPr>
        <w:pStyle w:val="ListBullet2"/>
      </w:pPr>
      <w:r w:rsidRPr="008604D6">
        <w:t>fully equipped operating theatre</w:t>
      </w:r>
    </w:p>
    <w:p w:rsidR="00000000" w:rsidRPr="008604D6" w:rsidP="008604D6">
      <w:pPr>
        <w:pStyle w:val="ListBullet2"/>
      </w:pPr>
      <w:r w:rsidRPr="008604D6">
        <w:t>documented procedures that the candidate must follow</w:t>
      </w:r>
    </w:p>
    <w:p w:rsidR="00000000" w:rsidRPr="008604D6" w:rsidP="008604D6">
      <w:pPr>
        <w:pStyle w:val="ListBullet"/>
      </w:pPr>
      <w:r w:rsidRPr="008604D6">
        <w:t>modelling of industry operating conditions, including presence of situations requiring problem solving</w:t>
      </w:r>
    </w:p>
    <w:p w:rsidR="00000000" w:rsidRPr="008604D6" w:rsidP="008604D6">
      <w:pPr>
        <w:pStyle w:val="BodyText"/>
      </w:pPr>
    </w:p>
    <w:p w:rsidR="00000000" w:rsidRPr="008604D6" w:rsidP="000847DE">
      <w:pPr>
        <w:pStyle w:val="BodyText"/>
      </w:pPr>
      <w:r w:rsidRPr="008604D6">
        <w:t xml:space="preserve">Assessors must satisfy the Standards for Registered Training </w:t>
      </w:r>
      <w:r w:rsidRPr="008604D6">
        <w:t>Organisations (RTOs) 2015/AQTF mandatory competency requirements for assessors.</w:t>
      </w:r>
    </w:p>
    <w:p w:rsidR="00000000" w:rsidRPr="008604D6" w:rsidP="008604D6">
      <w:pPr>
        <w:pStyle w:val="Heading1"/>
      </w:pPr>
      <w:bookmarkStart w:id="5" w:name="O_744192"/>
      <w:bookmarkEnd w:id="5"/>
      <w:r w:rsidRPr="008604D6">
        <w:t>Links</w:t>
      </w:r>
    </w:p>
    <w:p w:rsidR="00000000" w:rsidRPr="008604D6" w:rsidP="000847DE">
      <w:pPr>
        <w:pStyle w:val="BodyText"/>
      </w:pPr>
      <w:r w:rsidRPr="008604D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50B3F">
        <w:rPr>
          <w:rStyle w:val="Hyperlink"/>
        </w:rPr>
        <w:t>https://vetnet.gov.au/Pages/TrainingDocs.aspx?q=ced1390f-48d9-4ab0-bd50-b015e5485705</w:t>
      </w:r>
      <w:r>
        <w:fldChar w:fldCharType="end"/>
      </w:r>
    </w:p>
    <w:p w:rsidR="00000000" w:rsidRPr="008604D6" w:rsidP="008604D6"/>
    <w:sectPr w:rsidSect="008604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D6" w:rsidRPr="000847DE" w:rsidP="000847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DE" w:rsidP="00860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47DE" w:rsidP="008604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847DE" w:rsidP="00860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4D6" w:rsidRPr="000847DE" w:rsidP="000847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DE" w:rsidRPr="002D2AF8" w:rsidP="008604D6">
    <w:pPr>
      <w:pStyle w:val="Header"/>
      <w:framePr w:wrap="around"/>
    </w:pPr>
    <w:r>
      <w:fldChar w:fldCharType="begin"/>
    </w:r>
    <w:r>
      <w:instrText xml:space="preserve"> TITLE   \* MERGEFORMAT </w:instrText>
    </w:r>
    <w:r>
      <w:fldChar w:fldCharType="separate"/>
    </w:r>
    <w:r>
      <w:t>Assessment Requirements for HLTTHE003 Provide intra-operative equipment and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847DE" w:rsidP="00860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A0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E4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CA3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4D6"/>
    <w:pPr>
      <w:spacing w:before="360" w:after="60"/>
      <w:outlineLvl w:val="0"/>
    </w:pPr>
    <w:rPr>
      <w:sz w:val="32"/>
    </w:rPr>
  </w:style>
  <w:style w:type="paragraph" w:styleId="Heading2">
    <w:name w:val="heading 2"/>
    <w:basedOn w:val="HeadingBase"/>
    <w:next w:val="BodyText"/>
    <w:link w:val="Heading2Char"/>
    <w:qFormat/>
    <w:rsid w:val="008604D6"/>
    <w:pPr>
      <w:keepLines/>
      <w:spacing w:before="240" w:after="120"/>
      <w:outlineLvl w:val="1"/>
    </w:pPr>
    <w:rPr>
      <w:sz w:val="28"/>
      <w:szCs w:val="40"/>
    </w:rPr>
  </w:style>
  <w:style w:type="paragraph" w:styleId="Heading3">
    <w:name w:val="heading 3"/>
    <w:basedOn w:val="HeadingBase"/>
    <w:next w:val="BodyText"/>
    <w:link w:val="Heading3Char"/>
    <w:qFormat/>
    <w:rsid w:val="008604D6"/>
    <w:pPr>
      <w:spacing w:before="180" w:after="120"/>
      <w:outlineLvl w:val="2"/>
    </w:pPr>
    <w:rPr>
      <w:spacing w:val="-10"/>
      <w:kern w:val="32"/>
    </w:rPr>
  </w:style>
  <w:style w:type="paragraph" w:styleId="Heading4">
    <w:name w:val="heading 4"/>
    <w:basedOn w:val="HeadingBase"/>
    <w:next w:val="BodyText"/>
    <w:link w:val="Heading4Char"/>
    <w:qFormat/>
    <w:rsid w:val="008604D6"/>
    <w:pPr>
      <w:spacing w:before="160" w:after="120"/>
      <w:outlineLvl w:val="3"/>
    </w:pPr>
    <w:rPr>
      <w:sz w:val="22"/>
    </w:rPr>
  </w:style>
  <w:style w:type="paragraph" w:styleId="Heading5">
    <w:name w:val="heading 5"/>
    <w:basedOn w:val="HeadingBase"/>
    <w:next w:val="Normal"/>
    <w:link w:val="Heading5Char"/>
    <w:qFormat/>
    <w:rsid w:val="008604D6"/>
    <w:pPr>
      <w:spacing w:before="80"/>
      <w:outlineLvl w:val="4"/>
    </w:pPr>
    <w:rPr>
      <w:color w:val="918585"/>
      <w:sz w:val="20"/>
    </w:rPr>
  </w:style>
  <w:style w:type="paragraph" w:styleId="Heading6">
    <w:name w:val="heading 6"/>
    <w:basedOn w:val="HeadingBase"/>
    <w:next w:val="Normal"/>
    <w:link w:val="Heading6Char"/>
    <w:qFormat/>
    <w:rsid w:val="008604D6"/>
    <w:pPr>
      <w:spacing w:before="60"/>
      <w:outlineLvl w:val="5"/>
    </w:pPr>
    <w:rPr>
      <w:color w:val="918585"/>
      <w:sz w:val="20"/>
    </w:rPr>
  </w:style>
  <w:style w:type="paragraph" w:styleId="Heading7">
    <w:name w:val="heading 7"/>
    <w:basedOn w:val="Normal"/>
    <w:next w:val="Normal"/>
    <w:link w:val="Heading7Char"/>
    <w:qFormat/>
    <w:rsid w:val="008604D6"/>
    <w:pPr>
      <w:ind w:left="720"/>
      <w:outlineLvl w:val="6"/>
    </w:pPr>
    <w:rPr>
      <w:i/>
    </w:rPr>
  </w:style>
  <w:style w:type="paragraph" w:styleId="Heading8">
    <w:name w:val="heading 8"/>
    <w:basedOn w:val="Normal"/>
    <w:next w:val="Normal"/>
    <w:link w:val="Heading8Char"/>
    <w:qFormat/>
    <w:rsid w:val="008604D6"/>
    <w:pPr>
      <w:ind w:left="720"/>
      <w:outlineLvl w:val="7"/>
    </w:pPr>
    <w:rPr>
      <w:i/>
    </w:rPr>
  </w:style>
  <w:style w:type="paragraph" w:styleId="Heading9">
    <w:name w:val="heading 9"/>
    <w:basedOn w:val="Normal"/>
    <w:next w:val="Normal"/>
    <w:link w:val="Heading9Char"/>
    <w:qFormat/>
    <w:rsid w:val="008604D6"/>
    <w:pPr>
      <w:ind w:left="720"/>
      <w:outlineLvl w:val="8"/>
    </w:pPr>
    <w:rPr>
      <w:i/>
    </w:rPr>
  </w:style>
  <w:style w:type="character" w:default="1" w:styleId="DefaultParagraphFont">
    <w:name w:val="Default Paragraph Font"/>
    <w:uiPriority w:val="1"/>
    <w:unhideWhenUsed/>
    <w:rsid w:val="00860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4D6"/>
  </w:style>
  <w:style w:type="character" w:customStyle="1" w:styleId="Heading1Char">
    <w:name w:val="Heading 1 Char"/>
    <w:basedOn w:val="DefaultParagraphFont"/>
    <w:link w:val="Heading1"/>
    <w:rsid w:val="008604D6"/>
    <w:rPr>
      <w:rFonts w:ascii="Times New Roman" w:eastAsia="Times New Roman" w:hAnsi="Times New Roman" w:cs="Times New Roman"/>
      <w:b/>
      <w:sz w:val="32"/>
      <w:szCs w:val="20"/>
      <w:lang w:eastAsia="en-US"/>
    </w:rPr>
  </w:style>
  <w:style w:type="paragraph" w:styleId="BodyText">
    <w:name w:val="Body Text"/>
    <w:basedOn w:val="Normal"/>
    <w:link w:val="BodyTextChar"/>
    <w:rsid w:val="008604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4D6"/>
    <w:rPr>
      <w:rFonts w:ascii="Times New Roman" w:eastAsia="Times New Roman" w:hAnsi="Times New Roman" w:cs="Times New Roman"/>
      <w:sz w:val="24"/>
      <w:lang w:eastAsia="en-US"/>
    </w:rPr>
  </w:style>
  <w:style w:type="paragraph" w:styleId="ListBullet">
    <w:name w:val="List Bullet"/>
    <w:basedOn w:val="List"/>
    <w:rsid w:val="008604D6"/>
    <w:pPr>
      <w:numPr>
        <w:numId w:val="12"/>
      </w:numPr>
      <w:tabs>
        <w:tab w:val="clear" w:pos="340"/>
      </w:tabs>
      <w:spacing w:before="40" w:after="40"/>
    </w:pPr>
  </w:style>
  <w:style w:type="character" w:customStyle="1" w:styleId="SpecialBold">
    <w:name w:val="Special Bold"/>
    <w:basedOn w:val="DefaultParagraphFont"/>
    <w:rsid w:val="008604D6"/>
    <w:rPr>
      <w:b/>
      <w:spacing w:val="0"/>
    </w:rPr>
  </w:style>
  <w:style w:type="paragraph" w:styleId="ListBullet2">
    <w:name w:val="List Bullet 2"/>
    <w:basedOn w:val="List2"/>
    <w:rsid w:val="008604D6"/>
    <w:pPr>
      <w:numPr>
        <w:numId w:val="13"/>
      </w:numPr>
      <w:tabs>
        <w:tab w:val="clear" w:pos="680"/>
      </w:tabs>
    </w:pPr>
  </w:style>
  <w:style w:type="character" w:styleId="Emphasis">
    <w:name w:val="Emphasis"/>
    <w:basedOn w:val="DefaultParagraphFont"/>
    <w:qFormat/>
    <w:rsid w:val="008604D6"/>
    <w:rPr>
      <w:i/>
    </w:rPr>
  </w:style>
  <w:style w:type="paragraph" w:customStyle="1" w:styleId="SuperHeading">
    <w:name w:val="SuperHeading"/>
    <w:basedOn w:val="Normal"/>
    <w:rsid w:val="008604D6"/>
    <w:pPr>
      <w:spacing w:before="240" w:after="120"/>
      <w:outlineLvl w:val="0"/>
    </w:pPr>
    <w:rPr>
      <w:rFonts w:ascii="Times New Roman" w:hAnsi="Times New Roman"/>
      <w:b/>
      <w:sz w:val="32"/>
    </w:rPr>
  </w:style>
  <w:style w:type="paragraph" w:customStyle="1" w:styleId="AllowPageBreak">
    <w:name w:val="AllowPageBreak"/>
    <w:rsid w:val="00860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4D6"/>
    <w:rPr>
      <w:rFonts w:ascii="Courier New" w:eastAsia="Times New Roman" w:hAnsi="Courier New" w:cs="Times New Roman"/>
      <w:i/>
      <w:szCs w:val="20"/>
      <w:lang w:eastAsia="en-US"/>
    </w:rPr>
  </w:style>
  <w:style w:type="paragraph" w:customStyle="1" w:styleId="HeadingBase">
    <w:name w:val="Heading Base"/>
    <w:rsid w:val="00860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4D6"/>
    <w:pPr>
      <w:tabs>
        <w:tab w:val="right" w:leader="dot" w:pos="9072"/>
      </w:tabs>
      <w:ind w:left="567"/>
    </w:pPr>
    <w:rPr>
      <w:szCs w:val="22"/>
    </w:rPr>
  </w:style>
  <w:style w:type="paragraph" w:customStyle="1" w:styleId="TOCBase">
    <w:name w:val="TOC Base"/>
    <w:rsid w:val="00860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4D6"/>
    <w:pPr>
      <w:tabs>
        <w:tab w:val="right" w:leader="dot" w:pos="9072"/>
      </w:tabs>
      <w:spacing w:before="40" w:after="40"/>
      <w:ind w:left="284"/>
    </w:pPr>
    <w:rPr>
      <w:rFonts w:ascii="Times New Roman" w:hAnsi="Times New Roman"/>
    </w:rPr>
  </w:style>
  <w:style w:type="paragraph" w:styleId="TOC1">
    <w:name w:val="toc 1"/>
    <w:basedOn w:val="TOCBase"/>
    <w:next w:val="Normal"/>
    <w:rsid w:val="00860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4D6"/>
    <w:rPr>
      <w:rFonts w:ascii="Times New Roman" w:eastAsia="Times New Roman" w:hAnsi="Times New Roman" w:cs="Times New Roman"/>
      <w:sz w:val="16"/>
      <w:lang w:eastAsia="en-US"/>
    </w:rPr>
  </w:style>
  <w:style w:type="paragraph" w:styleId="Title">
    <w:name w:val="Title"/>
    <w:basedOn w:val="HeadingBase"/>
    <w:link w:val="TitleChar"/>
    <w:qFormat/>
    <w:rsid w:val="008604D6"/>
    <w:pPr>
      <w:spacing w:before="5040"/>
      <w:jc w:val="center"/>
    </w:pPr>
    <w:rPr>
      <w:sz w:val="48"/>
      <w:szCs w:val="72"/>
      <w:lang w:val="en-US"/>
    </w:rPr>
  </w:style>
  <w:style w:type="character" w:customStyle="1" w:styleId="TitleChar">
    <w:name w:val="Title Char"/>
    <w:basedOn w:val="DefaultParagraphFont"/>
    <w:link w:val="Title"/>
    <w:rsid w:val="00860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4D6"/>
    <w:pPr>
      <w:tabs>
        <w:tab w:val="left" w:pos="3600"/>
        <w:tab w:val="left" w:pos="3958"/>
      </w:tabs>
    </w:pPr>
  </w:style>
  <w:style w:type="paragraph" w:styleId="List">
    <w:name w:val="List"/>
    <w:basedOn w:val="BodyText"/>
    <w:next w:val="BodyText"/>
    <w:rsid w:val="008604D6"/>
    <w:pPr>
      <w:tabs>
        <w:tab w:val="left" w:pos="340"/>
      </w:tabs>
      <w:spacing w:before="60" w:after="60"/>
      <w:ind w:left="340" w:hanging="340"/>
    </w:pPr>
  </w:style>
  <w:style w:type="paragraph" w:customStyle="1" w:styleId="Note">
    <w:name w:val="Note"/>
    <w:basedOn w:val="BodyText"/>
    <w:rsid w:val="00860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4D6"/>
    <w:pPr>
      <w:framePr w:wrap="auto" w:hAnchor="text" w:y="6049"/>
    </w:pPr>
    <w:rPr>
      <w:color w:val="000000"/>
      <w:sz w:val="40"/>
    </w:rPr>
  </w:style>
  <w:style w:type="paragraph" w:customStyle="1" w:styleId="TOCTitle">
    <w:name w:val="TOCTitle"/>
    <w:basedOn w:val="Heading1"/>
    <w:rsid w:val="008604D6"/>
    <w:pPr>
      <w:spacing w:after="240"/>
      <w:jc w:val="center"/>
      <w:outlineLvl w:val="9"/>
    </w:pPr>
    <w:rPr>
      <w:caps/>
    </w:rPr>
  </w:style>
  <w:style w:type="paragraph" w:customStyle="1" w:styleId="Version">
    <w:name w:val="Version"/>
    <w:rsid w:val="00860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4D6"/>
    <w:pPr>
      <w:keepNext w:val="0"/>
      <w:tabs>
        <w:tab w:val="right" w:pos="4176"/>
      </w:tabs>
      <w:ind w:left="198" w:hanging="198"/>
    </w:pPr>
    <w:rPr>
      <w:rFonts w:ascii="Garamond" w:hAnsi="Garamond"/>
    </w:rPr>
  </w:style>
  <w:style w:type="paragraph" w:styleId="IndexHeading">
    <w:name w:val="index heading"/>
    <w:basedOn w:val="Normal"/>
    <w:next w:val="Index1"/>
    <w:semiHidden/>
    <w:rsid w:val="008604D6"/>
    <w:pPr>
      <w:spacing w:before="120" w:after="120"/>
    </w:pPr>
    <w:rPr>
      <w:rFonts w:ascii="Arial" w:hAnsi="Arial"/>
      <w:b/>
      <w:color w:val="918585"/>
      <w:sz w:val="24"/>
    </w:rPr>
  </w:style>
  <w:style w:type="paragraph" w:styleId="Header">
    <w:name w:val="header"/>
    <w:basedOn w:val="Normal"/>
    <w:link w:val="HeaderChar"/>
    <w:rsid w:val="00860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4D6"/>
    <w:rPr>
      <w:rFonts w:ascii="Times New Roman" w:eastAsia="Times New Roman" w:hAnsi="Times New Roman" w:cs="Times New Roman"/>
      <w:sz w:val="16"/>
      <w:szCs w:val="20"/>
      <w:lang w:val="en-GB" w:eastAsia="en-US"/>
    </w:rPr>
  </w:style>
  <w:style w:type="paragraph" w:customStyle="1" w:styleId="Chapter">
    <w:name w:val="Chapter"/>
    <w:basedOn w:val="Normal"/>
    <w:rsid w:val="008604D6"/>
    <w:pPr>
      <w:spacing w:before="240"/>
    </w:pPr>
    <w:rPr>
      <w:rFonts w:ascii="Times New Roman" w:hAnsi="Times New Roman"/>
      <w:smallCaps/>
      <w:spacing w:val="80"/>
      <w:sz w:val="28"/>
    </w:rPr>
  </w:style>
  <w:style w:type="paragraph" w:customStyle="1" w:styleId="InChapter">
    <w:name w:val="InChapter"/>
    <w:basedOn w:val="Heading3"/>
    <w:rsid w:val="008604D6"/>
    <w:pPr>
      <w:spacing w:after="240"/>
      <w:outlineLvl w:val="9"/>
    </w:pPr>
    <w:rPr>
      <w:noProof/>
    </w:rPr>
  </w:style>
  <w:style w:type="paragraph" w:styleId="Index2">
    <w:name w:val="index 2"/>
    <w:basedOn w:val="Normal"/>
    <w:next w:val="Normal"/>
    <w:semiHidden/>
    <w:rsid w:val="008604D6"/>
    <w:pPr>
      <w:tabs>
        <w:tab w:val="right" w:pos="4176"/>
      </w:tabs>
      <w:ind w:left="568" w:hanging="284"/>
    </w:pPr>
    <w:rPr>
      <w:rFonts w:ascii="Garamond" w:hAnsi="Garamond"/>
    </w:rPr>
  </w:style>
  <w:style w:type="paragraph" w:customStyle="1" w:styleId="Byline">
    <w:name w:val="Byline"/>
    <w:rsid w:val="00860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4D6"/>
    <w:pPr>
      <w:tabs>
        <w:tab w:val="clear" w:pos="3600"/>
        <w:tab w:val="clear" w:pos="3958"/>
      </w:tabs>
      <w:jc w:val="right"/>
    </w:pPr>
  </w:style>
  <w:style w:type="paragraph" w:styleId="Caption">
    <w:name w:val="caption"/>
    <w:basedOn w:val="BodyText"/>
    <w:next w:val="Normal"/>
    <w:qFormat/>
    <w:rsid w:val="008604D6"/>
    <w:pPr>
      <w:framePr w:w="2268" w:hSpace="181" w:vSpace="181" w:wrap="around" w:vAnchor="text" w:hAnchor="page" w:x="1135" w:y="285" w:anchorLock="1"/>
    </w:pPr>
    <w:rPr>
      <w:i/>
    </w:rPr>
  </w:style>
  <w:style w:type="paragraph" w:customStyle="1" w:styleId="MiniTOCTitle">
    <w:name w:val="MiniTOCTitle"/>
    <w:basedOn w:val="Heading4"/>
    <w:rsid w:val="008604D6"/>
    <w:pPr>
      <w:spacing w:before="240"/>
      <w:outlineLvl w:val="9"/>
    </w:pPr>
    <w:rPr>
      <w:noProof/>
      <w:sz w:val="24"/>
    </w:rPr>
  </w:style>
  <w:style w:type="paragraph" w:customStyle="1" w:styleId="MiniTOCItem">
    <w:name w:val="MiniTOCItem"/>
    <w:basedOn w:val="ListBullet"/>
    <w:rsid w:val="008604D6"/>
    <w:pPr>
      <w:numPr>
        <w:numId w:val="0"/>
      </w:numPr>
      <w:tabs>
        <w:tab w:val="right" w:leader="dot" w:pos="6521"/>
      </w:tabs>
      <w:spacing w:before="0" w:after="0"/>
    </w:pPr>
  </w:style>
  <w:style w:type="paragraph" w:customStyle="1" w:styleId="TOFTitle">
    <w:name w:val="TOFTitle"/>
    <w:basedOn w:val="TOCTitle"/>
    <w:rsid w:val="008604D6"/>
  </w:style>
  <w:style w:type="paragraph" w:styleId="TableofFigures">
    <w:name w:val="table of figures"/>
    <w:basedOn w:val="Normal"/>
    <w:next w:val="Normal"/>
    <w:semiHidden/>
    <w:rsid w:val="008604D6"/>
    <w:pPr>
      <w:tabs>
        <w:tab w:val="right" w:leader="dot" w:pos="9072"/>
      </w:tabs>
      <w:ind w:left="970" w:hanging="403"/>
    </w:pPr>
    <w:rPr>
      <w:rFonts w:ascii="Times New Roman" w:hAnsi="Times New Roman"/>
      <w:b/>
    </w:rPr>
  </w:style>
  <w:style w:type="paragraph" w:styleId="ListNumber">
    <w:name w:val="List Number"/>
    <w:basedOn w:val="List"/>
    <w:rsid w:val="008604D6"/>
    <w:pPr>
      <w:numPr>
        <w:numId w:val="15"/>
      </w:numPr>
      <w:tabs>
        <w:tab w:val="clear" w:pos="340"/>
      </w:tabs>
    </w:pPr>
  </w:style>
  <w:style w:type="character" w:customStyle="1" w:styleId="WingdingSymbols">
    <w:name w:val="Wingding Symbols"/>
    <w:rsid w:val="008604D6"/>
    <w:rPr>
      <w:rFonts w:ascii="Wingdings" w:hAnsi="Wingdings"/>
    </w:rPr>
  </w:style>
  <w:style w:type="paragraph" w:customStyle="1" w:styleId="TableHeading">
    <w:name w:val="Table Heading"/>
    <w:basedOn w:val="HeadingBase"/>
    <w:rsid w:val="008604D6"/>
    <w:pPr>
      <w:keepLines/>
      <w:pBdr>
        <w:bottom w:val="single" w:sz="6" w:space="1" w:color="918585"/>
      </w:pBdr>
      <w:spacing w:before="240"/>
    </w:pPr>
  </w:style>
  <w:style w:type="character" w:customStyle="1" w:styleId="HotSpot">
    <w:name w:val="HotSpot"/>
    <w:rsid w:val="008604D6"/>
    <w:rPr>
      <w:color w:val="0033CC"/>
      <w:u w:val="none"/>
    </w:rPr>
  </w:style>
  <w:style w:type="paragraph" w:customStyle="1" w:styleId="BodyTextRight">
    <w:name w:val="Body Text Right"/>
    <w:basedOn w:val="BodyText"/>
    <w:rsid w:val="008604D6"/>
    <w:pPr>
      <w:spacing w:before="0" w:after="0"/>
      <w:jc w:val="right"/>
    </w:pPr>
  </w:style>
  <w:style w:type="paragraph" w:styleId="Index3">
    <w:name w:val="index 3"/>
    <w:basedOn w:val="ListNumber2"/>
    <w:next w:val="Normal"/>
    <w:semiHidden/>
    <w:rsid w:val="008604D6"/>
    <w:pPr>
      <w:numPr>
        <w:numId w:val="0"/>
      </w:numPr>
      <w:tabs>
        <w:tab w:val="right" w:leader="dot" w:pos="4176"/>
      </w:tabs>
    </w:pPr>
  </w:style>
  <w:style w:type="paragraph" w:styleId="ListNumber2">
    <w:name w:val="List Number 2"/>
    <w:basedOn w:val="List2"/>
    <w:rsid w:val="008604D6"/>
    <w:pPr>
      <w:numPr>
        <w:numId w:val="10"/>
      </w:numPr>
      <w:tabs>
        <w:tab w:val="clear" w:pos="1060"/>
      </w:tabs>
    </w:pPr>
  </w:style>
  <w:style w:type="paragraph" w:customStyle="1" w:styleId="MarginNote">
    <w:name w:val="Margin Note"/>
    <w:basedOn w:val="BodyText"/>
    <w:rsid w:val="00860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4D6"/>
    <w:rPr>
      <w:sz w:val="32"/>
    </w:rPr>
  </w:style>
  <w:style w:type="paragraph" w:customStyle="1" w:styleId="HeadingProcedure">
    <w:name w:val="Heading Procedure"/>
    <w:basedOn w:val="HeadingBase"/>
    <w:next w:val="Normal"/>
    <w:rsid w:val="008604D6"/>
    <w:pPr>
      <w:tabs>
        <w:tab w:val="left" w:pos="0"/>
      </w:tabs>
      <w:spacing w:before="120" w:after="60"/>
    </w:pPr>
    <w:rPr>
      <w:i/>
      <w:color w:val="918585"/>
      <w:sz w:val="22"/>
    </w:rPr>
  </w:style>
  <w:style w:type="paragraph" w:customStyle="1" w:styleId="TableBodyText">
    <w:name w:val="Table Body Text"/>
    <w:basedOn w:val="BodyText"/>
    <w:rsid w:val="008604D6"/>
    <w:pPr>
      <w:spacing w:before="60" w:after="60"/>
    </w:pPr>
  </w:style>
  <w:style w:type="paragraph" w:styleId="ListContinue">
    <w:name w:val="List Continue"/>
    <w:basedOn w:val="List"/>
    <w:rsid w:val="008604D6"/>
    <w:pPr>
      <w:ind w:firstLine="0"/>
    </w:pPr>
  </w:style>
  <w:style w:type="paragraph" w:customStyle="1" w:styleId="ListNote">
    <w:name w:val="List Note"/>
    <w:basedOn w:val="List"/>
    <w:rsid w:val="008604D6"/>
    <w:pPr>
      <w:pBdr>
        <w:top w:val="single" w:sz="6" w:space="2" w:color="918585"/>
        <w:bottom w:val="single" w:sz="6" w:space="2" w:color="918585"/>
      </w:pBdr>
      <w:tabs>
        <w:tab w:val="left" w:pos="1021"/>
      </w:tabs>
      <w:ind w:firstLine="0"/>
    </w:pPr>
  </w:style>
  <w:style w:type="paragraph" w:customStyle="1" w:styleId="Warning">
    <w:name w:val="Warning"/>
    <w:basedOn w:val="BodyText"/>
    <w:rsid w:val="008604D6"/>
    <w:pPr>
      <w:shd w:val="clear" w:color="auto" w:fill="D9D9D9"/>
      <w:tabs>
        <w:tab w:val="left" w:pos="992"/>
      </w:tabs>
      <w:ind w:left="119" w:right="119"/>
    </w:pPr>
    <w:rPr>
      <w:sz w:val="20"/>
    </w:rPr>
  </w:style>
  <w:style w:type="paragraph" w:customStyle="1" w:styleId="MarginIcons">
    <w:name w:val="Margin Icons"/>
    <w:basedOn w:val="BodyText"/>
    <w:rsid w:val="00860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4D6"/>
    <w:rPr>
      <w:rFonts w:ascii="Courier New" w:hAnsi="Courier New"/>
    </w:rPr>
  </w:style>
  <w:style w:type="paragraph" w:customStyle="1" w:styleId="NoteBullet">
    <w:name w:val="Note Bullet"/>
    <w:basedOn w:val="Note"/>
    <w:rsid w:val="008604D6"/>
    <w:pPr>
      <w:tabs>
        <w:tab w:val="clear" w:pos="680"/>
      </w:tabs>
      <w:spacing w:before="60" w:after="60"/>
    </w:pPr>
  </w:style>
  <w:style w:type="paragraph" w:customStyle="1" w:styleId="SubHeading2">
    <w:name w:val="SubHeading2"/>
    <w:basedOn w:val="HeadingBase"/>
    <w:rsid w:val="008604D6"/>
    <w:pPr>
      <w:spacing w:before="240" w:after="60"/>
    </w:pPr>
    <w:rPr>
      <w:sz w:val="20"/>
    </w:rPr>
  </w:style>
  <w:style w:type="paragraph" w:customStyle="1" w:styleId="SubHeading1">
    <w:name w:val="SubHeading1"/>
    <w:basedOn w:val="HeadingBase"/>
    <w:rsid w:val="008604D6"/>
    <w:pPr>
      <w:spacing w:before="240" w:after="60"/>
    </w:pPr>
    <w:rPr>
      <w:color w:val="918585"/>
      <w:sz w:val="22"/>
    </w:rPr>
  </w:style>
  <w:style w:type="paragraph" w:customStyle="1" w:styleId="SideHeading">
    <w:name w:val="Side Heading"/>
    <w:basedOn w:val="HeadingBase"/>
    <w:rsid w:val="00860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4D6"/>
    <w:pPr>
      <w:tabs>
        <w:tab w:val="num" w:pos="360"/>
      </w:tabs>
    </w:pPr>
  </w:style>
  <w:style w:type="paragraph" w:styleId="PlainText">
    <w:name w:val="Plain Text"/>
    <w:basedOn w:val="Normal"/>
    <w:link w:val="PlainTextChar"/>
    <w:rsid w:val="008604D6"/>
    <w:rPr>
      <w:sz w:val="20"/>
    </w:rPr>
  </w:style>
  <w:style w:type="character" w:customStyle="1" w:styleId="PlainTextChar">
    <w:name w:val="Plain Text Char"/>
    <w:basedOn w:val="DefaultParagraphFont"/>
    <w:link w:val="PlainText"/>
    <w:rsid w:val="008604D6"/>
    <w:rPr>
      <w:rFonts w:ascii="Courier New" w:eastAsia="Times New Roman" w:hAnsi="Courier New" w:cs="Times New Roman"/>
      <w:sz w:val="20"/>
      <w:szCs w:val="20"/>
      <w:lang w:eastAsia="en-US"/>
    </w:rPr>
  </w:style>
  <w:style w:type="character" w:customStyle="1" w:styleId="MenuOption">
    <w:name w:val="Menu Option"/>
    <w:basedOn w:val="DefaultParagraphFont"/>
    <w:rsid w:val="008604D6"/>
    <w:rPr>
      <w:b/>
      <w:smallCaps/>
    </w:rPr>
  </w:style>
  <w:style w:type="paragraph" w:customStyle="1" w:styleId="TableListNumber">
    <w:name w:val="Table List Number"/>
    <w:basedOn w:val="ListNumber"/>
    <w:rsid w:val="008604D6"/>
    <w:pPr>
      <w:numPr>
        <w:numId w:val="0"/>
      </w:numPr>
    </w:pPr>
  </w:style>
  <w:style w:type="paragraph" w:styleId="TOC4">
    <w:name w:val="toc 4"/>
    <w:basedOn w:val="TOCBase"/>
    <w:next w:val="Normal"/>
    <w:semiHidden/>
    <w:rsid w:val="008604D6"/>
    <w:pPr>
      <w:tabs>
        <w:tab w:val="right" w:leader="dot" w:pos="9071"/>
      </w:tabs>
      <w:ind w:left="1701"/>
    </w:pPr>
  </w:style>
  <w:style w:type="paragraph" w:customStyle="1" w:styleId="ListAlpha">
    <w:name w:val="List Alpha"/>
    <w:basedOn w:val="List"/>
    <w:rsid w:val="008604D6"/>
    <w:pPr>
      <w:numPr>
        <w:numId w:val="9"/>
      </w:numPr>
    </w:pPr>
  </w:style>
  <w:style w:type="paragraph" w:customStyle="1" w:styleId="ListAlpha2">
    <w:name w:val="List Alpha 2"/>
    <w:basedOn w:val="List2"/>
    <w:rsid w:val="008604D6"/>
    <w:pPr>
      <w:numPr>
        <w:numId w:val="8"/>
      </w:numPr>
    </w:pPr>
  </w:style>
  <w:style w:type="paragraph" w:styleId="List2">
    <w:name w:val="List 2"/>
    <w:basedOn w:val="BodyText"/>
    <w:rsid w:val="008604D6"/>
    <w:pPr>
      <w:tabs>
        <w:tab w:val="left" w:pos="680"/>
      </w:tabs>
      <w:spacing w:before="60" w:after="60"/>
      <w:ind w:left="680" w:hanging="340"/>
    </w:pPr>
  </w:style>
  <w:style w:type="paragraph" w:styleId="List3">
    <w:name w:val="List 3"/>
    <w:basedOn w:val="BodyText"/>
    <w:rsid w:val="008604D6"/>
    <w:pPr>
      <w:tabs>
        <w:tab w:val="left" w:pos="1021"/>
      </w:tabs>
      <w:spacing w:before="60" w:after="60"/>
      <w:ind w:left="1020" w:hanging="340"/>
    </w:pPr>
  </w:style>
  <w:style w:type="paragraph" w:styleId="List4">
    <w:name w:val="List 4"/>
    <w:basedOn w:val="BodyText"/>
    <w:rsid w:val="008604D6"/>
    <w:pPr>
      <w:tabs>
        <w:tab w:val="left" w:pos="1361"/>
      </w:tabs>
      <w:spacing w:before="60" w:after="60"/>
      <w:ind w:left="1361" w:hanging="340"/>
    </w:pPr>
  </w:style>
  <w:style w:type="paragraph" w:styleId="List5">
    <w:name w:val="List 5"/>
    <w:basedOn w:val="BodyText"/>
    <w:rsid w:val="008604D6"/>
    <w:pPr>
      <w:tabs>
        <w:tab w:val="left" w:pos="1701"/>
      </w:tabs>
      <w:spacing w:before="60" w:after="60"/>
      <w:ind w:left="1701" w:hanging="340"/>
    </w:pPr>
  </w:style>
  <w:style w:type="paragraph" w:styleId="ListBullet3">
    <w:name w:val="List Bullet 3"/>
    <w:basedOn w:val="List3"/>
    <w:rsid w:val="008604D6"/>
    <w:pPr>
      <w:numPr>
        <w:numId w:val="14"/>
      </w:numPr>
      <w:tabs>
        <w:tab w:val="clear" w:pos="1021"/>
      </w:tabs>
      <w:ind w:left="1037" w:hanging="357"/>
    </w:pPr>
  </w:style>
  <w:style w:type="paragraph" w:styleId="ListBullet4">
    <w:name w:val="List Bullet 4"/>
    <w:basedOn w:val="List4"/>
    <w:rsid w:val="008604D6"/>
    <w:pPr>
      <w:numPr>
        <w:numId w:val="3"/>
      </w:numPr>
      <w:tabs>
        <w:tab w:val="clear" w:pos="1361"/>
      </w:tabs>
    </w:pPr>
  </w:style>
  <w:style w:type="paragraph" w:styleId="ListBullet5">
    <w:name w:val="List Bullet 5"/>
    <w:basedOn w:val="List5"/>
    <w:rsid w:val="008604D6"/>
    <w:pPr>
      <w:numPr>
        <w:numId w:val="4"/>
      </w:numPr>
    </w:pPr>
  </w:style>
  <w:style w:type="paragraph" w:styleId="ListContinue2">
    <w:name w:val="List Continue 2"/>
    <w:basedOn w:val="List2"/>
    <w:rsid w:val="008604D6"/>
    <w:pPr>
      <w:ind w:firstLine="0"/>
    </w:pPr>
  </w:style>
  <w:style w:type="paragraph" w:styleId="ListContinue3">
    <w:name w:val="List Continue 3"/>
    <w:basedOn w:val="List3"/>
    <w:rsid w:val="008604D6"/>
    <w:pPr>
      <w:ind w:left="1021" w:firstLine="0"/>
    </w:pPr>
  </w:style>
  <w:style w:type="paragraph" w:styleId="ListContinue4">
    <w:name w:val="List Continue 4"/>
    <w:basedOn w:val="List4"/>
    <w:rsid w:val="008604D6"/>
    <w:pPr>
      <w:ind w:firstLine="0"/>
    </w:pPr>
  </w:style>
  <w:style w:type="paragraph" w:styleId="ListContinue5">
    <w:name w:val="List Continue 5"/>
    <w:basedOn w:val="List5"/>
    <w:rsid w:val="008604D6"/>
    <w:pPr>
      <w:ind w:firstLine="0"/>
    </w:pPr>
  </w:style>
  <w:style w:type="paragraph" w:styleId="ListNumber3">
    <w:name w:val="List Number 3"/>
    <w:basedOn w:val="List3"/>
    <w:rsid w:val="008604D6"/>
    <w:pPr>
      <w:numPr>
        <w:numId w:val="5"/>
      </w:numPr>
    </w:pPr>
  </w:style>
  <w:style w:type="paragraph" w:styleId="ListNumber4">
    <w:name w:val="List Number 4"/>
    <w:basedOn w:val="List4"/>
    <w:rsid w:val="008604D6"/>
    <w:pPr>
      <w:numPr>
        <w:numId w:val="6"/>
      </w:numPr>
    </w:pPr>
  </w:style>
  <w:style w:type="paragraph" w:styleId="ListNumber5">
    <w:name w:val="List Number 5"/>
    <w:basedOn w:val="List5"/>
    <w:rsid w:val="008604D6"/>
    <w:pPr>
      <w:numPr>
        <w:numId w:val="7"/>
      </w:numPr>
    </w:pPr>
  </w:style>
  <w:style w:type="paragraph" w:styleId="BlockText">
    <w:name w:val="Block Text"/>
    <w:basedOn w:val="Normal"/>
    <w:rsid w:val="008604D6"/>
    <w:pPr>
      <w:spacing w:after="120"/>
      <w:ind w:left="1440" w:right="1440"/>
    </w:pPr>
  </w:style>
  <w:style w:type="character" w:customStyle="1" w:styleId="Subscript">
    <w:name w:val="Subscript"/>
    <w:basedOn w:val="DefaultParagraphFont"/>
    <w:rsid w:val="008604D6"/>
    <w:rPr>
      <w:sz w:val="16"/>
      <w:vertAlign w:val="subscript"/>
    </w:rPr>
  </w:style>
  <w:style w:type="character" w:customStyle="1" w:styleId="Superscript">
    <w:name w:val="Superscript"/>
    <w:basedOn w:val="DefaultParagraphFont"/>
    <w:rsid w:val="008604D6"/>
    <w:rPr>
      <w:sz w:val="16"/>
      <w:vertAlign w:val="superscript"/>
    </w:rPr>
  </w:style>
  <w:style w:type="character" w:customStyle="1" w:styleId="Symbols">
    <w:name w:val="Symbols"/>
    <w:basedOn w:val="DefaultParagraphFont"/>
    <w:rsid w:val="008604D6"/>
    <w:rPr>
      <w:rFonts w:ascii="Symbol" w:hAnsi="Symbol"/>
    </w:rPr>
  </w:style>
  <w:style w:type="character" w:customStyle="1" w:styleId="MenuOptions">
    <w:name w:val="Menu Options"/>
    <w:basedOn w:val="DefaultParagraphFont"/>
    <w:rsid w:val="008604D6"/>
    <w:rPr>
      <w:rFonts w:ascii="Arial Narrow" w:hAnsi="Arial Narrow"/>
      <w:smallCaps/>
    </w:rPr>
  </w:style>
  <w:style w:type="character" w:customStyle="1" w:styleId="Buttons">
    <w:name w:val="Buttons"/>
    <w:basedOn w:val="DefaultParagraphFont"/>
    <w:rsid w:val="008604D6"/>
    <w:rPr>
      <w:b/>
    </w:rPr>
  </w:style>
  <w:style w:type="character" w:customStyle="1" w:styleId="Underlined">
    <w:name w:val="Underlined"/>
    <w:basedOn w:val="DefaultParagraphFont"/>
    <w:rsid w:val="008604D6"/>
    <w:rPr>
      <w:u w:val="single"/>
    </w:rPr>
  </w:style>
  <w:style w:type="paragraph" w:customStyle="1" w:styleId="TableBodyTextRight">
    <w:name w:val="Table Body Text Right"/>
    <w:basedOn w:val="TableBodyText"/>
    <w:rsid w:val="008604D6"/>
    <w:pPr>
      <w:widowControl w:val="0"/>
      <w:autoSpaceDE w:val="0"/>
      <w:autoSpaceDN w:val="0"/>
      <w:adjustRightInd w:val="0"/>
      <w:jc w:val="right"/>
    </w:pPr>
    <w:rPr>
      <w:rFonts w:cs="Arial"/>
      <w:szCs w:val="18"/>
    </w:rPr>
  </w:style>
  <w:style w:type="paragraph" w:customStyle="1" w:styleId="CopyrightText">
    <w:name w:val="Copyright Text"/>
    <w:basedOn w:val="BodyText"/>
    <w:rsid w:val="008604D6"/>
    <w:rPr>
      <w:sz w:val="18"/>
    </w:rPr>
  </w:style>
  <w:style w:type="paragraph" w:customStyle="1" w:styleId="BodySmallRight">
    <w:name w:val="Body Small Right"/>
    <w:basedOn w:val="BodyTextRight"/>
    <w:rsid w:val="008604D6"/>
    <w:rPr>
      <w:sz w:val="18"/>
      <w:szCs w:val="18"/>
    </w:rPr>
  </w:style>
  <w:style w:type="paragraph" w:customStyle="1" w:styleId="MarginEdition">
    <w:name w:val="Margin Edition"/>
    <w:basedOn w:val="MarginNote"/>
    <w:rsid w:val="008604D6"/>
    <w:pPr>
      <w:spacing w:before="0" w:after="0"/>
    </w:pPr>
    <w:rPr>
      <w:rFonts w:ascii="Times New Roman" w:hAnsi="Times New Roman"/>
      <w:color w:val="999999"/>
    </w:rPr>
  </w:style>
  <w:style w:type="paragraph" w:customStyle="1" w:styleId="Spacer">
    <w:name w:val="Spacer"/>
    <w:basedOn w:val="Normal"/>
    <w:rsid w:val="008604D6"/>
    <w:rPr>
      <w:sz w:val="2"/>
      <w:szCs w:val="2"/>
    </w:rPr>
  </w:style>
  <w:style w:type="character" w:customStyle="1" w:styleId="Small">
    <w:name w:val="Small"/>
    <w:basedOn w:val="DefaultParagraphFont"/>
    <w:rsid w:val="008604D6"/>
    <w:rPr>
      <w:sz w:val="16"/>
    </w:rPr>
  </w:style>
  <w:style w:type="paragraph" w:customStyle="1" w:styleId="WideTable">
    <w:name w:val="Wide Table"/>
    <w:basedOn w:val="Normal"/>
    <w:rsid w:val="008604D6"/>
    <w:pPr>
      <w:ind w:left="-1418"/>
    </w:pPr>
    <w:rPr>
      <w:sz w:val="2"/>
      <w:szCs w:val="2"/>
    </w:rPr>
  </w:style>
  <w:style w:type="character" w:styleId="PageNumber">
    <w:name w:val="page number"/>
    <w:basedOn w:val="DefaultParagraphFont"/>
    <w:rsid w:val="008604D6"/>
  </w:style>
  <w:style w:type="paragraph" w:styleId="Quote">
    <w:name w:val="Quote"/>
    <w:basedOn w:val="Heading1"/>
    <w:link w:val="QuoteChar"/>
    <w:qFormat/>
    <w:rsid w:val="008604D6"/>
    <w:rPr>
      <w:b w:val="0"/>
      <w:sz w:val="72"/>
      <w:szCs w:val="72"/>
      <w:lang w:val="en-NZ"/>
    </w:rPr>
  </w:style>
  <w:style w:type="character" w:customStyle="1" w:styleId="QuoteChar">
    <w:name w:val="Quote Char"/>
    <w:basedOn w:val="DefaultParagraphFont"/>
    <w:link w:val="Quote"/>
    <w:rsid w:val="00860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4D6"/>
    <w:pPr>
      <w:pageBreakBefore/>
    </w:pPr>
  </w:style>
  <w:style w:type="paragraph" w:customStyle="1" w:styleId="Border">
    <w:name w:val="Border"/>
    <w:basedOn w:val="Normal"/>
    <w:qFormat/>
    <w:rsid w:val="00860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4D6"/>
    <w:rPr>
      <w:b/>
      <w:bCs/>
      <w:i/>
      <w:iCs/>
      <w:color w:val="auto"/>
    </w:rPr>
  </w:style>
  <w:style w:type="paragraph" w:styleId="IntenseQuote">
    <w:name w:val="Intense Quote"/>
    <w:basedOn w:val="Normal"/>
    <w:next w:val="Normal"/>
    <w:link w:val="IntenseQuoteChar"/>
    <w:uiPriority w:val="30"/>
    <w:qFormat/>
    <w:rsid w:val="00860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4D6"/>
    <w:rPr>
      <w:smallCaps/>
      <w:color w:val="auto"/>
      <w:u w:val="single"/>
    </w:rPr>
  </w:style>
  <w:style w:type="character" w:styleId="IntenseReference">
    <w:name w:val="Intense Reference"/>
    <w:basedOn w:val="DefaultParagraphFont"/>
    <w:uiPriority w:val="32"/>
    <w:qFormat/>
    <w:rsid w:val="008604D6"/>
    <w:rPr>
      <w:b/>
      <w:bCs/>
      <w:smallCaps/>
      <w:color w:val="auto"/>
      <w:spacing w:val="5"/>
      <w:u w:val="single"/>
    </w:rPr>
  </w:style>
  <w:style w:type="paragraph" w:customStyle="1" w:styleId="2ColumnHeading">
    <w:name w:val="2Column Heading"/>
    <w:basedOn w:val="BodyText"/>
    <w:qFormat/>
    <w:rsid w:val="008604D6"/>
    <w:pPr>
      <w:spacing w:after="60"/>
      <w:ind w:left="-2268"/>
    </w:pPr>
    <w:rPr>
      <w:b/>
    </w:rPr>
  </w:style>
  <w:style w:type="paragraph" w:customStyle="1" w:styleId="Heading1TOC">
    <w:name w:val="Heading1 TOC"/>
    <w:basedOn w:val="Normal"/>
    <w:qFormat/>
    <w:rsid w:val="008604D6"/>
    <w:pPr>
      <w:spacing w:before="240" w:after="120"/>
    </w:pPr>
    <w:rPr>
      <w:rFonts w:ascii="Times New Roman" w:hAnsi="Times New Roman"/>
      <w:b/>
      <w:sz w:val="32"/>
    </w:rPr>
  </w:style>
  <w:style w:type="paragraph" w:customStyle="1" w:styleId="Heading2TOC">
    <w:name w:val="Heading2 TOC"/>
    <w:basedOn w:val="Normal"/>
    <w:qFormat/>
    <w:rsid w:val="008604D6"/>
    <w:pPr>
      <w:spacing w:before="240" w:after="60"/>
    </w:pPr>
    <w:rPr>
      <w:rFonts w:ascii="Times New Roman" w:hAnsi="Times New Roman"/>
      <w:b/>
      <w:sz w:val="28"/>
    </w:rPr>
  </w:style>
  <w:style w:type="character" w:customStyle="1" w:styleId="Underline">
    <w:name w:val="Underline"/>
    <w:basedOn w:val="DefaultParagraphFont"/>
    <w:qFormat/>
    <w:rsid w:val="008604D6"/>
    <w:rPr>
      <w:u w:val="single"/>
    </w:rPr>
  </w:style>
  <w:style w:type="character" w:customStyle="1" w:styleId="BoldandItalics">
    <w:name w:val="Bold and Italics"/>
    <w:qFormat/>
    <w:rsid w:val="008604D6"/>
    <w:rPr>
      <w:b/>
      <w:i/>
      <w:u w:val="none"/>
    </w:rPr>
  </w:style>
  <w:style w:type="paragraph" w:styleId="BalloonText">
    <w:name w:val="Balloon Text"/>
    <w:basedOn w:val="Normal"/>
    <w:link w:val="BalloonTextChar"/>
    <w:rsid w:val="008604D6"/>
    <w:rPr>
      <w:rFonts w:ascii="Tahoma" w:hAnsi="Tahoma" w:cs="Tahoma"/>
      <w:sz w:val="16"/>
      <w:szCs w:val="16"/>
    </w:rPr>
  </w:style>
  <w:style w:type="character" w:customStyle="1" w:styleId="BalloonTextChar">
    <w:name w:val="Balloon Text Char"/>
    <w:basedOn w:val="DefaultParagraphFont"/>
    <w:link w:val="BalloonText"/>
    <w:rsid w:val="00860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4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4D6"/>
    <w:rPr>
      <w:b/>
      <w:color w:val="660033"/>
      <w:spacing w:val="0"/>
    </w:rPr>
  </w:style>
  <w:style w:type="paragraph" w:customStyle="1" w:styleId="Nameditemlist">
    <w:name w:val="Named item list"/>
    <w:basedOn w:val="BodyText"/>
    <w:qFormat/>
    <w:rsid w:val="008604D6"/>
    <w:pPr>
      <w:tabs>
        <w:tab w:val="left" w:pos="2835"/>
      </w:tabs>
      <w:ind w:left="2835" w:hanging="2835"/>
    </w:pPr>
  </w:style>
  <w:style w:type="paragraph" w:customStyle="1" w:styleId="BodyTextnopadding">
    <w:name w:val="Body Text no padding"/>
    <w:basedOn w:val="BodyText"/>
    <w:qFormat/>
    <w:rsid w:val="008604D6"/>
    <w:pPr>
      <w:spacing w:before="0" w:after="0"/>
    </w:pPr>
  </w:style>
  <w:style w:type="paragraph" w:customStyle="1" w:styleId="BodyTextBold">
    <w:name w:val="Body Text Bold"/>
    <w:basedOn w:val="BodyText"/>
    <w:qFormat/>
    <w:rsid w:val="008604D6"/>
    <w:rPr>
      <w:b/>
    </w:rPr>
  </w:style>
  <w:style w:type="character" w:styleId="Hyperlink">
    <w:name w:val="Hyperlink"/>
    <w:basedOn w:val="DefaultParagraphFont"/>
    <w:uiPriority w:val="99"/>
    <w:unhideWhenUsed/>
    <w:rsid w:val="000847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2984</Characters>
  <Application>Microsoft Office Word</Application>
  <DocSecurity>0</DocSecurity>
  <Lines>85</Lines>
  <Paragraphs>59</Paragraphs>
  <ScaleCrop>false</ScaleCrop>
  <Company>Author-it Software Corporation Ltd.</Company>
  <LinksUpToDate>false</LinksUpToDate>
  <CharactersWithSpaces>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HLTTHE003 Provide intra-operative equipment and technical support</dc:title>
  <dc:subject>Approved</dc:subject>
  <dc:creator>SkillsIQ</dc:creator>
  <cp:keywords>Release: 1</cp:keywords>
  <dc:description>Review Date: 12 April 2008</dc:description>
  <cp:lastModifiedBy>HSD_TPCMSd.prod</cp:lastModifiedBy>
  <cp:revision>3</cp:revision>
  <dcterms:created xsi:type="dcterms:W3CDTF">2023-07-02T02:32:00Z</dcterms:created>
  <dcterms:modified xsi:type="dcterms:W3CDTF">2023-07-02T02:32:00Z</dcterms:modified>
</cp:coreProperties>
</file>