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29D" w:rsidP="0098629D">
      <w:pPr>
        <w:pStyle w:val="Title"/>
      </w:pPr>
      <w:r>
        <w:fldChar w:fldCharType="begin"/>
      </w:r>
      <w:r>
        <w:instrText xml:space="preserve"> TITLE   \* MERGEFORMAT </w:instrText>
      </w:r>
      <w:r>
        <w:fldChar w:fldCharType="separate"/>
      </w:r>
      <w:r>
        <w:t>HLTTCM002 Perform Traditional Chinese Medicine (TCM) remedial massage health assessments</w:t>
      </w:r>
      <w:r>
        <w:fldChar w:fldCharType="end"/>
      </w:r>
    </w:p>
    <w:p w:rsidR="0098629D" w:rsidP="0098629D">
      <w:pPr>
        <w:pStyle w:val="Version"/>
        <w:sectPr w:rsidSect="009E2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2E4C" w:rsidP="009E2E4C">
      <w:pPr>
        <w:pStyle w:val="SuperHeading"/>
      </w:pPr>
      <w:r w:rsidRPr="009E2E4C">
        <w:t>HLT</w:t>
      </w:r>
      <w:r w:rsidRPr="009E2E4C">
        <w:t>TCM002 Perform Traditional Chinese Medicine (TCM) remedial massage health assessments</w:t>
      </w:r>
    </w:p>
    <w:p w:rsidR="00000000" w:rsidRPr="009E2E4C" w:rsidP="009E2E4C">
      <w:pPr>
        <w:pStyle w:val="Heading1"/>
      </w:pPr>
      <w:bookmarkStart w:id="1" w:name="O_873687"/>
      <w:bookmarkEnd w:id="1"/>
      <w:r w:rsidRPr="009E2E4C">
        <w:t>Modification History</w:t>
      </w:r>
    </w:p>
    <w:tbl>
      <w:tblPr>
        <w:tblW w:w="0" w:type="auto"/>
        <w:tblLayout w:type="fixed"/>
        <w:tblCellMar>
          <w:left w:w="62" w:type="dxa"/>
          <w:right w:w="62" w:type="dxa"/>
        </w:tblCellMar>
        <w:tblLook w:val="0000"/>
      </w:tblPr>
      <w:tblGrid>
        <w:gridCol w:w="2790"/>
        <w:gridCol w:w="6344"/>
      </w:tblGrid>
      <w:tr w:rsidTr="009E2E4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E4C" w:rsidP="009E2E4C">
            <w:pPr>
              <w:pStyle w:val="BodyText"/>
            </w:pPr>
            <w:r w:rsidRPr="009E2E4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E4C">
            <w:pPr>
              <w:pStyle w:val="BodyText"/>
              <w:rPr>
                <w:lang w:val="en-NZ"/>
              </w:rPr>
            </w:pPr>
            <w:r w:rsidRPr="009E2E4C">
              <w:rPr>
                <w:rStyle w:val="SpecialBold"/>
              </w:rPr>
              <w:t>Comments</w:t>
            </w:r>
          </w:p>
        </w:tc>
      </w:tr>
      <w:tr w:rsidTr="009E2E4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E4C">
            <w:pPr>
              <w:pStyle w:val="BodyText"/>
              <w:rPr>
                <w:lang w:val="en-NZ"/>
              </w:rPr>
            </w:pPr>
            <w:r w:rsidRPr="009E2E4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E4C" w:rsidP="009E2E4C">
            <w:pPr>
              <w:pStyle w:val="BodyText"/>
            </w:pPr>
            <w:r w:rsidRPr="009E2E4C">
              <w:t xml:space="preserve">This version was released in </w:t>
            </w:r>
            <w:r w:rsidRPr="009E2E4C">
              <w:rPr>
                <w:rStyle w:val="Emphasis"/>
              </w:rPr>
              <w:t>HLT Health Training Package release 3.0.</w:t>
            </w:r>
          </w:p>
          <w:p w:rsidR="00000000" w:rsidP="009E2E4C">
            <w:pPr>
              <w:pStyle w:val="BodyText"/>
              <w:rPr>
                <w:lang w:val="en-NZ"/>
              </w:rPr>
            </w:pPr>
            <w:r w:rsidRPr="009E2E4C">
              <w:t>Update to mapping and metadata. Equivalent outcome.</w:t>
            </w:r>
          </w:p>
        </w:tc>
      </w:tr>
      <w:tr w:rsidTr="009E2E4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E4C">
            <w:pPr>
              <w:pStyle w:val="BodyText"/>
              <w:rPr>
                <w:lang w:val="en-NZ"/>
              </w:rPr>
            </w:pPr>
            <w:r w:rsidRPr="009E2E4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E4C" w:rsidP="009E2E4C">
            <w:pPr>
              <w:pStyle w:val="BodyText"/>
            </w:pPr>
            <w:r w:rsidRPr="009E2E4C">
              <w:t xml:space="preserve">This version was released in </w:t>
            </w:r>
            <w:r w:rsidRPr="009E2E4C">
              <w:rPr>
                <w:rStyle w:val="Emphasis"/>
              </w:rPr>
              <w:t>HLT Health Training Package release 2.0</w:t>
            </w:r>
            <w:r w:rsidRPr="009E2E4C">
              <w:t xml:space="preserve"> and meets the requirements of the 2012 Standards for Training Packages.</w:t>
            </w:r>
          </w:p>
          <w:p w:rsidR="00000000" w:rsidRPr="009E2E4C" w:rsidP="009E2E4C">
            <w:pPr>
              <w:pStyle w:val="BodyText"/>
            </w:pPr>
            <w:r w:rsidRPr="009E2E4C">
              <w:t>Merged HLTTCM501C/HLTTCM502D/HLTTCM507C. Significant</w:t>
            </w:r>
            <w:r w:rsidRPr="009E2E4C">
              <w:t xml:space="preserve"> changes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9E2E4C" w:rsidP="009E2E4C">
      <w:pPr>
        <w:pStyle w:val="BodyText"/>
      </w:pPr>
    </w:p>
    <w:p w:rsidR="00000000" w:rsidRPr="009E2E4C" w:rsidP="009E2E4C">
      <w:pPr>
        <w:pStyle w:val="AllowPageBreak"/>
      </w:pPr>
    </w:p>
    <w:p w:rsidR="00000000" w:rsidRPr="009E2E4C" w:rsidP="009E2E4C">
      <w:pPr>
        <w:pStyle w:val="Heading1"/>
      </w:pPr>
      <w:bookmarkStart w:id="2" w:name="O_873686"/>
      <w:bookmarkEnd w:id="2"/>
      <w:r w:rsidRPr="009E2E4C">
        <w:t>Application</w:t>
      </w:r>
    </w:p>
    <w:p w:rsidR="00000000" w:rsidRPr="009E2E4C" w:rsidP="0098629D">
      <w:pPr>
        <w:pStyle w:val="BodyText"/>
      </w:pPr>
      <w:r w:rsidRPr="009E2E4C">
        <w:t>This unit describes the skills and knowledge required to obtain information from clients about their needs, apply the four methods of Traditional Chinese Medicine (TCM) assessment and then bring information together to make a syndrome diff</w:t>
      </w:r>
      <w:r w:rsidRPr="009E2E4C">
        <w:t xml:space="preserve">erentiation and treatment plan for remedial massage needs. </w:t>
      </w:r>
    </w:p>
    <w:p w:rsidR="00000000" w:rsidRPr="009E2E4C" w:rsidP="0098629D">
      <w:pPr>
        <w:pStyle w:val="BodyText"/>
      </w:pPr>
      <w:r w:rsidRPr="009E2E4C">
        <w:t>This unit applies to TCM remedial massage therapists.</w:t>
      </w:r>
    </w:p>
    <w:p w:rsidR="00000000" w:rsidRPr="0098629D" w:rsidP="0098629D">
      <w:pPr>
        <w:pStyle w:val="BodyText"/>
        <w:rPr>
          <w:i/>
        </w:rPr>
      </w:pPr>
      <w:r w:rsidRPr="0098629D">
        <w:rPr>
          <w:rStyle w:val="Emphasis"/>
        </w:rPr>
        <w:t>The skills in this unit must be applied in accordance with Commonwealth and State/Territory legislation, Australian/New Zealand standards an</w:t>
      </w:r>
      <w:r w:rsidRPr="0098629D">
        <w:rPr>
          <w:rStyle w:val="Emphasis"/>
        </w:rPr>
        <w:t>d industry codes of practice</w:t>
      </w:r>
      <w:r w:rsidRPr="0098629D">
        <w:rPr>
          <w:i/>
        </w:rPr>
        <w:t>.</w:t>
      </w:r>
    </w:p>
    <w:p w:rsidR="00000000" w:rsidRPr="009E2E4C" w:rsidP="009E2E4C">
      <w:pPr>
        <w:pStyle w:val="Heading1"/>
      </w:pPr>
      <w:bookmarkStart w:id="3" w:name="O_873685"/>
      <w:bookmarkEnd w:id="3"/>
      <w:r w:rsidRPr="009E2E4C">
        <w:t>Elements and Performance Criteria</w:t>
      </w:r>
    </w:p>
    <w:tbl>
      <w:tblPr>
        <w:tblW w:w="0" w:type="auto"/>
        <w:tblLayout w:type="fixed"/>
        <w:tblCellMar>
          <w:left w:w="62" w:type="dxa"/>
          <w:right w:w="62" w:type="dxa"/>
        </w:tblCellMar>
        <w:tblLook w:val="0000"/>
      </w:tblPr>
      <w:tblGrid>
        <w:gridCol w:w="3261"/>
        <w:gridCol w:w="5702"/>
      </w:tblGrid>
      <w:tr w:rsidTr="009E2E4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r w:rsidRPr="009E2E4C">
              <w:rPr>
                <w:rStyle w:val="SpecialBold"/>
              </w:rPr>
              <w:t>PERFORMANCE CRITERIA</w:t>
            </w:r>
          </w:p>
        </w:tc>
      </w:tr>
      <w:tr w:rsidTr="009E2E4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r w:rsidRPr="009E2E4C">
              <w:rPr>
                <w:rStyle w:val="Emphasis"/>
              </w:rPr>
              <w:t>Performance criteria describe the performance needed to demonstrate achievement of the element</w:t>
            </w: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r w:rsidRPr="009E2E4C">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 xml:space="preserve">1.1 Explore and clarify client expectations </w:t>
            </w:r>
          </w:p>
          <w:p w:rsidR="00000000" w:rsidRPr="009E2E4C" w:rsidP="009E2E4C">
            <w:pPr>
              <w:pStyle w:val="BodyText"/>
            </w:pPr>
            <w:r w:rsidRPr="009E2E4C">
              <w:t>1.2 Provide clear information about scope and limits of services to be provided</w:t>
            </w:r>
          </w:p>
          <w:p w:rsidR="00000000" w:rsidRPr="009E2E4C" w:rsidP="009E2E4C">
            <w:pPr>
              <w:pStyle w:val="BodyText"/>
            </w:pPr>
            <w:r w:rsidRPr="009E2E4C">
              <w:t>1.3 Collect accurate and relevant health record and document in a TCM form, which can be interpr</w:t>
            </w:r>
            <w:r w:rsidRPr="009E2E4C">
              <w:t>eted readily by other professionals</w:t>
            </w:r>
          </w:p>
          <w:p w:rsidR="00000000" w:rsidRPr="009E2E4C" w:rsidP="009E2E4C">
            <w:pPr>
              <w:pStyle w:val="BodyText"/>
            </w:pPr>
            <w:r w:rsidRPr="009E2E4C">
              <w:t xml:space="preserve">1.4 Recognise needs that are beyond scope of own practice and make referrals to other health care professionals as required </w:t>
            </w:r>
          </w:p>
          <w:p w:rsidR="00000000" w:rsidRPr="009E2E4C" w:rsidP="009E2E4C">
            <w:pPr>
              <w:pStyle w:val="BodyText"/>
            </w:pPr>
            <w:r w:rsidRPr="009E2E4C">
              <w:t xml:space="preserve">1.5 Identify and respond to any barriers to information gathering and assessment </w:t>
            </w:r>
          </w:p>
          <w:p w:rsidR="00000000" w:rsidRPr="009E2E4C" w:rsidP="009E2E4C">
            <w:pPr>
              <w:pStyle w:val="BodyText"/>
            </w:pPr>
            <w:r w:rsidRPr="009E2E4C">
              <w:t>1.6 Seek clie</w:t>
            </w:r>
            <w:r w:rsidRPr="009E2E4C">
              <w:t>nt information respectfully and sensitively</w:t>
            </w:r>
          </w:p>
          <w:p w:rsidR="00000000" w:rsidP="009E2E4C">
            <w:pPr>
              <w:pStyle w:val="BodyText"/>
              <w:rPr>
                <w:lang w:val="en-NZ"/>
              </w:rPr>
            </w:pPr>
            <w:r w:rsidRPr="009E2E4C">
              <w:t>1.7 Manage information in a confidential and secure way</w:t>
            </w: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2. Perform TCM four diagnostic methods</w:t>
            </w:r>
          </w:p>
          <w:p w:rsidR="00000000" w:rsidRPr="009E2E4C" w:rsidP="009E2E4C">
            <w:pPr>
              <w:pStyle w:val="ListContinue"/>
            </w:pPr>
          </w:p>
          <w:p w:rsidR="00000000" w:rsidP="009E2E4C">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 xml:space="preserve">2.1 Provide information about TCM four diagnostic methods process and obtain client consent to proceed </w:t>
            </w:r>
          </w:p>
          <w:p w:rsidR="00000000" w:rsidRPr="009E2E4C" w:rsidP="009E2E4C">
            <w:pPr>
              <w:pStyle w:val="BodyText"/>
            </w:pPr>
            <w:r w:rsidRPr="009E2E4C">
              <w:t>2.2 Follow clinical and practitioner hygiene procedures</w:t>
            </w:r>
          </w:p>
          <w:p w:rsidR="00000000" w:rsidRPr="009E2E4C" w:rsidP="009E2E4C">
            <w:pPr>
              <w:pStyle w:val="BodyText"/>
            </w:pPr>
            <w:r w:rsidRPr="009E2E4C">
              <w:t>2.3 Respect client dignity and anticipate sensitivities</w:t>
            </w:r>
          </w:p>
          <w:p w:rsidR="00000000" w:rsidRPr="009E2E4C" w:rsidP="009E2E4C">
            <w:pPr>
              <w:pStyle w:val="BodyText"/>
            </w:pPr>
            <w:r w:rsidRPr="009E2E4C">
              <w:t xml:space="preserve">2.4 Seek client feedback on comfort levels </w:t>
            </w:r>
          </w:p>
          <w:p w:rsidR="00000000" w:rsidRPr="009E2E4C" w:rsidP="009E2E4C">
            <w:pPr>
              <w:pStyle w:val="BodyText"/>
            </w:pPr>
            <w:r w:rsidRPr="009E2E4C">
              <w:t>2.5 Assess client through observation, auscultation/</w:t>
            </w:r>
            <w:r w:rsidRPr="009E2E4C">
              <w:rPr>
                <w:rStyle w:val="SpecialBold"/>
              </w:rPr>
              <w:t xml:space="preserve"> </w:t>
            </w:r>
            <w:r w:rsidRPr="009E2E4C">
              <w:t>olfaction, interrogation and palpation methods</w:t>
            </w:r>
          </w:p>
          <w:p w:rsidR="00000000" w:rsidRPr="009E2E4C" w:rsidP="009E2E4C">
            <w:pPr>
              <w:pStyle w:val="BodyText"/>
            </w:pPr>
            <w:r w:rsidRPr="009E2E4C">
              <w:t>2.6 Integrate four diagnostic methods information gathering techniques</w:t>
            </w:r>
          </w:p>
          <w:p w:rsidR="00000000" w:rsidRPr="009E2E4C" w:rsidP="009E2E4C">
            <w:pPr>
              <w:pStyle w:val="BodyText"/>
            </w:pPr>
            <w:r w:rsidRPr="009E2E4C">
              <w:t>2.7 Use ongoing questioning with client to gain further information as required</w:t>
            </w:r>
          </w:p>
          <w:p w:rsidR="00000000" w:rsidP="009E2E4C">
            <w:pPr>
              <w:pStyle w:val="BodyText"/>
              <w:rPr>
                <w:lang w:val="en-NZ"/>
              </w:rPr>
            </w:pPr>
            <w:r w:rsidRPr="009E2E4C">
              <w:t>2.8 Accurately document information from the physical assessment</w:t>
            </w: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9E2E4C">
            <w:pPr>
              <w:pStyle w:val="ListContinue"/>
              <w:rPr>
                <w:lang w:val="en-NZ"/>
              </w:rPr>
            </w:pP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r w:rsidRPr="009E2E4C">
              <w:t>3. Develop treatment plan</w:t>
            </w:r>
          </w:p>
        </w:tc>
        <w:tc>
          <w:tcPr>
            <w:tcW w:w="5702"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 xml:space="preserve">3.1 Correlate results of TCM four diagnostic methods with case history </w:t>
            </w:r>
          </w:p>
          <w:p w:rsidR="00000000" w:rsidRPr="009E2E4C" w:rsidP="009E2E4C">
            <w:pPr>
              <w:pStyle w:val="BodyText"/>
            </w:pPr>
            <w:r w:rsidRPr="009E2E4C">
              <w:t>3.2 Consider any available western medical information and incorporate into analysis within scope of own practice</w:t>
            </w:r>
          </w:p>
          <w:p w:rsidR="00000000" w:rsidRPr="009E2E4C" w:rsidP="009E2E4C">
            <w:pPr>
              <w:pStyle w:val="BodyText"/>
            </w:pPr>
            <w:r w:rsidRPr="009E2E4C">
              <w:t xml:space="preserve">3.3 Bring together TCM and western approaches to pathology </w:t>
            </w:r>
            <w:r w:rsidRPr="009E2E4C">
              <w:tab/>
              <w:t xml:space="preserve"> </w:t>
            </w:r>
          </w:p>
          <w:p w:rsidR="00000000" w:rsidRPr="009E2E4C" w:rsidP="009E2E4C">
            <w:pPr>
              <w:pStyle w:val="BodyText"/>
            </w:pPr>
            <w:r w:rsidRPr="009E2E4C">
              <w:t>3.4 Make</w:t>
            </w:r>
            <w:r w:rsidRPr="009E2E4C">
              <w:t xml:space="preserve"> TCM syndrome differentiation according to eight principles, internal organs, Qi, blood and body fluid, and to the other syndrome differentiation methods</w:t>
            </w:r>
          </w:p>
          <w:p w:rsidR="00000000" w:rsidRPr="009E2E4C" w:rsidP="009E2E4C">
            <w:pPr>
              <w:pStyle w:val="BodyText"/>
            </w:pPr>
            <w:r w:rsidRPr="009E2E4C">
              <w:t>3.5 Analyse TCM syndrome and identify condition according to stage and related implications by assessi</w:t>
            </w:r>
            <w:r w:rsidRPr="009E2E4C">
              <w:t xml:space="preserve">ng signs and symptoms </w:t>
            </w:r>
          </w:p>
          <w:p w:rsidR="00000000" w:rsidRPr="009E2E4C" w:rsidP="009E2E4C">
            <w:pPr>
              <w:pStyle w:val="BodyText"/>
            </w:pPr>
            <w:r w:rsidRPr="009E2E4C">
              <w:t>3.6 Identify pre-requisites or contraindications to treatment</w:t>
            </w:r>
          </w:p>
          <w:p w:rsidR="00000000" w:rsidRPr="009E2E4C" w:rsidP="009E2E4C">
            <w:pPr>
              <w:pStyle w:val="BodyText"/>
            </w:pPr>
            <w:r w:rsidRPr="009E2E4C">
              <w:t xml:space="preserve">3.7 Use professional judgement to draw substantiated conclusions about treatment needs </w:t>
            </w:r>
          </w:p>
          <w:p w:rsidR="00000000" w:rsidRPr="009E2E4C" w:rsidP="009E2E4C">
            <w:pPr>
              <w:pStyle w:val="BodyText"/>
            </w:pPr>
            <w:r w:rsidRPr="009E2E4C">
              <w:t>3.8 Establish expected treatment outcomes based on the remedial massage framework a</w:t>
            </w:r>
            <w:r w:rsidRPr="009E2E4C">
              <w:t>nd evidence</w:t>
            </w:r>
          </w:p>
          <w:p w:rsidR="00000000" w:rsidP="009E2E4C">
            <w:pPr>
              <w:pStyle w:val="BodyText"/>
              <w:rPr>
                <w:lang w:val="en-NZ"/>
              </w:rPr>
            </w:pPr>
            <w:r w:rsidRPr="009E2E4C">
              <w:t>3.9 Accurately document proposed treatment plan</w:t>
            </w: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E4C">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9E2E4C">
            <w:pPr>
              <w:pStyle w:val="ListContinue"/>
              <w:rPr>
                <w:lang w:val="en-NZ"/>
              </w:rPr>
            </w:pPr>
          </w:p>
        </w:tc>
      </w:tr>
      <w:tr w:rsidTr="009E2E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4. Confirm TCM syndrome differentiation and treatment plan with client</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4.1 Discuss TCM syndrome differentiation and rationale with the client</w:t>
            </w:r>
          </w:p>
          <w:p w:rsidR="00000000" w:rsidRPr="009E2E4C" w:rsidP="009E2E4C">
            <w:pPr>
              <w:pStyle w:val="BodyText"/>
            </w:pPr>
            <w:r w:rsidRPr="009E2E4C">
              <w:t>4.2 Assign and agree treatment priorities in consultation with the client</w:t>
            </w:r>
          </w:p>
          <w:p w:rsidR="00000000" w:rsidRPr="009E2E4C" w:rsidP="009E2E4C">
            <w:pPr>
              <w:pStyle w:val="BodyText"/>
            </w:pPr>
            <w:r w:rsidRPr="009E2E4C">
              <w:t>4.3 Schedule times and session lengths suited to the required techniques and sequences</w:t>
            </w:r>
          </w:p>
          <w:p w:rsidR="00000000" w:rsidRPr="009E2E4C" w:rsidP="009E2E4C">
            <w:pPr>
              <w:pStyle w:val="BodyText"/>
            </w:pPr>
            <w:r w:rsidRPr="009E2E4C">
              <w:t>4.4 Respond to client enquiries using language the client understands</w:t>
            </w:r>
          </w:p>
          <w:p w:rsidR="00000000" w:rsidRPr="009E2E4C" w:rsidP="009E2E4C">
            <w:pPr>
              <w:pStyle w:val="BodyText"/>
            </w:pPr>
            <w:r w:rsidRPr="009E2E4C">
              <w:t xml:space="preserve">4.5 Discuss referral and </w:t>
            </w:r>
            <w:r w:rsidRPr="009E2E4C">
              <w:t>collaborative options with the client according to individual needs</w:t>
            </w:r>
          </w:p>
        </w:tc>
      </w:tr>
    </w:tbl>
    <w:p w:rsidR="0098629D" w:rsidP="009E2E4C">
      <w:pPr>
        <w:pStyle w:val="ListContinue"/>
      </w:pPr>
    </w:p>
    <w:p w:rsidR="0098629D" w:rsidP="009E2E4C">
      <w:pPr>
        <w:pStyle w:val="ListContinue"/>
      </w:pPr>
    </w:p>
    <w:p w:rsidR="00000000" w:rsidRPr="009E2E4C" w:rsidP="009E2E4C">
      <w:pPr>
        <w:pStyle w:val="Heading1"/>
      </w:pPr>
      <w:bookmarkStart w:id="4" w:name="O_873684"/>
      <w:bookmarkEnd w:id="4"/>
      <w:r w:rsidRPr="009E2E4C">
        <w:t>Foundation Skills</w:t>
      </w:r>
    </w:p>
    <w:tbl>
      <w:tblPr>
        <w:tblW w:w="0" w:type="auto"/>
        <w:tblLayout w:type="fixed"/>
        <w:tblCellMar>
          <w:left w:w="62" w:type="dxa"/>
          <w:right w:w="62" w:type="dxa"/>
        </w:tblCellMar>
        <w:tblLook w:val="0000"/>
      </w:tblPr>
      <w:tblGrid>
        <w:gridCol w:w="8964"/>
      </w:tblGrid>
      <w:tr w:rsidTr="009E2E4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rPr>
                <w:rStyle w:val="Emphasis"/>
              </w:rPr>
              <w:t xml:space="preserve">The Foundation Skills describe those required skills (language, literacy, numeracy and employment </w:t>
            </w:r>
            <w:r w:rsidRPr="009E2E4C">
              <w:t xml:space="preserve">skills) that are essential </w:t>
            </w:r>
            <w:r w:rsidRPr="009E2E4C">
              <w:rPr>
                <w:rStyle w:val="Emphasis"/>
              </w:rPr>
              <w:t>to performance.</w:t>
            </w:r>
          </w:p>
          <w:p w:rsidR="00000000" w:rsidP="009E2E4C">
            <w:pPr>
              <w:pStyle w:val="BodyText"/>
              <w:rPr>
                <w:lang w:val="en-NZ"/>
              </w:rPr>
            </w:pPr>
          </w:p>
        </w:tc>
      </w:tr>
      <w:tr w:rsidTr="009E2E4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E2E4C" w:rsidP="009E2E4C">
            <w:pPr>
              <w:pStyle w:val="BodyText"/>
            </w:pPr>
            <w:r w:rsidRPr="009E2E4C">
              <w:t>Foundation skills essential to performance are explicit in the performance criteria of this unit of competency.</w:t>
            </w:r>
          </w:p>
        </w:tc>
      </w:tr>
    </w:tbl>
    <w:p w:rsidR="00000000" w:rsidRPr="009E2E4C" w:rsidP="009E2E4C">
      <w:pPr>
        <w:pStyle w:val="BodyText"/>
      </w:pPr>
    </w:p>
    <w:p w:rsidR="00000000" w:rsidRPr="009E2E4C" w:rsidP="009E2E4C">
      <w:pPr>
        <w:pStyle w:val="AllowPageBreak"/>
      </w:pPr>
    </w:p>
    <w:p w:rsidR="00000000" w:rsidRPr="009E2E4C" w:rsidP="009E2E4C">
      <w:pPr>
        <w:pStyle w:val="Heading1"/>
      </w:pPr>
      <w:bookmarkStart w:id="5" w:name="O_873683"/>
      <w:bookmarkEnd w:id="5"/>
      <w:r w:rsidRPr="009E2E4C">
        <w:t>Unit Mapping Information</w:t>
      </w:r>
    </w:p>
    <w:p w:rsidR="00000000" w:rsidRPr="009E2E4C" w:rsidP="0098629D">
      <w:pPr>
        <w:pStyle w:val="BodyText"/>
      </w:pPr>
      <w:r w:rsidRPr="009E2E4C">
        <w:t xml:space="preserve">No equivalent unit. </w:t>
      </w:r>
    </w:p>
    <w:p w:rsidR="00000000" w:rsidRPr="009E2E4C" w:rsidP="009E2E4C">
      <w:pPr>
        <w:pStyle w:val="Heading1"/>
      </w:pPr>
      <w:bookmarkStart w:id="6" w:name="O_873688"/>
      <w:bookmarkEnd w:id="6"/>
      <w:r w:rsidRPr="009E2E4C">
        <w:t>Links</w:t>
      </w:r>
    </w:p>
    <w:p w:rsidR="00000000" w:rsidRPr="009E2E4C" w:rsidP="0098629D">
      <w:pPr>
        <w:pStyle w:val="BodyText"/>
      </w:pPr>
      <w:r w:rsidRPr="009E2E4C">
        <w:t>Companion Volume implementation guides are found in VETN</w:t>
      </w:r>
      <w:r w:rsidRPr="009E2E4C">
        <w:t xml:space="preserve">et - </w:t>
      </w:r>
      <w:r>
        <w:fldChar w:fldCharType="begin"/>
      </w:r>
      <w:r>
        <w:instrText xml:space="preserve"> HYPERLINK "https://vetnet.gov.au/Pages/TrainingDocs.aspx?q=ced1390f-48d9-4ab0-bd50-b015e5485705" </w:instrText>
      </w:r>
      <w:r>
        <w:fldChar w:fldCharType="separate"/>
      </w:r>
      <w:r w:rsidRPr="00553408">
        <w:rPr>
          <w:rStyle w:val="Hyperlink"/>
        </w:rPr>
        <w:t>https://vetnet.gov.au/Pages/TrainingDocs.aspx?q=ced1390f-48d9-4ab0-bd50-b015e5485705</w:t>
      </w:r>
      <w:r>
        <w:fldChar w:fldCharType="end"/>
      </w:r>
    </w:p>
    <w:p w:rsidR="00000000" w:rsidRPr="009E2E4C" w:rsidP="009E2E4C"/>
    <w:sectPr w:rsidSect="009E2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4C" w:rsidRPr="0098629D" w:rsidP="00986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D" w:rsidP="009E2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629D" w:rsidP="009E2E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8629D" w:rsidP="009E2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E4C" w:rsidRPr="0098629D" w:rsidP="009862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D" w:rsidRPr="002D2AF8" w:rsidP="009E2E4C">
    <w:pPr>
      <w:pStyle w:val="Header"/>
      <w:framePr w:wrap="around"/>
    </w:pPr>
    <w:r>
      <w:fldChar w:fldCharType="begin"/>
    </w:r>
    <w:r>
      <w:instrText xml:space="preserve"> TITLE   \* MERGEFORMAT </w:instrText>
    </w:r>
    <w:r>
      <w:fldChar w:fldCharType="separate"/>
    </w:r>
    <w:r>
      <w:t>HLTTCM002 Perform Traditional Chinese Medicine (TCM) remedial massage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8629D" w:rsidP="009E2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E4C"/>
    <w:pPr>
      <w:spacing w:before="360" w:after="60"/>
      <w:outlineLvl w:val="0"/>
    </w:pPr>
    <w:rPr>
      <w:sz w:val="32"/>
    </w:rPr>
  </w:style>
  <w:style w:type="paragraph" w:styleId="Heading2">
    <w:name w:val="heading 2"/>
    <w:basedOn w:val="HeadingBase"/>
    <w:next w:val="BodyText"/>
    <w:link w:val="Heading2Char"/>
    <w:qFormat/>
    <w:rsid w:val="009E2E4C"/>
    <w:pPr>
      <w:keepLines/>
      <w:spacing w:before="240" w:after="120"/>
      <w:outlineLvl w:val="1"/>
    </w:pPr>
    <w:rPr>
      <w:sz w:val="28"/>
      <w:szCs w:val="40"/>
    </w:rPr>
  </w:style>
  <w:style w:type="paragraph" w:styleId="Heading3">
    <w:name w:val="heading 3"/>
    <w:basedOn w:val="HeadingBase"/>
    <w:next w:val="BodyText"/>
    <w:link w:val="Heading3Char"/>
    <w:qFormat/>
    <w:rsid w:val="009E2E4C"/>
    <w:pPr>
      <w:spacing w:before="180" w:after="120"/>
      <w:outlineLvl w:val="2"/>
    </w:pPr>
    <w:rPr>
      <w:spacing w:val="-10"/>
      <w:kern w:val="32"/>
    </w:rPr>
  </w:style>
  <w:style w:type="paragraph" w:styleId="Heading4">
    <w:name w:val="heading 4"/>
    <w:basedOn w:val="HeadingBase"/>
    <w:next w:val="BodyText"/>
    <w:link w:val="Heading4Char"/>
    <w:qFormat/>
    <w:rsid w:val="009E2E4C"/>
    <w:pPr>
      <w:spacing w:before="160" w:after="120"/>
      <w:outlineLvl w:val="3"/>
    </w:pPr>
    <w:rPr>
      <w:sz w:val="22"/>
    </w:rPr>
  </w:style>
  <w:style w:type="paragraph" w:styleId="Heading5">
    <w:name w:val="heading 5"/>
    <w:basedOn w:val="HeadingBase"/>
    <w:next w:val="Normal"/>
    <w:link w:val="Heading5Char"/>
    <w:qFormat/>
    <w:rsid w:val="009E2E4C"/>
    <w:pPr>
      <w:spacing w:before="80"/>
      <w:outlineLvl w:val="4"/>
    </w:pPr>
    <w:rPr>
      <w:color w:val="918585"/>
      <w:sz w:val="20"/>
    </w:rPr>
  </w:style>
  <w:style w:type="paragraph" w:styleId="Heading6">
    <w:name w:val="heading 6"/>
    <w:basedOn w:val="HeadingBase"/>
    <w:next w:val="Normal"/>
    <w:link w:val="Heading6Char"/>
    <w:qFormat/>
    <w:rsid w:val="009E2E4C"/>
    <w:pPr>
      <w:spacing w:before="60"/>
      <w:outlineLvl w:val="5"/>
    </w:pPr>
    <w:rPr>
      <w:color w:val="918585"/>
      <w:sz w:val="20"/>
    </w:rPr>
  </w:style>
  <w:style w:type="paragraph" w:styleId="Heading7">
    <w:name w:val="heading 7"/>
    <w:basedOn w:val="Normal"/>
    <w:next w:val="Normal"/>
    <w:link w:val="Heading7Char"/>
    <w:qFormat/>
    <w:rsid w:val="009E2E4C"/>
    <w:pPr>
      <w:ind w:left="720"/>
      <w:outlineLvl w:val="6"/>
    </w:pPr>
    <w:rPr>
      <w:i/>
    </w:rPr>
  </w:style>
  <w:style w:type="paragraph" w:styleId="Heading8">
    <w:name w:val="heading 8"/>
    <w:basedOn w:val="Normal"/>
    <w:next w:val="Normal"/>
    <w:link w:val="Heading8Char"/>
    <w:qFormat/>
    <w:rsid w:val="009E2E4C"/>
    <w:pPr>
      <w:ind w:left="720"/>
      <w:outlineLvl w:val="7"/>
    </w:pPr>
    <w:rPr>
      <w:i/>
    </w:rPr>
  </w:style>
  <w:style w:type="paragraph" w:styleId="Heading9">
    <w:name w:val="heading 9"/>
    <w:basedOn w:val="Normal"/>
    <w:next w:val="Normal"/>
    <w:link w:val="Heading9Char"/>
    <w:qFormat/>
    <w:rsid w:val="009E2E4C"/>
    <w:pPr>
      <w:ind w:left="720"/>
      <w:outlineLvl w:val="8"/>
    </w:pPr>
    <w:rPr>
      <w:i/>
    </w:rPr>
  </w:style>
  <w:style w:type="character" w:default="1" w:styleId="DefaultParagraphFont">
    <w:name w:val="Default Paragraph Font"/>
    <w:uiPriority w:val="1"/>
    <w:unhideWhenUsed/>
    <w:rsid w:val="009E2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E4C"/>
  </w:style>
  <w:style w:type="character" w:customStyle="1" w:styleId="Heading1Char">
    <w:name w:val="Heading 1 Char"/>
    <w:basedOn w:val="DefaultParagraphFont"/>
    <w:link w:val="Heading1"/>
    <w:rsid w:val="009E2E4C"/>
    <w:rPr>
      <w:rFonts w:ascii="Times New Roman" w:eastAsia="Times New Roman" w:hAnsi="Times New Roman" w:cs="Times New Roman"/>
      <w:b/>
      <w:sz w:val="32"/>
      <w:szCs w:val="20"/>
      <w:lang w:eastAsia="en-US"/>
    </w:rPr>
  </w:style>
  <w:style w:type="paragraph" w:styleId="BodyText">
    <w:name w:val="Body Text"/>
    <w:basedOn w:val="Normal"/>
    <w:link w:val="BodyTextChar"/>
    <w:rsid w:val="009E2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E4C"/>
    <w:rPr>
      <w:rFonts w:ascii="Times New Roman" w:eastAsia="Times New Roman" w:hAnsi="Times New Roman" w:cs="Times New Roman"/>
      <w:sz w:val="24"/>
      <w:lang w:eastAsia="en-US"/>
    </w:rPr>
  </w:style>
  <w:style w:type="character" w:customStyle="1" w:styleId="SpecialBold">
    <w:name w:val="Special Bold"/>
    <w:basedOn w:val="DefaultParagraphFont"/>
    <w:rsid w:val="009E2E4C"/>
    <w:rPr>
      <w:b/>
      <w:spacing w:val="0"/>
    </w:rPr>
  </w:style>
  <w:style w:type="character" w:styleId="Emphasis">
    <w:name w:val="Emphasis"/>
    <w:basedOn w:val="DefaultParagraphFont"/>
    <w:qFormat/>
    <w:rsid w:val="009E2E4C"/>
    <w:rPr>
      <w:i/>
    </w:rPr>
  </w:style>
  <w:style w:type="paragraph" w:customStyle="1" w:styleId="SuperHeading">
    <w:name w:val="SuperHeading"/>
    <w:basedOn w:val="Normal"/>
    <w:rsid w:val="009E2E4C"/>
    <w:pPr>
      <w:spacing w:before="240" w:after="120"/>
      <w:outlineLvl w:val="0"/>
    </w:pPr>
    <w:rPr>
      <w:rFonts w:ascii="Times New Roman" w:hAnsi="Times New Roman"/>
      <w:b/>
      <w:sz w:val="32"/>
    </w:rPr>
  </w:style>
  <w:style w:type="paragraph" w:customStyle="1" w:styleId="AllowPageBreak">
    <w:name w:val="AllowPageBreak"/>
    <w:rsid w:val="009E2E4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E2E4C"/>
    <w:pPr>
      <w:ind w:firstLine="0"/>
    </w:pPr>
  </w:style>
  <w:style w:type="character" w:customStyle="1" w:styleId="Heading2Char">
    <w:name w:val="Heading 2 Char"/>
    <w:basedOn w:val="DefaultParagraphFont"/>
    <w:link w:val="Heading2"/>
    <w:rsid w:val="009E2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E4C"/>
    <w:rPr>
      <w:rFonts w:ascii="Courier New" w:eastAsia="Times New Roman" w:hAnsi="Courier New" w:cs="Times New Roman"/>
      <w:i/>
      <w:szCs w:val="20"/>
      <w:lang w:eastAsia="en-US"/>
    </w:rPr>
  </w:style>
  <w:style w:type="paragraph" w:customStyle="1" w:styleId="HeadingBase">
    <w:name w:val="Heading Base"/>
    <w:rsid w:val="009E2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E4C"/>
    <w:pPr>
      <w:tabs>
        <w:tab w:val="right" w:leader="dot" w:pos="9072"/>
      </w:tabs>
      <w:ind w:left="567"/>
    </w:pPr>
    <w:rPr>
      <w:szCs w:val="22"/>
    </w:rPr>
  </w:style>
  <w:style w:type="paragraph" w:customStyle="1" w:styleId="TOCBase">
    <w:name w:val="TOC Base"/>
    <w:rsid w:val="009E2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E4C"/>
    <w:pPr>
      <w:tabs>
        <w:tab w:val="right" w:leader="dot" w:pos="9072"/>
      </w:tabs>
      <w:spacing w:before="40" w:after="40"/>
      <w:ind w:left="284"/>
    </w:pPr>
    <w:rPr>
      <w:rFonts w:ascii="Times New Roman" w:hAnsi="Times New Roman"/>
    </w:rPr>
  </w:style>
  <w:style w:type="paragraph" w:styleId="TOC1">
    <w:name w:val="toc 1"/>
    <w:basedOn w:val="TOCBase"/>
    <w:next w:val="Normal"/>
    <w:rsid w:val="009E2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E4C"/>
    <w:rPr>
      <w:rFonts w:ascii="Times New Roman" w:eastAsia="Times New Roman" w:hAnsi="Times New Roman" w:cs="Times New Roman"/>
      <w:sz w:val="16"/>
      <w:lang w:eastAsia="en-US"/>
    </w:rPr>
  </w:style>
  <w:style w:type="paragraph" w:styleId="Title">
    <w:name w:val="Title"/>
    <w:basedOn w:val="HeadingBase"/>
    <w:link w:val="TitleChar"/>
    <w:qFormat/>
    <w:rsid w:val="009E2E4C"/>
    <w:pPr>
      <w:spacing w:before="5040"/>
      <w:jc w:val="center"/>
    </w:pPr>
    <w:rPr>
      <w:sz w:val="48"/>
      <w:szCs w:val="72"/>
      <w:lang w:val="en-US"/>
    </w:rPr>
  </w:style>
  <w:style w:type="character" w:customStyle="1" w:styleId="TitleChar">
    <w:name w:val="Title Char"/>
    <w:basedOn w:val="DefaultParagraphFont"/>
    <w:link w:val="Title"/>
    <w:rsid w:val="009E2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E4C"/>
    <w:pPr>
      <w:tabs>
        <w:tab w:val="left" w:pos="3600"/>
        <w:tab w:val="left" w:pos="3958"/>
      </w:tabs>
    </w:pPr>
  </w:style>
  <w:style w:type="paragraph" w:styleId="List">
    <w:name w:val="List"/>
    <w:basedOn w:val="BodyText"/>
    <w:next w:val="BodyText"/>
    <w:rsid w:val="009E2E4C"/>
    <w:pPr>
      <w:tabs>
        <w:tab w:val="left" w:pos="340"/>
      </w:tabs>
      <w:spacing w:before="60" w:after="60"/>
      <w:ind w:left="340" w:hanging="340"/>
    </w:pPr>
  </w:style>
  <w:style w:type="paragraph" w:styleId="ListBullet">
    <w:name w:val="List Bullet"/>
    <w:basedOn w:val="List"/>
    <w:rsid w:val="009E2E4C"/>
    <w:pPr>
      <w:numPr>
        <w:numId w:val="10"/>
      </w:numPr>
      <w:tabs>
        <w:tab w:val="clear" w:pos="340"/>
      </w:tabs>
      <w:spacing w:before="40" w:after="40"/>
    </w:pPr>
  </w:style>
  <w:style w:type="paragraph" w:customStyle="1" w:styleId="Note">
    <w:name w:val="Note"/>
    <w:basedOn w:val="BodyText"/>
    <w:rsid w:val="009E2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E4C"/>
    <w:pPr>
      <w:framePr w:wrap="auto" w:hAnchor="text" w:y="6049"/>
    </w:pPr>
    <w:rPr>
      <w:color w:val="000000"/>
      <w:sz w:val="40"/>
    </w:rPr>
  </w:style>
  <w:style w:type="paragraph" w:customStyle="1" w:styleId="TOCTitle">
    <w:name w:val="TOCTitle"/>
    <w:basedOn w:val="Heading1"/>
    <w:rsid w:val="009E2E4C"/>
    <w:pPr>
      <w:spacing w:after="240"/>
      <w:jc w:val="center"/>
      <w:outlineLvl w:val="9"/>
    </w:pPr>
    <w:rPr>
      <w:caps/>
    </w:rPr>
  </w:style>
  <w:style w:type="paragraph" w:customStyle="1" w:styleId="Version">
    <w:name w:val="Version"/>
    <w:rsid w:val="009E2E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E4C"/>
    <w:pPr>
      <w:numPr>
        <w:numId w:val="11"/>
      </w:numPr>
      <w:tabs>
        <w:tab w:val="clear" w:pos="680"/>
      </w:tabs>
    </w:pPr>
  </w:style>
  <w:style w:type="paragraph" w:styleId="Index1">
    <w:name w:val="index 1"/>
    <w:basedOn w:val="Normal"/>
    <w:next w:val="Normal"/>
    <w:semiHidden/>
    <w:rsid w:val="009E2E4C"/>
    <w:pPr>
      <w:keepNext w:val="0"/>
      <w:tabs>
        <w:tab w:val="right" w:pos="4176"/>
      </w:tabs>
      <w:ind w:left="198" w:hanging="198"/>
    </w:pPr>
    <w:rPr>
      <w:rFonts w:ascii="Garamond" w:hAnsi="Garamond"/>
    </w:rPr>
  </w:style>
  <w:style w:type="paragraph" w:styleId="IndexHeading">
    <w:name w:val="index heading"/>
    <w:basedOn w:val="Normal"/>
    <w:next w:val="Index1"/>
    <w:semiHidden/>
    <w:rsid w:val="009E2E4C"/>
    <w:pPr>
      <w:spacing w:before="120" w:after="120"/>
    </w:pPr>
    <w:rPr>
      <w:rFonts w:ascii="Arial" w:hAnsi="Arial"/>
      <w:b/>
      <w:color w:val="918585"/>
      <w:sz w:val="24"/>
    </w:rPr>
  </w:style>
  <w:style w:type="paragraph" w:styleId="Header">
    <w:name w:val="header"/>
    <w:basedOn w:val="Normal"/>
    <w:link w:val="HeaderChar"/>
    <w:rsid w:val="009E2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E4C"/>
    <w:rPr>
      <w:rFonts w:ascii="Times New Roman" w:eastAsia="Times New Roman" w:hAnsi="Times New Roman" w:cs="Times New Roman"/>
      <w:sz w:val="16"/>
      <w:szCs w:val="20"/>
      <w:lang w:val="en-GB" w:eastAsia="en-US"/>
    </w:rPr>
  </w:style>
  <w:style w:type="paragraph" w:customStyle="1" w:styleId="Chapter">
    <w:name w:val="Chapter"/>
    <w:basedOn w:val="Normal"/>
    <w:rsid w:val="009E2E4C"/>
    <w:pPr>
      <w:spacing w:before="240"/>
    </w:pPr>
    <w:rPr>
      <w:rFonts w:ascii="Times New Roman" w:hAnsi="Times New Roman"/>
      <w:smallCaps/>
      <w:spacing w:val="80"/>
      <w:sz w:val="28"/>
    </w:rPr>
  </w:style>
  <w:style w:type="paragraph" w:customStyle="1" w:styleId="InChapter">
    <w:name w:val="InChapter"/>
    <w:basedOn w:val="Heading3"/>
    <w:rsid w:val="009E2E4C"/>
    <w:pPr>
      <w:spacing w:after="240"/>
      <w:outlineLvl w:val="9"/>
    </w:pPr>
    <w:rPr>
      <w:noProof/>
    </w:rPr>
  </w:style>
  <w:style w:type="paragraph" w:styleId="Index2">
    <w:name w:val="index 2"/>
    <w:basedOn w:val="Normal"/>
    <w:next w:val="Normal"/>
    <w:semiHidden/>
    <w:rsid w:val="009E2E4C"/>
    <w:pPr>
      <w:tabs>
        <w:tab w:val="right" w:pos="4176"/>
      </w:tabs>
      <w:ind w:left="568" w:hanging="284"/>
    </w:pPr>
    <w:rPr>
      <w:rFonts w:ascii="Garamond" w:hAnsi="Garamond"/>
    </w:rPr>
  </w:style>
  <w:style w:type="paragraph" w:customStyle="1" w:styleId="Byline">
    <w:name w:val="Byline"/>
    <w:rsid w:val="009E2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E4C"/>
    <w:pPr>
      <w:tabs>
        <w:tab w:val="clear" w:pos="3600"/>
        <w:tab w:val="clear" w:pos="3958"/>
      </w:tabs>
      <w:jc w:val="right"/>
    </w:pPr>
  </w:style>
  <w:style w:type="paragraph" w:styleId="Caption">
    <w:name w:val="caption"/>
    <w:basedOn w:val="BodyText"/>
    <w:next w:val="Normal"/>
    <w:qFormat/>
    <w:rsid w:val="009E2E4C"/>
    <w:pPr>
      <w:framePr w:w="2268" w:hSpace="181" w:vSpace="181" w:wrap="around" w:vAnchor="text" w:hAnchor="page" w:x="1135" w:y="285" w:anchorLock="1"/>
    </w:pPr>
    <w:rPr>
      <w:i/>
    </w:rPr>
  </w:style>
  <w:style w:type="paragraph" w:customStyle="1" w:styleId="MiniTOCTitle">
    <w:name w:val="MiniTOCTitle"/>
    <w:basedOn w:val="Heading4"/>
    <w:rsid w:val="009E2E4C"/>
    <w:pPr>
      <w:spacing w:before="240"/>
      <w:outlineLvl w:val="9"/>
    </w:pPr>
    <w:rPr>
      <w:noProof/>
      <w:sz w:val="24"/>
    </w:rPr>
  </w:style>
  <w:style w:type="paragraph" w:customStyle="1" w:styleId="MiniTOCItem">
    <w:name w:val="MiniTOCItem"/>
    <w:basedOn w:val="ListBullet"/>
    <w:rsid w:val="009E2E4C"/>
    <w:pPr>
      <w:numPr>
        <w:numId w:val="0"/>
      </w:numPr>
      <w:tabs>
        <w:tab w:val="right" w:leader="dot" w:pos="6521"/>
      </w:tabs>
      <w:spacing w:before="0" w:after="0"/>
    </w:pPr>
  </w:style>
  <w:style w:type="paragraph" w:customStyle="1" w:styleId="TOFTitle">
    <w:name w:val="TOFTitle"/>
    <w:basedOn w:val="TOCTitle"/>
    <w:rsid w:val="009E2E4C"/>
  </w:style>
  <w:style w:type="paragraph" w:styleId="TableofFigures">
    <w:name w:val="table of figures"/>
    <w:basedOn w:val="Normal"/>
    <w:next w:val="Normal"/>
    <w:semiHidden/>
    <w:rsid w:val="009E2E4C"/>
    <w:pPr>
      <w:tabs>
        <w:tab w:val="right" w:leader="dot" w:pos="9072"/>
      </w:tabs>
      <w:ind w:left="970" w:hanging="403"/>
    </w:pPr>
    <w:rPr>
      <w:rFonts w:ascii="Times New Roman" w:hAnsi="Times New Roman"/>
      <w:b/>
    </w:rPr>
  </w:style>
  <w:style w:type="paragraph" w:styleId="ListNumber">
    <w:name w:val="List Number"/>
    <w:basedOn w:val="List"/>
    <w:rsid w:val="009E2E4C"/>
    <w:pPr>
      <w:numPr>
        <w:numId w:val="13"/>
      </w:numPr>
      <w:tabs>
        <w:tab w:val="clear" w:pos="340"/>
      </w:tabs>
    </w:pPr>
  </w:style>
  <w:style w:type="character" w:customStyle="1" w:styleId="WingdingSymbols">
    <w:name w:val="Wingding Symbols"/>
    <w:rsid w:val="009E2E4C"/>
    <w:rPr>
      <w:rFonts w:ascii="Wingdings" w:hAnsi="Wingdings"/>
    </w:rPr>
  </w:style>
  <w:style w:type="paragraph" w:customStyle="1" w:styleId="TableHeading">
    <w:name w:val="Table Heading"/>
    <w:basedOn w:val="HeadingBase"/>
    <w:rsid w:val="009E2E4C"/>
    <w:pPr>
      <w:keepLines/>
      <w:pBdr>
        <w:bottom w:val="single" w:sz="6" w:space="1" w:color="918585"/>
      </w:pBdr>
      <w:spacing w:before="240"/>
    </w:pPr>
  </w:style>
  <w:style w:type="character" w:customStyle="1" w:styleId="HotSpot">
    <w:name w:val="HotSpot"/>
    <w:rsid w:val="009E2E4C"/>
    <w:rPr>
      <w:color w:val="0033CC"/>
      <w:u w:val="none"/>
    </w:rPr>
  </w:style>
  <w:style w:type="paragraph" w:customStyle="1" w:styleId="BodyTextRight">
    <w:name w:val="Body Text Right"/>
    <w:basedOn w:val="BodyText"/>
    <w:rsid w:val="009E2E4C"/>
    <w:pPr>
      <w:spacing w:before="0" w:after="0"/>
      <w:jc w:val="right"/>
    </w:pPr>
  </w:style>
  <w:style w:type="paragraph" w:styleId="Index3">
    <w:name w:val="index 3"/>
    <w:basedOn w:val="ListNumber2"/>
    <w:next w:val="Normal"/>
    <w:semiHidden/>
    <w:rsid w:val="009E2E4C"/>
    <w:pPr>
      <w:numPr>
        <w:numId w:val="0"/>
      </w:numPr>
      <w:tabs>
        <w:tab w:val="right" w:leader="dot" w:pos="4176"/>
      </w:tabs>
    </w:pPr>
  </w:style>
  <w:style w:type="paragraph" w:styleId="ListNumber2">
    <w:name w:val="List Number 2"/>
    <w:basedOn w:val="List2"/>
    <w:rsid w:val="009E2E4C"/>
    <w:pPr>
      <w:numPr>
        <w:numId w:val="8"/>
      </w:numPr>
      <w:tabs>
        <w:tab w:val="clear" w:pos="1060"/>
      </w:tabs>
    </w:pPr>
  </w:style>
  <w:style w:type="paragraph" w:customStyle="1" w:styleId="MarginNote">
    <w:name w:val="Margin Note"/>
    <w:basedOn w:val="BodyText"/>
    <w:rsid w:val="009E2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E4C"/>
    <w:rPr>
      <w:sz w:val="32"/>
    </w:rPr>
  </w:style>
  <w:style w:type="paragraph" w:customStyle="1" w:styleId="HeadingProcedure">
    <w:name w:val="Heading Procedure"/>
    <w:basedOn w:val="HeadingBase"/>
    <w:next w:val="Normal"/>
    <w:rsid w:val="009E2E4C"/>
    <w:pPr>
      <w:tabs>
        <w:tab w:val="left" w:pos="0"/>
      </w:tabs>
      <w:spacing w:before="120" w:after="60"/>
    </w:pPr>
    <w:rPr>
      <w:i/>
      <w:color w:val="918585"/>
      <w:sz w:val="22"/>
    </w:rPr>
  </w:style>
  <w:style w:type="paragraph" w:customStyle="1" w:styleId="TableBodyText">
    <w:name w:val="Table Body Text"/>
    <w:basedOn w:val="BodyText"/>
    <w:rsid w:val="009E2E4C"/>
    <w:pPr>
      <w:spacing w:before="60" w:after="60"/>
    </w:pPr>
  </w:style>
  <w:style w:type="paragraph" w:customStyle="1" w:styleId="ListNote">
    <w:name w:val="List Note"/>
    <w:basedOn w:val="List"/>
    <w:rsid w:val="009E2E4C"/>
    <w:pPr>
      <w:pBdr>
        <w:top w:val="single" w:sz="6" w:space="2" w:color="918585"/>
        <w:bottom w:val="single" w:sz="6" w:space="2" w:color="918585"/>
      </w:pBdr>
      <w:tabs>
        <w:tab w:val="left" w:pos="1021"/>
      </w:tabs>
      <w:ind w:firstLine="0"/>
    </w:pPr>
  </w:style>
  <w:style w:type="paragraph" w:customStyle="1" w:styleId="Warning">
    <w:name w:val="Warning"/>
    <w:basedOn w:val="BodyText"/>
    <w:rsid w:val="009E2E4C"/>
    <w:pPr>
      <w:shd w:val="clear" w:color="auto" w:fill="D9D9D9"/>
      <w:tabs>
        <w:tab w:val="left" w:pos="992"/>
      </w:tabs>
      <w:ind w:left="119" w:right="119"/>
    </w:pPr>
    <w:rPr>
      <w:sz w:val="20"/>
    </w:rPr>
  </w:style>
  <w:style w:type="paragraph" w:customStyle="1" w:styleId="MarginIcons">
    <w:name w:val="Margin Icons"/>
    <w:basedOn w:val="BodyText"/>
    <w:rsid w:val="009E2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E4C"/>
    <w:rPr>
      <w:rFonts w:ascii="Courier New" w:hAnsi="Courier New"/>
    </w:rPr>
  </w:style>
  <w:style w:type="paragraph" w:customStyle="1" w:styleId="NoteBullet">
    <w:name w:val="Note Bullet"/>
    <w:basedOn w:val="Note"/>
    <w:rsid w:val="009E2E4C"/>
    <w:pPr>
      <w:tabs>
        <w:tab w:val="clear" w:pos="680"/>
      </w:tabs>
      <w:spacing w:before="60" w:after="60"/>
    </w:pPr>
  </w:style>
  <w:style w:type="paragraph" w:customStyle="1" w:styleId="SubHeading2">
    <w:name w:val="SubHeading2"/>
    <w:basedOn w:val="HeadingBase"/>
    <w:rsid w:val="009E2E4C"/>
    <w:pPr>
      <w:spacing w:before="240" w:after="60"/>
    </w:pPr>
    <w:rPr>
      <w:sz w:val="20"/>
    </w:rPr>
  </w:style>
  <w:style w:type="paragraph" w:customStyle="1" w:styleId="SubHeading1">
    <w:name w:val="SubHeading1"/>
    <w:basedOn w:val="HeadingBase"/>
    <w:rsid w:val="009E2E4C"/>
    <w:pPr>
      <w:spacing w:before="240" w:after="60"/>
    </w:pPr>
    <w:rPr>
      <w:color w:val="918585"/>
      <w:sz w:val="22"/>
    </w:rPr>
  </w:style>
  <w:style w:type="paragraph" w:customStyle="1" w:styleId="SideHeading">
    <w:name w:val="Side Heading"/>
    <w:basedOn w:val="HeadingBase"/>
    <w:rsid w:val="009E2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E4C"/>
    <w:pPr>
      <w:numPr>
        <w:numId w:val="9"/>
      </w:numPr>
    </w:pPr>
  </w:style>
  <w:style w:type="paragraph" w:styleId="PlainText">
    <w:name w:val="Plain Text"/>
    <w:basedOn w:val="Normal"/>
    <w:link w:val="PlainTextChar"/>
    <w:rsid w:val="009E2E4C"/>
    <w:rPr>
      <w:sz w:val="20"/>
    </w:rPr>
  </w:style>
  <w:style w:type="character" w:customStyle="1" w:styleId="PlainTextChar">
    <w:name w:val="Plain Text Char"/>
    <w:basedOn w:val="DefaultParagraphFont"/>
    <w:link w:val="PlainText"/>
    <w:rsid w:val="009E2E4C"/>
    <w:rPr>
      <w:rFonts w:ascii="Courier New" w:eastAsia="Times New Roman" w:hAnsi="Courier New" w:cs="Times New Roman"/>
      <w:sz w:val="20"/>
      <w:szCs w:val="20"/>
      <w:lang w:eastAsia="en-US"/>
    </w:rPr>
  </w:style>
  <w:style w:type="character" w:customStyle="1" w:styleId="MenuOption">
    <w:name w:val="Menu Option"/>
    <w:basedOn w:val="DefaultParagraphFont"/>
    <w:rsid w:val="009E2E4C"/>
    <w:rPr>
      <w:b/>
      <w:smallCaps/>
    </w:rPr>
  </w:style>
  <w:style w:type="paragraph" w:customStyle="1" w:styleId="TableListNumber">
    <w:name w:val="Table List Number"/>
    <w:basedOn w:val="ListNumber"/>
    <w:rsid w:val="009E2E4C"/>
    <w:pPr>
      <w:numPr>
        <w:numId w:val="0"/>
      </w:numPr>
    </w:pPr>
  </w:style>
  <w:style w:type="paragraph" w:styleId="TOC4">
    <w:name w:val="toc 4"/>
    <w:basedOn w:val="TOCBase"/>
    <w:next w:val="Normal"/>
    <w:semiHidden/>
    <w:rsid w:val="009E2E4C"/>
    <w:pPr>
      <w:tabs>
        <w:tab w:val="right" w:leader="dot" w:pos="9071"/>
      </w:tabs>
      <w:ind w:left="1701"/>
    </w:pPr>
  </w:style>
  <w:style w:type="paragraph" w:customStyle="1" w:styleId="ListAlpha">
    <w:name w:val="List Alpha"/>
    <w:basedOn w:val="List"/>
    <w:rsid w:val="009E2E4C"/>
    <w:pPr>
      <w:numPr>
        <w:numId w:val="7"/>
      </w:numPr>
    </w:pPr>
  </w:style>
  <w:style w:type="paragraph" w:customStyle="1" w:styleId="ListAlpha2">
    <w:name w:val="List Alpha 2"/>
    <w:basedOn w:val="List2"/>
    <w:rsid w:val="009E2E4C"/>
    <w:pPr>
      <w:numPr>
        <w:numId w:val="6"/>
      </w:numPr>
    </w:pPr>
  </w:style>
  <w:style w:type="paragraph" w:styleId="List2">
    <w:name w:val="List 2"/>
    <w:basedOn w:val="BodyText"/>
    <w:rsid w:val="009E2E4C"/>
    <w:pPr>
      <w:tabs>
        <w:tab w:val="left" w:pos="680"/>
      </w:tabs>
      <w:spacing w:before="60" w:after="60"/>
      <w:ind w:left="680" w:hanging="340"/>
    </w:pPr>
  </w:style>
  <w:style w:type="paragraph" w:styleId="List3">
    <w:name w:val="List 3"/>
    <w:basedOn w:val="BodyText"/>
    <w:rsid w:val="009E2E4C"/>
    <w:pPr>
      <w:tabs>
        <w:tab w:val="left" w:pos="1021"/>
      </w:tabs>
      <w:spacing w:before="60" w:after="60"/>
      <w:ind w:left="1020" w:hanging="340"/>
    </w:pPr>
  </w:style>
  <w:style w:type="paragraph" w:styleId="List4">
    <w:name w:val="List 4"/>
    <w:basedOn w:val="BodyText"/>
    <w:rsid w:val="009E2E4C"/>
    <w:pPr>
      <w:tabs>
        <w:tab w:val="left" w:pos="1361"/>
      </w:tabs>
      <w:spacing w:before="60" w:after="60"/>
      <w:ind w:left="1361" w:hanging="340"/>
    </w:pPr>
  </w:style>
  <w:style w:type="paragraph" w:styleId="List5">
    <w:name w:val="List 5"/>
    <w:basedOn w:val="BodyText"/>
    <w:rsid w:val="009E2E4C"/>
    <w:pPr>
      <w:tabs>
        <w:tab w:val="left" w:pos="1701"/>
      </w:tabs>
      <w:spacing w:before="60" w:after="60"/>
      <w:ind w:left="1701" w:hanging="340"/>
    </w:pPr>
  </w:style>
  <w:style w:type="paragraph" w:styleId="ListBullet3">
    <w:name w:val="List Bullet 3"/>
    <w:basedOn w:val="List3"/>
    <w:rsid w:val="009E2E4C"/>
    <w:pPr>
      <w:numPr>
        <w:numId w:val="12"/>
      </w:numPr>
      <w:tabs>
        <w:tab w:val="clear" w:pos="1021"/>
      </w:tabs>
      <w:ind w:left="1037" w:hanging="357"/>
    </w:pPr>
  </w:style>
  <w:style w:type="paragraph" w:styleId="ListBullet4">
    <w:name w:val="List Bullet 4"/>
    <w:basedOn w:val="List4"/>
    <w:rsid w:val="009E2E4C"/>
    <w:pPr>
      <w:numPr>
        <w:numId w:val="1"/>
      </w:numPr>
      <w:tabs>
        <w:tab w:val="clear" w:pos="1361"/>
      </w:tabs>
    </w:pPr>
  </w:style>
  <w:style w:type="paragraph" w:styleId="ListBullet5">
    <w:name w:val="List Bullet 5"/>
    <w:basedOn w:val="List5"/>
    <w:rsid w:val="009E2E4C"/>
    <w:pPr>
      <w:numPr>
        <w:numId w:val="2"/>
      </w:numPr>
    </w:pPr>
  </w:style>
  <w:style w:type="paragraph" w:styleId="ListContinue2">
    <w:name w:val="List Continue 2"/>
    <w:basedOn w:val="List2"/>
    <w:rsid w:val="009E2E4C"/>
    <w:pPr>
      <w:ind w:firstLine="0"/>
    </w:pPr>
  </w:style>
  <w:style w:type="paragraph" w:styleId="ListContinue3">
    <w:name w:val="List Continue 3"/>
    <w:basedOn w:val="List3"/>
    <w:rsid w:val="009E2E4C"/>
    <w:pPr>
      <w:ind w:left="1021" w:firstLine="0"/>
    </w:pPr>
  </w:style>
  <w:style w:type="paragraph" w:styleId="ListContinue4">
    <w:name w:val="List Continue 4"/>
    <w:basedOn w:val="List4"/>
    <w:rsid w:val="009E2E4C"/>
    <w:pPr>
      <w:ind w:firstLine="0"/>
    </w:pPr>
  </w:style>
  <w:style w:type="paragraph" w:styleId="ListContinue5">
    <w:name w:val="List Continue 5"/>
    <w:basedOn w:val="List5"/>
    <w:rsid w:val="009E2E4C"/>
    <w:pPr>
      <w:ind w:firstLine="0"/>
    </w:pPr>
  </w:style>
  <w:style w:type="paragraph" w:styleId="ListNumber3">
    <w:name w:val="List Number 3"/>
    <w:basedOn w:val="List3"/>
    <w:rsid w:val="009E2E4C"/>
    <w:pPr>
      <w:numPr>
        <w:numId w:val="3"/>
      </w:numPr>
    </w:pPr>
  </w:style>
  <w:style w:type="paragraph" w:styleId="ListNumber4">
    <w:name w:val="List Number 4"/>
    <w:basedOn w:val="List4"/>
    <w:rsid w:val="009E2E4C"/>
    <w:pPr>
      <w:numPr>
        <w:numId w:val="4"/>
      </w:numPr>
    </w:pPr>
  </w:style>
  <w:style w:type="paragraph" w:styleId="ListNumber5">
    <w:name w:val="List Number 5"/>
    <w:basedOn w:val="List5"/>
    <w:rsid w:val="009E2E4C"/>
    <w:pPr>
      <w:numPr>
        <w:numId w:val="5"/>
      </w:numPr>
    </w:pPr>
  </w:style>
  <w:style w:type="paragraph" w:styleId="BlockText">
    <w:name w:val="Block Text"/>
    <w:basedOn w:val="Normal"/>
    <w:rsid w:val="009E2E4C"/>
    <w:pPr>
      <w:spacing w:after="120"/>
      <w:ind w:left="1440" w:right="1440"/>
    </w:pPr>
  </w:style>
  <w:style w:type="character" w:customStyle="1" w:styleId="Subscript">
    <w:name w:val="Subscript"/>
    <w:basedOn w:val="DefaultParagraphFont"/>
    <w:rsid w:val="009E2E4C"/>
    <w:rPr>
      <w:sz w:val="16"/>
      <w:vertAlign w:val="subscript"/>
    </w:rPr>
  </w:style>
  <w:style w:type="character" w:customStyle="1" w:styleId="Superscript">
    <w:name w:val="Superscript"/>
    <w:basedOn w:val="DefaultParagraphFont"/>
    <w:rsid w:val="009E2E4C"/>
    <w:rPr>
      <w:sz w:val="16"/>
      <w:vertAlign w:val="superscript"/>
    </w:rPr>
  </w:style>
  <w:style w:type="character" w:customStyle="1" w:styleId="Symbols">
    <w:name w:val="Symbols"/>
    <w:basedOn w:val="DefaultParagraphFont"/>
    <w:rsid w:val="009E2E4C"/>
    <w:rPr>
      <w:rFonts w:ascii="Symbol" w:hAnsi="Symbol"/>
    </w:rPr>
  </w:style>
  <w:style w:type="character" w:customStyle="1" w:styleId="MenuOptions">
    <w:name w:val="Menu Options"/>
    <w:basedOn w:val="DefaultParagraphFont"/>
    <w:rsid w:val="009E2E4C"/>
    <w:rPr>
      <w:rFonts w:ascii="Arial Narrow" w:hAnsi="Arial Narrow"/>
      <w:smallCaps/>
    </w:rPr>
  </w:style>
  <w:style w:type="character" w:customStyle="1" w:styleId="Buttons">
    <w:name w:val="Buttons"/>
    <w:basedOn w:val="DefaultParagraphFont"/>
    <w:rsid w:val="009E2E4C"/>
    <w:rPr>
      <w:b/>
    </w:rPr>
  </w:style>
  <w:style w:type="character" w:customStyle="1" w:styleId="Underlined">
    <w:name w:val="Underlined"/>
    <w:basedOn w:val="DefaultParagraphFont"/>
    <w:rsid w:val="009E2E4C"/>
    <w:rPr>
      <w:u w:val="single"/>
    </w:rPr>
  </w:style>
  <w:style w:type="paragraph" w:customStyle="1" w:styleId="TableBodyTextRight">
    <w:name w:val="Table Body Text Right"/>
    <w:basedOn w:val="TableBodyText"/>
    <w:rsid w:val="009E2E4C"/>
    <w:pPr>
      <w:widowControl w:val="0"/>
      <w:autoSpaceDE w:val="0"/>
      <w:autoSpaceDN w:val="0"/>
      <w:adjustRightInd w:val="0"/>
      <w:jc w:val="right"/>
    </w:pPr>
    <w:rPr>
      <w:rFonts w:cs="Arial"/>
      <w:szCs w:val="18"/>
    </w:rPr>
  </w:style>
  <w:style w:type="paragraph" w:customStyle="1" w:styleId="CopyrightText">
    <w:name w:val="Copyright Text"/>
    <w:basedOn w:val="BodyText"/>
    <w:rsid w:val="009E2E4C"/>
    <w:rPr>
      <w:sz w:val="18"/>
    </w:rPr>
  </w:style>
  <w:style w:type="paragraph" w:customStyle="1" w:styleId="BodySmallRight">
    <w:name w:val="Body Small Right"/>
    <w:basedOn w:val="BodyTextRight"/>
    <w:rsid w:val="009E2E4C"/>
    <w:rPr>
      <w:sz w:val="18"/>
      <w:szCs w:val="18"/>
    </w:rPr>
  </w:style>
  <w:style w:type="paragraph" w:customStyle="1" w:styleId="MarginEdition">
    <w:name w:val="Margin Edition"/>
    <w:basedOn w:val="MarginNote"/>
    <w:rsid w:val="009E2E4C"/>
    <w:pPr>
      <w:spacing w:before="0" w:after="0"/>
    </w:pPr>
    <w:rPr>
      <w:rFonts w:ascii="Times New Roman" w:hAnsi="Times New Roman"/>
      <w:color w:val="999999"/>
    </w:rPr>
  </w:style>
  <w:style w:type="paragraph" w:customStyle="1" w:styleId="Spacer">
    <w:name w:val="Spacer"/>
    <w:basedOn w:val="Normal"/>
    <w:rsid w:val="009E2E4C"/>
    <w:rPr>
      <w:sz w:val="2"/>
      <w:szCs w:val="2"/>
    </w:rPr>
  </w:style>
  <w:style w:type="character" w:customStyle="1" w:styleId="Small">
    <w:name w:val="Small"/>
    <w:basedOn w:val="DefaultParagraphFont"/>
    <w:rsid w:val="009E2E4C"/>
    <w:rPr>
      <w:sz w:val="16"/>
    </w:rPr>
  </w:style>
  <w:style w:type="paragraph" w:customStyle="1" w:styleId="WideTable">
    <w:name w:val="Wide Table"/>
    <w:basedOn w:val="Normal"/>
    <w:rsid w:val="009E2E4C"/>
    <w:pPr>
      <w:ind w:left="-1418"/>
    </w:pPr>
    <w:rPr>
      <w:sz w:val="2"/>
      <w:szCs w:val="2"/>
    </w:rPr>
  </w:style>
  <w:style w:type="character" w:styleId="PageNumber">
    <w:name w:val="page number"/>
    <w:basedOn w:val="DefaultParagraphFont"/>
    <w:rsid w:val="009E2E4C"/>
  </w:style>
  <w:style w:type="paragraph" w:styleId="Quote">
    <w:name w:val="Quote"/>
    <w:basedOn w:val="Heading1"/>
    <w:link w:val="QuoteChar"/>
    <w:qFormat/>
    <w:rsid w:val="009E2E4C"/>
    <w:rPr>
      <w:b w:val="0"/>
      <w:sz w:val="72"/>
      <w:szCs w:val="72"/>
      <w:lang w:val="en-NZ"/>
    </w:rPr>
  </w:style>
  <w:style w:type="character" w:customStyle="1" w:styleId="QuoteChar">
    <w:name w:val="Quote Char"/>
    <w:basedOn w:val="DefaultParagraphFont"/>
    <w:link w:val="Quote"/>
    <w:rsid w:val="009E2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E4C"/>
    <w:pPr>
      <w:pageBreakBefore/>
    </w:pPr>
  </w:style>
  <w:style w:type="paragraph" w:customStyle="1" w:styleId="Border">
    <w:name w:val="Border"/>
    <w:basedOn w:val="Normal"/>
    <w:qFormat/>
    <w:rsid w:val="009E2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E4C"/>
    <w:rPr>
      <w:b/>
      <w:bCs/>
      <w:i/>
      <w:iCs/>
      <w:color w:val="auto"/>
    </w:rPr>
  </w:style>
  <w:style w:type="paragraph" w:styleId="IntenseQuote">
    <w:name w:val="Intense Quote"/>
    <w:basedOn w:val="Normal"/>
    <w:next w:val="Normal"/>
    <w:link w:val="IntenseQuoteChar"/>
    <w:uiPriority w:val="30"/>
    <w:qFormat/>
    <w:rsid w:val="009E2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E4C"/>
    <w:rPr>
      <w:smallCaps/>
      <w:color w:val="auto"/>
      <w:u w:val="single"/>
    </w:rPr>
  </w:style>
  <w:style w:type="character" w:styleId="IntenseReference">
    <w:name w:val="Intense Reference"/>
    <w:basedOn w:val="DefaultParagraphFont"/>
    <w:uiPriority w:val="32"/>
    <w:qFormat/>
    <w:rsid w:val="009E2E4C"/>
    <w:rPr>
      <w:b/>
      <w:bCs/>
      <w:smallCaps/>
      <w:color w:val="auto"/>
      <w:spacing w:val="5"/>
      <w:u w:val="single"/>
    </w:rPr>
  </w:style>
  <w:style w:type="paragraph" w:customStyle="1" w:styleId="2ColumnHeading">
    <w:name w:val="2Column Heading"/>
    <w:basedOn w:val="BodyText"/>
    <w:qFormat/>
    <w:rsid w:val="009E2E4C"/>
    <w:pPr>
      <w:spacing w:after="60"/>
      <w:ind w:left="-2268"/>
    </w:pPr>
    <w:rPr>
      <w:b/>
    </w:rPr>
  </w:style>
  <w:style w:type="paragraph" w:customStyle="1" w:styleId="Heading1TOC">
    <w:name w:val="Heading1 TOC"/>
    <w:basedOn w:val="Normal"/>
    <w:qFormat/>
    <w:rsid w:val="009E2E4C"/>
    <w:pPr>
      <w:spacing w:before="240" w:after="120"/>
    </w:pPr>
    <w:rPr>
      <w:rFonts w:ascii="Times New Roman" w:hAnsi="Times New Roman"/>
      <w:b/>
      <w:sz w:val="32"/>
    </w:rPr>
  </w:style>
  <w:style w:type="paragraph" w:customStyle="1" w:styleId="Heading2TOC">
    <w:name w:val="Heading2 TOC"/>
    <w:basedOn w:val="Normal"/>
    <w:qFormat/>
    <w:rsid w:val="009E2E4C"/>
    <w:pPr>
      <w:spacing w:before="240" w:after="60"/>
    </w:pPr>
    <w:rPr>
      <w:rFonts w:ascii="Times New Roman" w:hAnsi="Times New Roman"/>
      <w:b/>
      <w:sz w:val="28"/>
    </w:rPr>
  </w:style>
  <w:style w:type="character" w:customStyle="1" w:styleId="Underline">
    <w:name w:val="Underline"/>
    <w:basedOn w:val="DefaultParagraphFont"/>
    <w:qFormat/>
    <w:rsid w:val="009E2E4C"/>
    <w:rPr>
      <w:u w:val="single"/>
    </w:rPr>
  </w:style>
  <w:style w:type="character" w:customStyle="1" w:styleId="BoldandItalics">
    <w:name w:val="Bold and Italics"/>
    <w:qFormat/>
    <w:rsid w:val="009E2E4C"/>
    <w:rPr>
      <w:b/>
      <w:i/>
      <w:u w:val="none"/>
    </w:rPr>
  </w:style>
  <w:style w:type="paragraph" w:styleId="BalloonText">
    <w:name w:val="Balloon Text"/>
    <w:basedOn w:val="Normal"/>
    <w:link w:val="BalloonTextChar"/>
    <w:rsid w:val="009E2E4C"/>
    <w:rPr>
      <w:rFonts w:ascii="Tahoma" w:hAnsi="Tahoma" w:cs="Tahoma"/>
      <w:sz w:val="16"/>
      <w:szCs w:val="16"/>
    </w:rPr>
  </w:style>
  <w:style w:type="character" w:customStyle="1" w:styleId="BalloonTextChar">
    <w:name w:val="Balloon Text Char"/>
    <w:basedOn w:val="DefaultParagraphFont"/>
    <w:link w:val="BalloonText"/>
    <w:rsid w:val="009E2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E4C"/>
    <w:rPr>
      <w:b/>
      <w:color w:val="660033"/>
      <w:spacing w:val="0"/>
    </w:rPr>
  </w:style>
  <w:style w:type="paragraph" w:customStyle="1" w:styleId="Nameditemlist">
    <w:name w:val="Named item list"/>
    <w:basedOn w:val="BodyText"/>
    <w:qFormat/>
    <w:rsid w:val="009E2E4C"/>
    <w:pPr>
      <w:tabs>
        <w:tab w:val="left" w:pos="2835"/>
      </w:tabs>
      <w:ind w:left="2835" w:hanging="2835"/>
    </w:pPr>
  </w:style>
  <w:style w:type="paragraph" w:customStyle="1" w:styleId="BodyTextnopadding">
    <w:name w:val="Body Text no padding"/>
    <w:basedOn w:val="BodyText"/>
    <w:qFormat/>
    <w:rsid w:val="009E2E4C"/>
    <w:pPr>
      <w:spacing w:before="0" w:after="0"/>
    </w:pPr>
  </w:style>
  <w:style w:type="paragraph" w:customStyle="1" w:styleId="BodyTextBold">
    <w:name w:val="Body Text Bold"/>
    <w:basedOn w:val="BodyText"/>
    <w:qFormat/>
    <w:rsid w:val="009E2E4C"/>
    <w:rPr>
      <w:b/>
    </w:rPr>
  </w:style>
  <w:style w:type="character" w:styleId="Hyperlink">
    <w:name w:val="Hyperlink"/>
    <w:basedOn w:val="DefaultParagraphFont"/>
    <w:uiPriority w:val="99"/>
    <w:unhideWhenUsed/>
    <w:rsid w:val="009862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4110</Characters>
  <Application>Microsoft Office Word</Application>
  <DocSecurity>0</DocSecurity>
  <Lines>141</Lines>
  <Paragraphs>73</Paragraphs>
  <ScaleCrop>false</ScaleCrop>
  <Company>Author-it Software Corporation Ltd.</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HLTTCM002 Perform Traditional Chinese Medicine (TCM) remedial massage health assessments</dc:title>
  <dc:subject>Approved</dc:subject>
  <dc:creator>SkillsIQ</dc:creator>
  <cp:keywords>Release: 2</cp:keywords>
  <dc:description>Review Date: 12 April 2008</dc:description>
  <cp:lastModifiedBy>HSD_TPCMSd.prod</cp:lastModifiedBy>
  <cp:revision>3</cp:revision>
  <dcterms:created xsi:type="dcterms:W3CDTF">2023-07-01T04:33:00Z</dcterms:created>
  <dcterms:modified xsi:type="dcterms:W3CDTF">2023-07-01T04:33:00Z</dcterms:modified>
</cp:coreProperties>
</file>