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1459" w:rsidP="004D14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HLTSTE007 Monitor and maintain cleaning and sterilisation equipment</w:t>
      </w:r>
      <w:r>
        <w:fldChar w:fldCharType="end"/>
      </w:r>
    </w:p>
    <w:p w:rsidR="004D1459" w:rsidP="004D1459">
      <w:pPr>
        <w:pStyle w:val="Version"/>
        <w:sectPr w:rsidSect="00D947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47BE" w:rsidP="00D947BE">
      <w:pPr>
        <w:pStyle w:val="SuperHeading"/>
      </w:pPr>
      <w:r w:rsidRPr="00D947BE">
        <w:t>HLTSTE007 Monitor and maintain cleaning and sterilisation equipment</w:t>
      </w:r>
    </w:p>
    <w:p w:rsidR="00000000" w:rsidRPr="00D947BE" w:rsidP="00D947BE">
      <w:pPr>
        <w:pStyle w:val="Heading1"/>
      </w:pPr>
      <w:bookmarkStart w:id="1" w:name="O_744670"/>
      <w:bookmarkEnd w:id="1"/>
      <w:r w:rsidRPr="00D947B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D947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47BE" w:rsidP="00D947BE">
            <w:pPr>
              <w:pStyle w:val="BodyText"/>
            </w:pPr>
            <w:r w:rsidRPr="00D947BE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7BE">
            <w:pPr>
              <w:pStyle w:val="BodyText"/>
              <w:rPr>
                <w:lang w:val="en-NZ"/>
              </w:rPr>
            </w:pPr>
            <w:r w:rsidRPr="00D947BE">
              <w:rPr>
                <w:rStyle w:val="SpecialBold"/>
              </w:rPr>
              <w:t>Comments</w:t>
            </w:r>
          </w:p>
        </w:tc>
      </w:tr>
      <w:tr w:rsidTr="00D947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7BE">
            <w:pPr>
              <w:pStyle w:val="BodyText"/>
              <w:rPr>
                <w:lang w:val="en-NZ"/>
              </w:rPr>
            </w:pPr>
            <w:r w:rsidRPr="00D947BE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47BE" w:rsidP="00D947BE">
            <w:pPr>
              <w:pStyle w:val="BodyText"/>
            </w:pPr>
            <w:r w:rsidRPr="00D947BE">
              <w:t xml:space="preserve">This version was released in </w:t>
            </w:r>
            <w:r w:rsidRPr="00D947BE">
              <w:rPr>
                <w:rStyle w:val="Emphasis"/>
              </w:rPr>
              <w:t>HLT Health Training Package release 2.0</w:t>
            </w:r>
            <w:r w:rsidRPr="00D947BE">
              <w:t xml:space="preserve"> and meets the requirements of the 2012 Standards for Training Packages.</w:t>
            </w:r>
          </w:p>
          <w:p w:rsidR="00000000" w:rsidRPr="00D947BE" w:rsidP="00D947BE">
            <w:pPr>
              <w:pStyle w:val="BodyText"/>
            </w:pPr>
            <w:r w:rsidRPr="00D947BE">
              <w:t>Merged HLTSTE407C//HLTSTE408C. Significant changes to the elements and performance criteria. New evidence requirements for assessment, including volume and frequency requirements. Sig</w:t>
            </w:r>
            <w:r w:rsidRPr="00D947BE">
              <w:t>nificant change to knowledge evidence.</w:t>
            </w:r>
          </w:p>
        </w:tc>
      </w:tr>
    </w:tbl>
    <w:p w:rsidR="004D1459" w:rsidP="00D947BE">
      <w:pPr>
        <w:pStyle w:val="BodyText"/>
      </w:pPr>
    </w:p>
    <w:p w:rsidR="004D1459" w:rsidP="00D947BE">
      <w:pPr>
        <w:pStyle w:val="BodyText"/>
      </w:pPr>
    </w:p>
    <w:p w:rsidR="00000000" w:rsidRPr="00D947BE" w:rsidP="00D947BE">
      <w:pPr>
        <w:pStyle w:val="Heading1"/>
      </w:pPr>
      <w:bookmarkStart w:id="2" w:name="O_744671"/>
      <w:bookmarkEnd w:id="2"/>
      <w:r w:rsidRPr="00D947BE">
        <w:t>Application</w:t>
      </w:r>
    </w:p>
    <w:p w:rsidR="00000000" w:rsidRPr="00D947BE" w:rsidP="004D1459">
      <w:pPr>
        <w:pStyle w:val="BodyText"/>
      </w:pPr>
      <w:r w:rsidRPr="00D947BE">
        <w:t xml:space="preserve">This unit of competency describes the skills and knowledge required to plan and implement monitoring and maintenance requirements for cleaning and sterilisation-related equipment. </w:t>
      </w:r>
    </w:p>
    <w:p w:rsidR="00000000" w:rsidRPr="00D947BE" w:rsidP="004D1459">
      <w:pPr>
        <w:pStyle w:val="BodyText"/>
      </w:pPr>
      <w:r w:rsidRPr="00D947BE">
        <w:t>Thi</w:t>
      </w:r>
      <w:r w:rsidRPr="00D947BE">
        <w:t xml:space="preserve">s unit applies to those working in a senior or team leader role in sterilisation services and/or reprocessing areas. </w:t>
      </w:r>
    </w:p>
    <w:p w:rsidR="00000000" w:rsidRPr="004D1459" w:rsidP="004D1459">
      <w:pPr>
        <w:pStyle w:val="BodyText"/>
        <w:rPr>
          <w:i/>
        </w:rPr>
      </w:pPr>
      <w:r w:rsidRPr="004D1459">
        <w:rPr>
          <w:rStyle w:val="Emphasis"/>
        </w:rPr>
        <w:t>The skills in this unit must be applied in accordance with Commonwealth and State/Territory legislation, Australian/New Zealand standards</w:t>
      </w:r>
      <w:r w:rsidRPr="004D1459">
        <w:rPr>
          <w:rStyle w:val="Emphasis"/>
        </w:rPr>
        <w:t xml:space="preserve"> and industry codes of practice</w:t>
      </w:r>
      <w:r w:rsidRPr="004D1459">
        <w:rPr>
          <w:i/>
        </w:rPr>
        <w:t>.</w:t>
      </w:r>
    </w:p>
    <w:p w:rsidR="00000000" w:rsidRPr="00D947BE" w:rsidP="00D947BE">
      <w:pPr>
        <w:pStyle w:val="Heading1"/>
      </w:pPr>
      <w:bookmarkStart w:id="3" w:name="O_744675"/>
      <w:bookmarkEnd w:id="3"/>
      <w:r w:rsidRPr="00D947B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4D14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7BE">
            <w:pPr>
              <w:pStyle w:val="BodyText"/>
              <w:rPr>
                <w:lang w:val="en-NZ"/>
              </w:rPr>
            </w:pPr>
            <w:r w:rsidRPr="00D947BE"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7BE">
            <w:pPr>
              <w:pStyle w:val="BodyText"/>
              <w:rPr>
                <w:lang w:val="en-NZ"/>
              </w:rPr>
            </w:pPr>
            <w:r w:rsidRPr="00D947BE">
              <w:t>PERFORMANCE CRITERIA</w:t>
            </w:r>
          </w:p>
        </w:tc>
      </w:tr>
      <w:tr w:rsidTr="004D14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47BE" w:rsidP="00D947BE">
            <w:pPr>
              <w:pStyle w:val="BodyText"/>
            </w:pPr>
            <w:r w:rsidRPr="00D947BE">
              <w:rPr>
                <w:rStyle w:val="Emphasis"/>
              </w:rPr>
              <w:t xml:space="preserve">Elements define the essential </w:t>
            </w:r>
            <w:r w:rsidRPr="00D947BE">
              <w:t>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7BE">
            <w:pPr>
              <w:pStyle w:val="BodyText"/>
              <w:rPr>
                <w:lang w:val="en-NZ"/>
              </w:rPr>
            </w:pPr>
            <w:r w:rsidRPr="00D947BE">
              <w:rPr>
                <w:rStyle w:val="Emphasis"/>
              </w:rPr>
              <w:t xml:space="preserve">Performance criteria describe the performance required to demonstrate achievement of the element </w:t>
            </w:r>
          </w:p>
        </w:tc>
      </w:tr>
      <w:tr w:rsidTr="004D14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7BE">
            <w:pPr>
              <w:pStyle w:val="BodyText"/>
              <w:rPr>
                <w:lang w:val="en-NZ"/>
              </w:rPr>
            </w:pPr>
            <w:r w:rsidRPr="00D947BE">
              <w:t xml:space="preserve">1. Plan for monitoring and maintenance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47BE" w:rsidP="00D947BE">
            <w:pPr>
              <w:pStyle w:val="BodyText"/>
            </w:pPr>
            <w:r w:rsidRPr="00D947BE">
              <w:t>1.1 Contribute to determination of scope and nature of monitoring and maintenance requirements</w:t>
            </w:r>
          </w:p>
          <w:p w:rsidR="00000000" w:rsidRPr="00D947BE" w:rsidP="00D947BE">
            <w:pPr>
              <w:pStyle w:val="BodyText"/>
            </w:pPr>
            <w:r w:rsidRPr="00D947BE">
              <w:t>1.2 Address needs for preventative maintenance as part of the planning process</w:t>
            </w:r>
          </w:p>
          <w:p w:rsidR="00000000" w:rsidP="00D947BE">
            <w:pPr>
              <w:pStyle w:val="BodyText"/>
              <w:rPr>
                <w:lang w:val="en-NZ"/>
              </w:rPr>
            </w:pPr>
            <w:r w:rsidRPr="00D947BE">
              <w:t>1.3 Prepare work schedules according to op</w:t>
            </w:r>
            <w:r w:rsidRPr="00D947BE">
              <w:t xml:space="preserve">erational </w:t>
            </w:r>
            <w:r w:rsidRPr="00D947BE">
              <w:t>requirements and manufacturer’s guidelines</w:t>
            </w:r>
          </w:p>
        </w:tc>
      </w:tr>
      <w:tr w:rsidTr="004D14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7BE">
            <w:pPr>
              <w:pStyle w:val="BodyText"/>
              <w:rPr>
                <w:lang w:val="en-NZ"/>
              </w:rPr>
            </w:pPr>
          </w:p>
        </w:tc>
      </w:tr>
      <w:tr w:rsidTr="004D14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7BE">
            <w:pPr>
              <w:pStyle w:val="BodyText"/>
              <w:rPr>
                <w:lang w:val="en-NZ"/>
              </w:rPr>
            </w:pPr>
            <w:r w:rsidRPr="00D947BE">
              <w:t>2. Monitor and maintain equipment performance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47BE" w:rsidP="00D947BE">
            <w:pPr>
              <w:pStyle w:val="BodyText"/>
            </w:pPr>
            <w:r w:rsidRPr="00D947BE">
              <w:t xml:space="preserve">2.1 Complete planned and random checks of equipment performance </w:t>
            </w:r>
          </w:p>
          <w:p w:rsidR="00000000" w:rsidRPr="00D947BE" w:rsidP="00D947BE">
            <w:pPr>
              <w:pStyle w:val="BodyText"/>
            </w:pPr>
            <w:r w:rsidRPr="00D947BE">
              <w:t>2.2 Evaluate numerical and technical data to validate equipment performance and identify</w:t>
            </w:r>
            <w:r w:rsidRPr="00D947BE">
              <w:t xml:space="preserve"> issues</w:t>
            </w:r>
          </w:p>
          <w:p w:rsidR="00000000" w:rsidRPr="00D947BE" w:rsidP="00D947BE">
            <w:pPr>
              <w:pStyle w:val="BodyText"/>
            </w:pPr>
            <w:r w:rsidRPr="00D947BE">
              <w:t xml:space="preserve">2.3 Troubleshoot discrepancies in accordance with manufacturer’s guidelines </w:t>
            </w:r>
          </w:p>
          <w:p w:rsidR="00000000" w:rsidRPr="00D947BE" w:rsidP="00D947BE">
            <w:pPr>
              <w:pStyle w:val="BodyText"/>
            </w:pPr>
            <w:r w:rsidRPr="00D947BE">
              <w:t>2.4 Report issues beyond scope of responsibility without delay and according to organisation procedures</w:t>
            </w:r>
          </w:p>
          <w:p w:rsidR="00000000" w:rsidRPr="00D947BE" w:rsidP="00D947BE">
            <w:pPr>
              <w:pStyle w:val="BodyText"/>
            </w:pPr>
            <w:r w:rsidRPr="00D947BE">
              <w:t>2.5 Liaise with maintenance personnel as required</w:t>
            </w:r>
          </w:p>
          <w:p w:rsidR="00000000" w:rsidP="00D947BE">
            <w:pPr>
              <w:pStyle w:val="BodyText"/>
              <w:rPr>
                <w:lang w:val="en-NZ"/>
              </w:rPr>
            </w:pPr>
            <w:r w:rsidRPr="00D947BE">
              <w:t>2.6 A</w:t>
            </w:r>
            <w:r w:rsidRPr="00D947BE">
              <w:t xml:space="preserve">ssist with implementation of contingency plans and review of critical incidents according to job role </w:t>
            </w:r>
          </w:p>
        </w:tc>
      </w:tr>
      <w:tr w:rsidTr="004D14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7BE">
            <w:pPr>
              <w:pStyle w:val="BodyText"/>
              <w:rPr>
                <w:lang w:val="en-NZ"/>
              </w:rPr>
            </w:pPr>
          </w:p>
        </w:tc>
      </w:tr>
      <w:tr w:rsidTr="004D14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7BE">
            <w:pPr>
              <w:pStyle w:val="BodyText"/>
              <w:rPr>
                <w:lang w:val="en-NZ"/>
              </w:rPr>
            </w:pPr>
            <w:r w:rsidRPr="00D947BE">
              <w:t>3. Maintain records and reports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47BE" w:rsidP="00D947BE">
            <w:pPr>
              <w:pStyle w:val="BodyText"/>
            </w:pPr>
            <w:r w:rsidRPr="00D947BE">
              <w:t>3.1 Ensure that monitoring, maintenance and repair records are complete, correct and within the work area</w:t>
            </w:r>
          </w:p>
          <w:p w:rsidR="00000000" w:rsidRPr="00D947BE" w:rsidP="00D947BE">
            <w:pPr>
              <w:pStyle w:val="BodyText"/>
            </w:pPr>
            <w:r w:rsidRPr="00D947BE">
              <w:t>3.2 Evaluat</w:t>
            </w:r>
            <w:r w:rsidRPr="00D947BE">
              <w:t>e and act upon non-compliant records and reports</w:t>
            </w:r>
          </w:p>
          <w:p w:rsidR="00000000" w:rsidRPr="00D947BE" w:rsidP="00D947BE">
            <w:pPr>
              <w:pStyle w:val="BodyText"/>
            </w:pPr>
            <w:r w:rsidRPr="00D947BE">
              <w:t>3.3 Assist with management of recall processes</w:t>
            </w:r>
          </w:p>
          <w:p w:rsidR="00000000" w:rsidP="00D947BE">
            <w:pPr>
              <w:pStyle w:val="BodyText"/>
              <w:rPr>
                <w:lang w:val="en-NZ"/>
              </w:rPr>
            </w:pPr>
            <w:r w:rsidRPr="00D947BE">
              <w:t>3.4 Maintain and upgrade equipment information according to current requirements</w:t>
            </w:r>
          </w:p>
        </w:tc>
      </w:tr>
      <w:tr w:rsidTr="004D14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7BE">
            <w:pPr>
              <w:pStyle w:val="BodyText"/>
              <w:rPr>
                <w:lang w:val="en-NZ"/>
              </w:rPr>
            </w:pPr>
          </w:p>
        </w:tc>
      </w:tr>
      <w:tr w:rsidTr="004D14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7BE">
            <w:pPr>
              <w:pStyle w:val="BodyText"/>
              <w:rPr>
                <w:lang w:val="en-NZ"/>
              </w:rPr>
            </w:pPr>
            <w:r w:rsidRPr="00D947BE">
              <w:t xml:space="preserve">4. Review performance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47BE" w:rsidP="00D947BE">
            <w:pPr>
              <w:pStyle w:val="BodyText"/>
            </w:pPr>
            <w:r w:rsidRPr="00D947BE">
              <w:t>4.1 Evaluate equipment performance and determine the</w:t>
            </w:r>
            <w:r w:rsidRPr="00D947BE">
              <w:t xml:space="preserve"> need for changes to related work processes</w:t>
            </w:r>
          </w:p>
          <w:p w:rsidR="00000000" w:rsidRPr="00D947BE" w:rsidP="00D947BE">
            <w:pPr>
              <w:pStyle w:val="BodyText"/>
            </w:pPr>
            <w:r w:rsidRPr="00D947BE">
              <w:t>4.2 Seek feedback from colleagues and end users</w:t>
            </w:r>
          </w:p>
          <w:p w:rsidR="00000000" w:rsidRPr="00D947BE" w:rsidP="00D947BE">
            <w:pPr>
              <w:pStyle w:val="BodyText"/>
            </w:pPr>
            <w:r w:rsidRPr="00D947BE">
              <w:t>4.3 Assess the need for new equipment based on monitoring and provide input to purchase and commissioning</w:t>
            </w:r>
          </w:p>
          <w:p w:rsidR="00000000" w:rsidP="00D947BE">
            <w:pPr>
              <w:pStyle w:val="BodyText"/>
              <w:rPr>
                <w:lang w:val="en-NZ"/>
              </w:rPr>
            </w:pPr>
            <w:r w:rsidRPr="00D947BE">
              <w:t>4.4 Provide input to management processes based on reviews</w:t>
            </w:r>
            <w:r w:rsidRPr="00D947BE">
              <w:t xml:space="preserve"> undertaken</w:t>
            </w:r>
          </w:p>
        </w:tc>
      </w:tr>
      <w:tr w:rsidTr="004D14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47BE" w:rsidP="00D947BE">
            <w:pPr>
              <w:pStyle w:val="BodyText"/>
            </w:pPr>
          </w:p>
        </w:tc>
      </w:tr>
    </w:tbl>
    <w:p w:rsidR="004D1459" w:rsidP="00D947BE">
      <w:pPr>
        <w:pStyle w:val="BodyText"/>
      </w:pPr>
    </w:p>
    <w:p w:rsidR="004D1459" w:rsidP="00D947BE">
      <w:pPr>
        <w:pStyle w:val="BodyText"/>
      </w:pPr>
    </w:p>
    <w:p w:rsidR="00000000" w:rsidRPr="00D947BE" w:rsidP="00D947BE">
      <w:pPr>
        <w:pStyle w:val="Heading1"/>
      </w:pPr>
      <w:bookmarkStart w:id="4" w:name="O_744676"/>
      <w:bookmarkEnd w:id="4"/>
      <w:r w:rsidRPr="00D947BE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D947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7BE">
            <w:pPr>
              <w:pStyle w:val="BodyText"/>
              <w:rPr>
                <w:lang w:val="en-NZ"/>
              </w:rPr>
            </w:pPr>
            <w:r w:rsidRPr="00D947BE">
              <w:rPr>
                <w:rStyle w:val="Emphasis"/>
              </w:rPr>
              <w:t xml:space="preserve">The Foundation Skills describe those required skills (language, literacy, numeracy and employment </w:t>
            </w:r>
            <w:r w:rsidRPr="00D947BE">
              <w:t xml:space="preserve">skills) that are essential </w:t>
            </w:r>
            <w:r w:rsidRPr="00D947BE">
              <w:rPr>
                <w:rStyle w:val="Emphasis"/>
              </w:rPr>
              <w:t>to performance.</w:t>
            </w:r>
          </w:p>
        </w:tc>
      </w:tr>
      <w:tr w:rsidTr="00D947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47BE" w:rsidP="00D947BE">
            <w:pPr>
              <w:pStyle w:val="BodyText"/>
            </w:pPr>
          </w:p>
          <w:p w:rsidR="00000000" w:rsidRPr="00D947BE" w:rsidP="00D947BE">
            <w:pPr>
              <w:pStyle w:val="BodyText"/>
            </w:pPr>
            <w:r w:rsidRPr="00D947BE">
              <w:t>Foundation skills essential to performance are explicit in the performance criteria of this unit of competency.</w:t>
            </w:r>
          </w:p>
        </w:tc>
      </w:tr>
    </w:tbl>
    <w:p w:rsidR="004D1459" w:rsidP="00D947BE">
      <w:pPr>
        <w:pStyle w:val="BodyText"/>
      </w:pPr>
    </w:p>
    <w:p w:rsidR="004D1459" w:rsidP="00D947BE">
      <w:pPr>
        <w:pStyle w:val="BodyText"/>
      </w:pPr>
    </w:p>
    <w:p w:rsidR="00000000" w:rsidRPr="00D947BE" w:rsidP="00D947BE">
      <w:pPr>
        <w:pStyle w:val="Heading1"/>
      </w:pPr>
      <w:bookmarkStart w:id="5" w:name="O_744678"/>
      <w:bookmarkEnd w:id="5"/>
      <w:r w:rsidRPr="00D947BE">
        <w:t>Unit Mapping Information</w:t>
      </w:r>
    </w:p>
    <w:p w:rsidR="00000000" w:rsidRPr="00D947BE" w:rsidP="004D1459">
      <w:pPr>
        <w:pStyle w:val="BodyText"/>
      </w:pPr>
      <w:r w:rsidRPr="00D947BE">
        <w:t xml:space="preserve">No equivalent unit. </w:t>
      </w:r>
    </w:p>
    <w:p w:rsidR="00000000" w:rsidRPr="00D947BE" w:rsidP="00D947BE">
      <w:pPr>
        <w:pStyle w:val="Heading1"/>
      </w:pPr>
      <w:bookmarkStart w:id="6" w:name="O_744685"/>
      <w:bookmarkEnd w:id="6"/>
      <w:r w:rsidRPr="00D947BE">
        <w:t>Links</w:t>
      </w:r>
    </w:p>
    <w:p w:rsidR="00000000" w:rsidRPr="00D947BE" w:rsidP="004D1459">
      <w:pPr>
        <w:pStyle w:val="BodyText"/>
      </w:pPr>
      <w:r w:rsidRPr="00D947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353247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D947BE" w:rsidP="00D947BE"/>
    <w:sectPr w:rsidSect="00D947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7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7BE" w:rsidRPr="004D1459" w:rsidP="004D14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7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459" w:rsidP="00D947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1459" w:rsidP="00D947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D1459" w:rsidP="00D947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7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4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47BE" w:rsidRPr="004D1459" w:rsidP="004D14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7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459" w:rsidRPr="002D2AF8" w:rsidP="00D947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HLTSTE007 Monitor and maintain cleaning and sterilisation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4D1459" w:rsidP="00D947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47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47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47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47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47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47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47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47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47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47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47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47BE"/>
  </w:style>
  <w:style w:type="character" w:customStyle="1" w:styleId="Heading1Char">
    <w:name w:val="Heading 1 Char"/>
    <w:basedOn w:val="DefaultParagraphFont"/>
    <w:link w:val="Heading1"/>
    <w:rsid w:val="00D947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47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47B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947BE"/>
    <w:rPr>
      <w:b/>
      <w:spacing w:val="0"/>
    </w:rPr>
  </w:style>
  <w:style w:type="character" w:styleId="Emphasis">
    <w:name w:val="Emphasis"/>
    <w:basedOn w:val="DefaultParagraphFont"/>
    <w:qFormat/>
    <w:rsid w:val="00D947BE"/>
    <w:rPr>
      <w:i/>
    </w:rPr>
  </w:style>
  <w:style w:type="paragraph" w:customStyle="1" w:styleId="SuperHeading">
    <w:name w:val="SuperHeading"/>
    <w:basedOn w:val="Normal"/>
    <w:rsid w:val="00D947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47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47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47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47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47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47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47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47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47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47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47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47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47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47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47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47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47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47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47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47B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947B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947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47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47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47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47B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47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47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47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47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47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47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47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47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47B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947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47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47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47BE"/>
  </w:style>
  <w:style w:type="paragraph" w:styleId="TableofFigures">
    <w:name w:val="table of figures"/>
    <w:basedOn w:val="Normal"/>
    <w:next w:val="Normal"/>
    <w:semiHidden/>
    <w:rsid w:val="00D947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47B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947BE"/>
    <w:rPr>
      <w:rFonts w:ascii="Wingdings" w:hAnsi="Wingdings"/>
    </w:rPr>
  </w:style>
  <w:style w:type="paragraph" w:customStyle="1" w:styleId="TableHeading">
    <w:name w:val="Table Heading"/>
    <w:basedOn w:val="HeadingBase"/>
    <w:rsid w:val="00D947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47BE"/>
    <w:rPr>
      <w:color w:val="0033CC"/>
      <w:u w:val="none"/>
    </w:rPr>
  </w:style>
  <w:style w:type="paragraph" w:customStyle="1" w:styleId="BodyTextRight">
    <w:name w:val="Body Text Right"/>
    <w:basedOn w:val="BodyText"/>
    <w:rsid w:val="00D947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47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47B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47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47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47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47BE"/>
    <w:rPr>
      <w:sz w:val="32"/>
    </w:rPr>
  </w:style>
  <w:style w:type="paragraph" w:customStyle="1" w:styleId="HeadingProcedure">
    <w:name w:val="Heading Procedure"/>
    <w:basedOn w:val="HeadingBase"/>
    <w:next w:val="Normal"/>
    <w:rsid w:val="00D947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47BE"/>
    <w:pPr>
      <w:spacing w:before="60" w:after="60"/>
    </w:pPr>
  </w:style>
  <w:style w:type="paragraph" w:styleId="ListContinue">
    <w:name w:val="List Continue"/>
    <w:basedOn w:val="List"/>
    <w:rsid w:val="00D947BE"/>
    <w:pPr>
      <w:ind w:firstLine="0"/>
    </w:pPr>
  </w:style>
  <w:style w:type="paragraph" w:customStyle="1" w:styleId="ListNote">
    <w:name w:val="List Note"/>
    <w:basedOn w:val="List"/>
    <w:rsid w:val="00D947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47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47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47BE"/>
    <w:rPr>
      <w:rFonts w:ascii="Courier New" w:hAnsi="Courier New"/>
    </w:rPr>
  </w:style>
  <w:style w:type="paragraph" w:customStyle="1" w:styleId="NoteBullet">
    <w:name w:val="Note Bullet"/>
    <w:basedOn w:val="Note"/>
    <w:rsid w:val="00D947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47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47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47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47B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947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47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47BE"/>
    <w:rPr>
      <w:b/>
      <w:smallCaps/>
    </w:rPr>
  </w:style>
  <w:style w:type="paragraph" w:customStyle="1" w:styleId="TableListNumber">
    <w:name w:val="Table List Number"/>
    <w:basedOn w:val="ListNumber"/>
    <w:rsid w:val="00D947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47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47BE"/>
    <w:pPr>
      <w:numPr>
        <w:numId w:val="7"/>
      </w:numPr>
    </w:pPr>
  </w:style>
  <w:style w:type="paragraph" w:customStyle="1" w:styleId="ListAlpha2">
    <w:name w:val="List Alpha 2"/>
    <w:basedOn w:val="List2"/>
    <w:rsid w:val="00D947BE"/>
    <w:pPr>
      <w:numPr>
        <w:numId w:val="6"/>
      </w:numPr>
    </w:pPr>
  </w:style>
  <w:style w:type="paragraph" w:styleId="List2">
    <w:name w:val="List 2"/>
    <w:basedOn w:val="BodyText"/>
    <w:rsid w:val="00D947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47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47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47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47B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47B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947BE"/>
    <w:pPr>
      <w:numPr>
        <w:numId w:val="2"/>
      </w:numPr>
    </w:pPr>
  </w:style>
  <w:style w:type="paragraph" w:styleId="ListContinue2">
    <w:name w:val="List Continue 2"/>
    <w:basedOn w:val="List2"/>
    <w:rsid w:val="00D947BE"/>
    <w:pPr>
      <w:ind w:firstLine="0"/>
    </w:pPr>
  </w:style>
  <w:style w:type="paragraph" w:styleId="ListContinue3">
    <w:name w:val="List Continue 3"/>
    <w:basedOn w:val="List3"/>
    <w:rsid w:val="00D947BE"/>
    <w:pPr>
      <w:ind w:left="1021" w:firstLine="0"/>
    </w:pPr>
  </w:style>
  <w:style w:type="paragraph" w:styleId="ListContinue4">
    <w:name w:val="List Continue 4"/>
    <w:basedOn w:val="List4"/>
    <w:rsid w:val="00D947BE"/>
    <w:pPr>
      <w:ind w:firstLine="0"/>
    </w:pPr>
  </w:style>
  <w:style w:type="paragraph" w:styleId="ListContinue5">
    <w:name w:val="List Continue 5"/>
    <w:basedOn w:val="List5"/>
    <w:rsid w:val="00D947BE"/>
    <w:pPr>
      <w:ind w:firstLine="0"/>
    </w:pPr>
  </w:style>
  <w:style w:type="paragraph" w:styleId="ListNumber3">
    <w:name w:val="List Number 3"/>
    <w:basedOn w:val="List3"/>
    <w:rsid w:val="00D947BE"/>
    <w:pPr>
      <w:numPr>
        <w:numId w:val="3"/>
      </w:numPr>
    </w:pPr>
  </w:style>
  <w:style w:type="paragraph" w:styleId="ListNumber4">
    <w:name w:val="List Number 4"/>
    <w:basedOn w:val="List4"/>
    <w:rsid w:val="00D947BE"/>
    <w:pPr>
      <w:numPr>
        <w:numId w:val="4"/>
      </w:numPr>
    </w:pPr>
  </w:style>
  <w:style w:type="paragraph" w:styleId="ListNumber5">
    <w:name w:val="List Number 5"/>
    <w:basedOn w:val="List5"/>
    <w:rsid w:val="00D947BE"/>
    <w:pPr>
      <w:numPr>
        <w:numId w:val="5"/>
      </w:numPr>
    </w:pPr>
  </w:style>
  <w:style w:type="paragraph" w:styleId="BlockText">
    <w:name w:val="Block Text"/>
    <w:basedOn w:val="Normal"/>
    <w:rsid w:val="00D947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47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47BE"/>
    <w:rPr>
      <w:sz w:val="16"/>
      <w:vertAlign w:val="superscript"/>
    </w:rPr>
  </w:style>
  <w:style w:type="character" w:customStyle="1" w:styleId="Symbols">
    <w:name w:val="Symbols"/>
    <w:basedOn w:val="DefaultParagraphFont"/>
    <w:rsid w:val="00D947BE"/>
    <w:rPr>
      <w:rFonts w:ascii="Symbol" w:hAnsi="Symbol"/>
    </w:rPr>
  </w:style>
  <w:style w:type="character" w:customStyle="1" w:styleId="MenuOptions">
    <w:name w:val="Menu Options"/>
    <w:basedOn w:val="DefaultParagraphFont"/>
    <w:rsid w:val="00D947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47BE"/>
    <w:rPr>
      <w:b/>
    </w:rPr>
  </w:style>
  <w:style w:type="character" w:customStyle="1" w:styleId="Underlined">
    <w:name w:val="Underlined"/>
    <w:basedOn w:val="DefaultParagraphFont"/>
    <w:rsid w:val="00D947BE"/>
    <w:rPr>
      <w:u w:val="single"/>
    </w:rPr>
  </w:style>
  <w:style w:type="paragraph" w:customStyle="1" w:styleId="TableBodyTextRight">
    <w:name w:val="Table Body Text Right"/>
    <w:basedOn w:val="TableBodyText"/>
    <w:rsid w:val="00D947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47BE"/>
    <w:rPr>
      <w:sz w:val="18"/>
    </w:rPr>
  </w:style>
  <w:style w:type="paragraph" w:customStyle="1" w:styleId="BodySmallRight">
    <w:name w:val="Body Small Right"/>
    <w:basedOn w:val="BodyTextRight"/>
    <w:rsid w:val="00D947BE"/>
    <w:rPr>
      <w:sz w:val="18"/>
      <w:szCs w:val="18"/>
    </w:rPr>
  </w:style>
  <w:style w:type="paragraph" w:customStyle="1" w:styleId="MarginEdition">
    <w:name w:val="Margin Edition"/>
    <w:basedOn w:val="MarginNote"/>
    <w:rsid w:val="00D947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47BE"/>
    <w:rPr>
      <w:sz w:val="2"/>
      <w:szCs w:val="2"/>
    </w:rPr>
  </w:style>
  <w:style w:type="character" w:customStyle="1" w:styleId="Small">
    <w:name w:val="Small"/>
    <w:basedOn w:val="DefaultParagraphFont"/>
    <w:rsid w:val="00D947BE"/>
    <w:rPr>
      <w:sz w:val="16"/>
    </w:rPr>
  </w:style>
  <w:style w:type="paragraph" w:customStyle="1" w:styleId="WideTable">
    <w:name w:val="Wide Table"/>
    <w:basedOn w:val="Normal"/>
    <w:rsid w:val="00D947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47BE"/>
  </w:style>
  <w:style w:type="paragraph" w:styleId="Quote">
    <w:name w:val="Quote"/>
    <w:basedOn w:val="Heading1"/>
    <w:link w:val="QuoteChar"/>
    <w:qFormat/>
    <w:rsid w:val="00D947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47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47BE"/>
    <w:pPr>
      <w:pageBreakBefore/>
    </w:pPr>
  </w:style>
  <w:style w:type="paragraph" w:customStyle="1" w:styleId="Border">
    <w:name w:val="Border"/>
    <w:basedOn w:val="Normal"/>
    <w:qFormat/>
    <w:rsid w:val="00D947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47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47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47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47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47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47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47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47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47BE"/>
    <w:rPr>
      <w:u w:val="single"/>
    </w:rPr>
  </w:style>
  <w:style w:type="character" w:customStyle="1" w:styleId="BoldandItalics">
    <w:name w:val="Bold and Italics"/>
    <w:qFormat/>
    <w:rsid w:val="00D947BE"/>
    <w:rPr>
      <w:b/>
      <w:i/>
      <w:u w:val="none"/>
    </w:rPr>
  </w:style>
  <w:style w:type="paragraph" w:styleId="BalloonText">
    <w:name w:val="Balloon Text"/>
    <w:basedOn w:val="Normal"/>
    <w:link w:val="BalloonTextChar"/>
    <w:rsid w:val="00D947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47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47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47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47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47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47BE"/>
    <w:pPr>
      <w:spacing w:before="0" w:after="0"/>
    </w:pPr>
  </w:style>
  <w:style w:type="paragraph" w:customStyle="1" w:styleId="BodyTextBold">
    <w:name w:val="Body Text Bold"/>
    <w:basedOn w:val="BodyText"/>
    <w:qFormat/>
    <w:rsid w:val="00D947BE"/>
    <w:rPr>
      <w:b/>
    </w:rPr>
  </w:style>
  <w:style w:type="character" w:styleId="Hyperlink">
    <w:name w:val="Hyperlink"/>
    <w:basedOn w:val="DefaultParagraphFont"/>
    <w:uiPriority w:val="99"/>
    <w:unhideWhenUsed/>
    <w:rsid w:val="004D14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456</Words>
  <Characters>2979</Characters>
  <Application>Microsoft Office Word</Application>
  <DocSecurity>0</DocSecurity>
  <Lines>106</Lines>
  <Paragraphs>56</Paragraphs>
  <ScaleCrop>false</ScaleCrop>
  <Company>Author-it Software Corporation Ltd.</Company>
  <LinksUpToDate>false</LinksUpToDate>
  <CharactersWithSpaces>3379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HLTSTE007 Monitor and maintain cleaning and sterilisation equipment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2023-07-02T02:31:00Z</dcterms:created>
  <dcterms:modified xsi:type="dcterms:W3CDTF">2023-07-02T02:31:00Z</dcterms:modified>
</cp:coreProperties>
</file>