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2B0" w:rsidP="006932B0">
      <w:pPr>
        <w:pStyle w:val="Title"/>
      </w:pPr>
      <w:r>
        <w:fldChar w:fldCharType="begin"/>
      </w:r>
      <w:r>
        <w:instrText xml:space="preserve"> TITLE   \* MERGEFORMAT </w:instrText>
      </w:r>
      <w:r>
        <w:fldChar w:fldCharType="separate"/>
      </w:r>
      <w:r>
        <w:t>HLTSTE005 Care for reusable medical devices</w:t>
      </w:r>
      <w:r>
        <w:fldChar w:fldCharType="end"/>
      </w:r>
    </w:p>
    <w:p w:rsidR="006932B0" w:rsidP="006932B0">
      <w:pPr>
        <w:pStyle w:val="Version"/>
        <w:sectPr w:rsidSect="00F919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990" w:rsidP="00F91990">
      <w:pPr>
        <w:pStyle w:val="SuperHeading"/>
      </w:pPr>
      <w:r w:rsidRPr="00F91990">
        <w:t>HLTSTE005 Care for reusable medical devices</w:t>
      </w:r>
    </w:p>
    <w:p w:rsidR="00000000" w:rsidRPr="00F91990" w:rsidP="00F91990">
      <w:pPr>
        <w:pStyle w:val="Heading1"/>
      </w:pPr>
      <w:bookmarkStart w:id="1" w:name="O_744632"/>
      <w:bookmarkEnd w:id="1"/>
      <w:r w:rsidRPr="00F91990">
        <w:t>Modification History</w:t>
      </w:r>
    </w:p>
    <w:tbl>
      <w:tblPr>
        <w:tblW w:w="0" w:type="auto"/>
        <w:tblLayout w:type="fixed"/>
        <w:tblCellMar>
          <w:left w:w="62" w:type="dxa"/>
          <w:right w:w="62" w:type="dxa"/>
        </w:tblCellMar>
        <w:tblLook w:val="0000"/>
      </w:tblPr>
      <w:tblGrid>
        <w:gridCol w:w="2790"/>
        <w:gridCol w:w="6344"/>
      </w:tblGrid>
      <w:tr w:rsidTr="00F919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990" w:rsidP="00F91990">
            <w:pPr>
              <w:pStyle w:val="BodyText"/>
            </w:pPr>
            <w:r w:rsidRPr="00F919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990">
            <w:pPr>
              <w:pStyle w:val="BodyText"/>
              <w:rPr>
                <w:lang w:val="en-NZ"/>
              </w:rPr>
            </w:pPr>
            <w:r w:rsidRPr="00F91990">
              <w:rPr>
                <w:rStyle w:val="SpecialBold"/>
              </w:rPr>
              <w:t>Comments</w:t>
            </w:r>
          </w:p>
        </w:tc>
      </w:tr>
      <w:tr w:rsidTr="00F919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990">
            <w:pPr>
              <w:pStyle w:val="BodyText"/>
              <w:rPr>
                <w:lang w:val="en-NZ"/>
              </w:rPr>
            </w:pPr>
            <w:r w:rsidRPr="00F919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990" w:rsidP="00F91990">
            <w:pPr>
              <w:pStyle w:val="BodyText"/>
            </w:pPr>
            <w:r w:rsidRPr="00F91990">
              <w:t xml:space="preserve">This version was released in </w:t>
            </w:r>
            <w:r w:rsidRPr="00F91990">
              <w:rPr>
                <w:rStyle w:val="Emphasis"/>
              </w:rPr>
              <w:t>HLT Health Training Package release 2.0</w:t>
            </w:r>
            <w:r w:rsidRPr="00F91990">
              <w:t xml:space="preserve"> and meets the requirements of the 2012 Standards for Training Packages.</w:t>
            </w:r>
          </w:p>
          <w:p w:rsidR="00000000" w:rsidRPr="00F91990" w:rsidP="00F91990">
            <w:pPr>
              <w:pStyle w:val="BodyText"/>
            </w:pPr>
            <w:r w:rsidRPr="00F91990">
              <w:t>Significant changes to the elements and performance criteria. New</w:t>
            </w:r>
            <w:r w:rsidRPr="00F91990">
              <w:t xml:space="preserve"> evidence requirements for assessment, including volume and frequency requirements. Significant change to knowledge evidence. Removed prerequisite.</w:t>
            </w:r>
          </w:p>
        </w:tc>
      </w:tr>
    </w:tbl>
    <w:p w:rsidR="006932B0" w:rsidP="00F91990">
      <w:pPr>
        <w:pStyle w:val="BodyText"/>
      </w:pPr>
    </w:p>
    <w:p w:rsidR="006932B0" w:rsidP="00F91990">
      <w:pPr>
        <w:pStyle w:val="BodyText"/>
      </w:pPr>
    </w:p>
    <w:p w:rsidR="00000000" w:rsidRPr="00F91990" w:rsidP="00F91990">
      <w:pPr>
        <w:pStyle w:val="Heading1"/>
      </w:pPr>
      <w:bookmarkStart w:id="2" w:name="O_744633"/>
      <w:bookmarkEnd w:id="2"/>
      <w:r w:rsidRPr="00F91990">
        <w:t>Application</w:t>
      </w:r>
    </w:p>
    <w:p w:rsidR="00000000" w:rsidRPr="00F91990" w:rsidP="006932B0">
      <w:pPr>
        <w:pStyle w:val="BodyText"/>
      </w:pPr>
      <w:r w:rsidRPr="00F91990">
        <w:t>This unit describes the skills and knowledge required to follow procedures f</w:t>
      </w:r>
      <w:r w:rsidRPr="00F91990">
        <w:t>or preparing, handling and inspecting of reusable medical devices during the reprocessing process.</w:t>
      </w:r>
    </w:p>
    <w:p w:rsidR="00000000" w:rsidRPr="00F91990" w:rsidP="006932B0">
      <w:pPr>
        <w:pStyle w:val="BodyText"/>
      </w:pPr>
      <w:r w:rsidRPr="00F91990">
        <w:t>This unit applies to individuals working under general supervision and within established procedures in a range of health service organisations.</w:t>
      </w:r>
    </w:p>
    <w:p w:rsidR="00000000" w:rsidRPr="006932B0" w:rsidP="006932B0">
      <w:pPr>
        <w:pStyle w:val="BodyText"/>
        <w:rPr>
          <w:i/>
        </w:rPr>
      </w:pPr>
      <w:r w:rsidRPr="006932B0">
        <w:rPr>
          <w:rStyle w:val="Emphasis"/>
        </w:rPr>
        <w:t>The skills</w:t>
      </w:r>
      <w:r w:rsidRPr="006932B0">
        <w:rPr>
          <w:rStyle w:val="Emphasis"/>
        </w:rPr>
        <w:t xml:space="preserve"> in this unit must be applied in accordance with Commonwealth and State/Territory legislation, Australian/New Zealand standards and industry codes of practice</w:t>
      </w:r>
      <w:r w:rsidRPr="006932B0">
        <w:rPr>
          <w:i/>
        </w:rPr>
        <w:t>.</w:t>
      </w:r>
    </w:p>
    <w:p w:rsidR="00000000" w:rsidRPr="00F91990" w:rsidP="00F91990">
      <w:pPr>
        <w:pStyle w:val="Heading1"/>
      </w:pPr>
      <w:bookmarkStart w:id="3" w:name="O_744637"/>
      <w:bookmarkEnd w:id="3"/>
      <w:r w:rsidRPr="00F91990">
        <w:t>Elements and Performance Criteria</w:t>
      </w:r>
    </w:p>
    <w:tbl>
      <w:tblPr>
        <w:tblW w:w="0" w:type="auto"/>
        <w:tblLayout w:type="fixed"/>
        <w:tblCellMar>
          <w:left w:w="62" w:type="dxa"/>
          <w:right w:w="62" w:type="dxa"/>
        </w:tblCellMar>
        <w:tblLook w:val="0000"/>
      </w:tblPr>
      <w:tblGrid>
        <w:gridCol w:w="3261"/>
        <w:gridCol w:w="5702"/>
      </w:tblGrid>
      <w:tr w:rsidTr="006932B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F91990">
            <w:pPr>
              <w:pStyle w:val="BodyText"/>
              <w:rPr>
                <w:lang w:val="en-NZ"/>
              </w:rPr>
            </w:pPr>
            <w:r w:rsidRPr="00F91990">
              <w:t>ELEMENT</w:t>
            </w:r>
          </w:p>
        </w:tc>
        <w:tc>
          <w:tcPr>
            <w:tcW w:w="5702" w:type="dxa"/>
            <w:tcBorders>
              <w:top w:val="nil"/>
              <w:left w:val="nil"/>
              <w:bottom w:val="nil"/>
              <w:right w:val="nil"/>
            </w:tcBorders>
            <w:tcMar>
              <w:top w:w="0" w:type="dxa"/>
              <w:left w:w="62" w:type="dxa"/>
              <w:bottom w:w="0" w:type="dxa"/>
              <w:right w:w="62" w:type="dxa"/>
            </w:tcMar>
          </w:tcPr>
          <w:p w:rsidR="00000000" w:rsidP="00F91990">
            <w:pPr>
              <w:pStyle w:val="BodyText"/>
              <w:rPr>
                <w:lang w:val="en-NZ"/>
              </w:rPr>
            </w:pPr>
            <w:r w:rsidRPr="00F91990">
              <w:t>PERFORMANCE CRITERIA</w:t>
            </w:r>
          </w:p>
        </w:tc>
      </w:tr>
      <w:tr w:rsidTr="006932B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F91990" w:rsidP="00F91990">
            <w:pPr>
              <w:pStyle w:val="BodyText"/>
            </w:pPr>
            <w:r w:rsidRPr="00F91990">
              <w:rPr>
                <w:rStyle w:val="Emphasis"/>
              </w:rPr>
              <w:t xml:space="preserve">Elements define the essential </w:t>
            </w:r>
            <w:r w:rsidRPr="00F91990">
              <w:t xml:space="preserve">outcomes of a </w:t>
            </w:r>
            <w:r w:rsidRPr="00F91990">
              <w:rPr>
                <w:rStyle w:val="Emphasis"/>
              </w:rPr>
              <w:t>unit of competency</w:t>
            </w:r>
          </w:p>
        </w:tc>
        <w:tc>
          <w:tcPr>
            <w:tcW w:w="5702" w:type="dxa"/>
            <w:tcBorders>
              <w:top w:val="nil"/>
              <w:left w:val="nil"/>
              <w:bottom w:val="nil"/>
              <w:right w:val="nil"/>
            </w:tcBorders>
            <w:tcMar>
              <w:top w:w="0" w:type="dxa"/>
              <w:left w:w="62" w:type="dxa"/>
              <w:bottom w:w="0" w:type="dxa"/>
              <w:right w:w="62" w:type="dxa"/>
            </w:tcMar>
          </w:tcPr>
          <w:p w:rsidR="00000000" w:rsidP="00F91990">
            <w:pPr>
              <w:pStyle w:val="BodyText"/>
              <w:rPr>
                <w:lang w:val="en-NZ"/>
              </w:rPr>
            </w:pPr>
            <w:r w:rsidRPr="00F91990">
              <w:rPr>
                <w:rStyle w:val="Emphasis"/>
              </w:rPr>
              <w:t>The Performance Criteria specify the level of performance required to demonstrate achievement of the Element</w:t>
            </w:r>
          </w:p>
        </w:tc>
      </w:tr>
      <w:tr w:rsidTr="006932B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91990">
            <w:pPr>
              <w:pStyle w:val="BodyText"/>
              <w:rPr>
                <w:lang w:val="en-NZ"/>
              </w:rPr>
            </w:pPr>
            <w:r w:rsidRPr="00F91990">
              <w:t>1. Prepare and handle reusable medical devices during reprocessing</w:t>
            </w:r>
          </w:p>
        </w:tc>
        <w:tc>
          <w:tcPr>
            <w:tcW w:w="5702" w:type="dxa"/>
            <w:tcBorders>
              <w:top w:val="nil"/>
              <w:left w:val="nil"/>
              <w:bottom w:val="nil"/>
              <w:right w:val="nil"/>
            </w:tcBorders>
            <w:tcMar>
              <w:top w:w="0" w:type="dxa"/>
              <w:left w:w="62" w:type="dxa"/>
              <w:bottom w:w="0" w:type="dxa"/>
              <w:right w:w="62" w:type="dxa"/>
            </w:tcMar>
          </w:tcPr>
          <w:p w:rsidR="00000000" w:rsidRPr="00F91990" w:rsidP="00F91990">
            <w:pPr>
              <w:pStyle w:val="BodyText"/>
            </w:pPr>
            <w:r w:rsidRPr="00F91990">
              <w:t>1.1 Identify and</w:t>
            </w:r>
            <w:r w:rsidRPr="00F91990">
              <w:t xml:space="preserve"> sort reusable medical devices according to reprocessing requirements</w:t>
            </w:r>
          </w:p>
          <w:p w:rsidR="00000000" w:rsidRPr="00F91990" w:rsidP="00F91990">
            <w:pPr>
              <w:pStyle w:val="BodyText"/>
            </w:pPr>
            <w:r w:rsidRPr="00F91990">
              <w:t>1.2 Identify faulty reusable medical devices and report in line with relevant requirements, policies and procedures</w:t>
            </w:r>
          </w:p>
          <w:p w:rsidR="00000000" w:rsidRPr="00F91990" w:rsidP="00F91990">
            <w:pPr>
              <w:pStyle w:val="BodyText"/>
            </w:pPr>
            <w:r w:rsidRPr="00F91990">
              <w:t xml:space="preserve">1.3 Disassemble according to manufacturer’s guidelines </w:t>
            </w:r>
          </w:p>
          <w:p w:rsidR="00000000" w:rsidRPr="00F91990" w:rsidP="00F91990">
            <w:pPr>
              <w:pStyle w:val="BodyText"/>
            </w:pPr>
            <w:r w:rsidRPr="00F91990">
              <w:t>1.4 Complete i</w:t>
            </w:r>
            <w:r w:rsidRPr="00F91990">
              <w:t>nitial cleaning and waste removal processes</w:t>
            </w:r>
          </w:p>
          <w:p w:rsidR="00000000" w:rsidP="00F91990">
            <w:pPr>
              <w:pStyle w:val="BodyText"/>
              <w:rPr>
                <w:lang w:val="en-NZ"/>
              </w:rPr>
            </w:pPr>
            <w:r w:rsidRPr="00F91990">
              <w:t xml:space="preserve">1.5 Select preparation and cleaning processes suited to the design and composition of instruments </w:t>
            </w:r>
          </w:p>
        </w:tc>
      </w:tr>
      <w:tr w:rsidTr="006932B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91990">
            <w:pPr>
              <w:pStyle w:val="BodyText"/>
              <w:rPr>
                <w:lang w:val="en-NZ"/>
              </w:rPr>
            </w:pPr>
          </w:p>
        </w:tc>
      </w:tr>
      <w:tr w:rsidTr="006932B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F91990">
            <w:pPr>
              <w:pStyle w:val="BodyText"/>
              <w:rPr>
                <w:lang w:val="en-NZ"/>
              </w:rPr>
            </w:pPr>
            <w:r w:rsidRPr="00F91990">
              <w:t xml:space="preserve">2. Inspect cleaned reusable medical devices </w:t>
            </w:r>
          </w:p>
        </w:tc>
        <w:tc>
          <w:tcPr>
            <w:tcW w:w="5702" w:type="dxa"/>
            <w:tcBorders>
              <w:top w:val="nil"/>
              <w:left w:val="nil"/>
              <w:bottom w:val="nil"/>
              <w:right w:val="nil"/>
            </w:tcBorders>
            <w:tcMar>
              <w:top w:w="0" w:type="dxa"/>
              <w:left w:w="62" w:type="dxa"/>
              <w:bottom w:w="0" w:type="dxa"/>
              <w:right w:w="62" w:type="dxa"/>
            </w:tcMar>
          </w:tcPr>
          <w:p w:rsidR="00000000" w:rsidRPr="00F91990" w:rsidP="00F91990">
            <w:pPr>
              <w:pStyle w:val="BodyText"/>
            </w:pPr>
            <w:r w:rsidRPr="00F91990">
              <w:t>2.1 Inspect instruments during and after processing in line with requirements of specific item</w:t>
            </w:r>
          </w:p>
          <w:p w:rsidR="00000000" w:rsidRPr="00F91990" w:rsidP="00F91990">
            <w:pPr>
              <w:pStyle w:val="BodyText"/>
            </w:pPr>
            <w:r w:rsidRPr="00F91990">
              <w:t>2.2 Inspect instruments with textured surfaces for retained debris under lighted magnification</w:t>
            </w:r>
          </w:p>
          <w:p w:rsidR="00000000" w:rsidRPr="00F91990" w:rsidP="00F91990">
            <w:pPr>
              <w:pStyle w:val="BodyText"/>
            </w:pPr>
            <w:r w:rsidRPr="00F91990">
              <w:t>2.3 Inspect instruments for completeness and working function</w:t>
            </w:r>
          </w:p>
          <w:p w:rsidR="00000000" w:rsidRPr="00F91990" w:rsidP="00F91990">
            <w:pPr>
              <w:pStyle w:val="BodyText"/>
            </w:pPr>
            <w:r w:rsidRPr="00F91990">
              <w:t xml:space="preserve">2.4 </w:t>
            </w:r>
            <w:r w:rsidRPr="00F91990">
              <w:t xml:space="preserve">Follow safe work practices to conduct insulation testing as required </w:t>
            </w:r>
          </w:p>
          <w:p w:rsidR="00000000" w:rsidRPr="00F91990" w:rsidP="00F91990">
            <w:pPr>
              <w:pStyle w:val="BodyText"/>
            </w:pPr>
            <w:r w:rsidRPr="00F91990">
              <w:t>2.5 Identify faults and address in line with scope of own work role</w:t>
            </w:r>
          </w:p>
        </w:tc>
      </w:tr>
    </w:tbl>
    <w:p w:rsidR="00000000" w:rsidRPr="00F91990" w:rsidP="00F91990">
      <w:pPr>
        <w:pStyle w:val="BodyText"/>
      </w:pPr>
    </w:p>
    <w:p w:rsidR="00000000" w:rsidRPr="00F91990" w:rsidP="00F91990">
      <w:pPr>
        <w:pStyle w:val="AllowPageBreak"/>
      </w:pPr>
    </w:p>
    <w:p w:rsidR="00000000" w:rsidRPr="00F91990" w:rsidP="00F91990">
      <w:pPr>
        <w:pStyle w:val="Heading1"/>
      </w:pPr>
      <w:bookmarkStart w:id="4" w:name="O_744638"/>
      <w:bookmarkEnd w:id="4"/>
      <w:r w:rsidRPr="00F91990">
        <w:t>Foundation Skills</w:t>
      </w:r>
    </w:p>
    <w:tbl>
      <w:tblPr>
        <w:tblW w:w="0" w:type="auto"/>
        <w:tblLayout w:type="fixed"/>
        <w:tblCellMar>
          <w:left w:w="62" w:type="dxa"/>
          <w:right w:w="62" w:type="dxa"/>
        </w:tblCellMar>
        <w:tblLook w:val="0000"/>
      </w:tblPr>
      <w:tblGrid>
        <w:gridCol w:w="8964"/>
      </w:tblGrid>
      <w:tr w:rsidTr="00F9199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F91990">
            <w:pPr>
              <w:pStyle w:val="BodyText"/>
              <w:rPr>
                <w:lang w:val="en-NZ"/>
              </w:rPr>
            </w:pPr>
            <w:r w:rsidRPr="00F91990">
              <w:rPr>
                <w:rStyle w:val="Emphasis"/>
              </w:rPr>
              <w:t>The Foundation Skills describe those required skills (language, literacy, numerac</w:t>
            </w:r>
            <w:r w:rsidRPr="00F91990">
              <w:rPr>
                <w:rStyle w:val="Emphasis"/>
              </w:rPr>
              <w:t xml:space="preserve">y and employment </w:t>
            </w:r>
            <w:r w:rsidRPr="00F91990">
              <w:t xml:space="preserve">skills) that are essential </w:t>
            </w:r>
            <w:r w:rsidRPr="00F91990">
              <w:rPr>
                <w:rStyle w:val="Emphasis"/>
              </w:rPr>
              <w:t>to performance.</w:t>
            </w:r>
          </w:p>
        </w:tc>
      </w:tr>
      <w:tr w:rsidTr="00F9199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F91990" w:rsidP="00F91990">
            <w:pPr>
              <w:pStyle w:val="BodyText"/>
            </w:pPr>
          </w:p>
          <w:p w:rsidR="00000000" w:rsidRPr="00F91990" w:rsidP="00F91990">
            <w:pPr>
              <w:pStyle w:val="BodyText"/>
            </w:pPr>
            <w:r w:rsidRPr="00F91990">
              <w:t>Foundation skills essential to performance are explicit in the performance criteria of this unit of competency.</w:t>
            </w:r>
          </w:p>
        </w:tc>
      </w:tr>
    </w:tbl>
    <w:p w:rsidR="00000000" w:rsidRPr="00F91990" w:rsidP="00F91990">
      <w:pPr>
        <w:pStyle w:val="BodyText"/>
      </w:pPr>
    </w:p>
    <w:p w:rsidR="00000000" w:rsidRPr="00F91990" w:rsidP="00F91990">
      <w:pPr>
        <w:pStyle w:val="AllowPageBreak"/>
      </w:pPr>
    </w:p>
    <w:p w:rsidR="00000000" w:rsidRPr="00F91990" w:rsidP="00F91990">
      <w:pPr>
        <w:pStyle w:val="Heading1"/>
      </w:pPr>
      <w:bookmarkStart w:id="5" w:name="O_744640"/>
      <w:bookmarkEnd w:id="5"/>
      <w:r w:rsidRPr="00F91990">
        <w:t>Unit Mapping Information</w:t>
      </w:r>
    </w:p>
    <w:p w:rsidR="00000000" w:rsidRPr="00F91990" w:rsidP="006932B0">
      <w:pPr>
        <w:pStyle w:val="BodyText"/>
      </w:pPr>
      <w:r w:rsidRPr="00F91990">
        <w:t xml:space="preserve">No equivalent unit. </w:t>
      </w:r>
    </w:p>
    <w:p w:rsidR="00000000" w:rsidRPr="00F91990" w:rsidP="00F91990">
      <w:pPr>
        <w:pStyle w:val="Heading1"/>
      </w:pPr>
      <w:bookmarkStart w:id="6" w:name="O_744647"/>
      <w:bookmarkEnd w:id="6"/>
      <w:r w:rsidRPr="00F91990">
        <w:t>Links</w:t>
      </w:r>
    </w:p>
    <w:p w:rsidR="00000000" w:rsidRPr="00F91990" w:rsidP="006932B0">
      <w:pPr>
        <w:pStyle w:val="BodyText"/>
      </w:pPr>
      <w:r w:rsidRPr="00F9199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33084">
        <w:rPr>
          <w:rStyle w:val="Hyperlink"/>
        </w:rPr>
        <w:t>https://vetnet.gov.au/Pages/TrainingDocs.aspx?q=ced1390f-48d9-4ab0-bd50-b015e5485705</w:t>
      </w:r>
      <w:r>
        <w:fldChar w:fldCharType="end"/>
      </w:r>
    </w:p>
    <w:p w:rsidR="00000000" w:rsidRPr="00F91990" w:rsidP="006932B0">
      <w:pPr>
        <w:pStyle w:val="BodyText"/>
        <w:sectPr w:rsidSect="00F91990">
          <w:headerReference w:type="default" r:id="rId10"/>
          <w:footerReference w:type="default" r:id="rId11"/>
          <w:pgSz w:w="11908" w:h="16833"/>
          <w:pgMar w:top="1702" w:right="1418" w:bottom="1702" w:left="1418" w:header="992" w:footer="992" w:gutter="0"/>
          <w:cols w:space="720"/>
          <w:noEndnote/>
          <w:docGrid w:linePitch="299"/>
        </w:sectPr>
      </w:pPr>
    </w:p>
    <w:p w:rsidR="00000000" w:rsidRPr="00F91990" w:rsidP="00F91990">
      <w:pPr>
        <w:pStyle w:val="SuperHeading"/>
      </w:pPr>
      <w:r w:rsidRPr="00F91990">
        <w:t>Assessment Requirements for HLTSTE005 Care for reusable m</w:t>
      </w:r>
      <w:r w:rsidRPr="00F91990">
        <w:t>edical devices</w:t>
      </w:r>
    </w:p>
    <w:p w:rsidR="00000000" w:rsidRPr="00F91990" w:rsidP="00F91990">
      <w:pPr>
        <w:pStyle w:val="Heading1"/>
      </w:pPr>
      <w:bookmarkStart w:id="7" w:name="O_744642"/>
      <w:bookmarkEnd w:id="7"/>
      <w:r w:rsidRPr="00F91990">
        <w:t>Modification History</w:t>
      </w:r>
    </w:p>
    <w:tbl>
      <w:tblPr>
        <w:tblW w:w="0" w:type="auto"/>
        <w:tblLayout w:type="fixed"/>
        <w:tblCellMar>
          <w:left w:w="62" w:type="dxa"/>
          <w:right w:w="62" w:type="dxa"/>
        </w:tblCellMar>
        <w:tblLook w:val="0000"/>
      </w:tblPr>
      <w:tblGrid>
        <w:gridCol w:w="2790"/>
        <w:gridCol w:w="6344"/>
      </w:tblGrid>
      <w:tr w:rsidTr="00F919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990" w:rsidP="00F91990">
            <w:pPr>
              <w:pStyle w:val="BodyText"/>
            </w:pPr>
            <w:r w:rsidRPr="00F9199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990">
            <w:pPr>
              <w:pStyle w:val="BodyText"/>
              <w:rPr>
                <w:lang w:val="en-NZ"/>
              </w:rPr>
            </w:pPr>
            <w:r w:rsidRPr="00F91990">
              <w:rPr>
                <w:rStyle w:val="SpecialBold"/>
              </w:rPr>
              <w:t>Comments</w:t>
            </w:r>
          </w:p>
        </w:tc>
      </w:tr>
      <w:tr w:rsidTr="00F9199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1990">
            <w:pPr>
              <w:pStyle w:val="BodyText"/>
              <w:rPr>
                <w:lang w:val="en-NZ"/>
              </w:rPr>
            </w:pPr>
            <w:r w:rsidRPr="00F9199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1990" w:rsidP="00F91990">
            <w:pPr>
              <w:pStyle w:val="BodyText"/>
            </w:pPr>
            <w:r w:rsidRPr="00F91990">
              <w:t xml:space="preserve">This version was released in </w:t>
            </w:r>
            <w:r w:rsidRPr="00F91990">
              <w:rPr>
                <w:rStyle w:val="Emphasis"/>
              </w:rPr>
              <w:t>HLT Health Training Package release 2.0</w:t>
            </w:r>
            <w:r w:rsidRPr="00F91990">
              <w:t xml:space="preserve"> and meets the requirements of the 2012 Standards for Training Packages.</w:t>
            </w:r>
          </w:p>
          <w:p w:rsidR="00000000" w:rsidRPr="00F91990" w:rsidP="00F91990">
            <w:pPr>
              <w:pStyle w:val="BodyText"/>
            </w:pPr>
            <w:r w:rsidRPr="00F91990">
              <w:t>Significant changes to the element</w:t>
            </w:r>
            <w:r w:rsidRPr="00F91990">
              <w:t>s and performance criteria. New evidence requirements for assessment, including volume and frequency requirements. Significant change to knowledge evidence. Removed prerequisite.</w:t>
            </w:r>
          </w:p>
        </w:tc>
      </w:tr>
    </w:tbl>
    <w:p w:rsidR="006932B0" w:rsidP="00F91990">
      <w:pPr>
        <w:pStyle w:val="BodyText"/>
      </w:pPr>
    </w:p>
    <w:p w:rsidR="006932B0" w:rsidP="00F91990">
      <w:pPr>
        <w:pStyle w:val="BodyText"/>
      </w:pPr>
    </w:p>
    <w:p w:rsidR="00000000" w:rsidRPr="00F91990" w:rsidP="00F91990">
      <w:pPr>
        <w:pStyle w:val="Heading1"/>
      </w:pPr>
      <w:bookmarkStart w:id="8" w:name="O_744643"/>
      <w:bookmarkEnd w:id="8"/>
      <w:r w:rsidRPr="00F91990">
        <w:t>Performance Evidence</w:t>
      </w:r>
    </w:p>
    <w:p w:rsidR="00000000" w:rsidRPr="00F91990" w:rsidP="006932B0">
      <w:pPr>
        <w:pStyle w:val="BodyText"/>
      </w:pPr>
      <w:r w:rsidRPr="00F91990">
        <w:t>The candidate must show evidence of the ability to complete tasks outlined in elements and performance criteria of this unit, manage tasks and manage contingencies in the context of the job role. There must be evidence that the candidate has:</w:t>
      </w:r>
    </w:p>
    <w:p w:rsidR="00000000" w:rsidRPr="00F91990" w:rsidP="00F91990">
      <w:pPr>
        <w:pStyle w:val="ListBullet"/>
      </w:pPr>
      <w:r w:rsidRPr="00F91990">
        <w:t>followed est</w:t>
      </w:r>
      <w:r w:rsidRPr="00F91990">
        <w:t>ablished procedures, work processes and national standards for the preparing, cleaning and inspecting of reusable medical devices on at least 3 occasions, including:</w:t>
      </w:r>
    </w:p>
    <w:p w:rsidR="00000000" w:rsidRPr="00F91990" w:rsidP="00F91990">
      <w:pPr>
        <w:pStyle w:val="ListBullet2"/>
      </w:pPr>
      <w:r w:rsidRPr="00F91990">
        <w:t xml:space="preserve">disassembly and re-assembly of multi-part reusable medical devices </w:t>
      </w:r>
    </w:p>
    <w:p w:rsidR="00000000" w:rsidRPr="00F91990" w:rsidP="00F91990">
      <w:pPr>
        <w:pStyle w:val="ListBullet2"/>
      </w:pPr>
      <w:r w:rsidRPr="00F91990">
        <w:t>inspection of reproce</w:t>
      </w:r>
      <w:r w:rsidRPr="00F91990">
        <w:t>ssed reusable medical devices, including:</w:t>
      </w:r>
    </w:p>
    <w:p w:rsidR="00000000" w:rsidRPr="00F91990" w:rsidP="00F91990">
      <w:pPr>
        <w:pStyle w:val="ListBullet3"/>
      </w:pPr>
      <w:r w:rsidRPr="00F91990">
        <w:t>scissors</w:t>
      </w:r>
    </w:p>
    <w:p w:rsidR="00000000" w:rsidRPr="00F91990" w:rsidP="00F91990">
      <w:pPr>
        <w:pStyle w:val="ListBullet3"/>
      </w:pPr>
      <w:r w:rsidRPr="00F91990">
        <w:t>box joints and screw joints</w:t>
      </w:r>
    </w:p>
    <w:p w:rsidR="00000000" w:rsidRPr="00F91990" w:rsidP="00F91990">
      <w:pPr>
        <w:pStyle w:val="ListBullet3"/>
      </w:pPr>
      <w:r w:rsidRPr="00F91990">
        <w:t>instruments with long shafts</w:t>
      </w:r>
    </w:p>
    <w:p w:rsidR="00000000" w:rsidRPr="00F91990" w:rsidP="00F91990">
      <w:pPr>
        <w:pStyle w:val="ListBullet"/>
      </w:pPr>
      <w:r w:rsidRPr="00F91990">
        <w:t>prepared, cleaned and inspected a range of reusable medical devices, including:</w:t>
      </w:r>
    </w:p>
    <w:p w:rsidR="00000000" w:rsidRPr="00F91990" w:rsidP="00F91990">
      <w:pPr>
        <w:pStyle w:val="ListBullet2"/>
      </w:pPr>
      <w:r w:rsidRPr="00F91990">
        <w:t>solid items</w:t>
      </w:r>
    </w:p>
    <w:p w:rsidR="00000000" w:rsidRPr="00F91990" w:rsidP="00F91990">
      <w:pPr>
        <w:pStyle w:val="ListBullet2"/>
      </w:pPr>
      <w:r w:rsidRPr="00F91990">
        <w:t>those requiring disassembly</w:t>
      </w:r>
    </w:p>
    <w:p w:rsidR="00000000" w:rsidRPr="00F91990" w:rsidP="00F91990">
      <w:pPr>
        <w:pStyle w:val="ListBullet2"/>
      </w:pPr>
      <w:r w:rsidRPr="00F91990">
        <w:t>those with textured surfaces</w:t>
      </w:r>
    </w:p>
    <w:p w:rsidR="00000000" w:rsidRPr="00F91990" w:rsidP="00F91990">
      <w:pPr>
        <w:pStyle w:val="ListBullet2"/>
      </w:pPr>
      <w:r w:rsidRPr="00F91990">
        <w:t>delicate items</w:t>
      </w:r>
    </w:p>
    <w:p w:rsidR="00000000" w:rsidRPr="00F91990" w:rsidP="00F91990">
      <w:pPr>
        <w:pStyle w:val="ListBullet2"/>
      </w:pPr>
      <w:r w:rsidRPr="00F91990">
        <w:t>manual and powered items</w:t>
      </w:r>
    </w:p>
    <w:p w:rsidR="00000000" w:rsidRPr="00F91990" w:rsidP="00F91990">
      <w:pPr>
        <w:pStyle w:val="ListBullet2"/>
      </w:pPr>
      <w:r w:rsidRPr="00F91990">
        <w:t>cannulated items</w:t>
      </w:r>
    </w:p>
    <w:p w:rsidR="00000000" w:rsidRPr="00F91990" w:rsidP="00F91990">
      <w:pPr>
        <w:pStyle w:val="ListBullet2"/>
      </w:pPr>
      <w:r w:rsidRPr="00F91990">
        <w:t>blind ended instruments</w:t>
      </w:r>
    </w:p>
    <w:p w:rsidR="00000000" w:rsidRPr="00F91990" w:rsidP="00F91990">
      <w:pPr>
        <w:pStyle w:val="ListBullet"/>
      </w:pPr>
      <w:r w:rsidRPr="00F91990">
        <w:t>identified and responded to routine process and maintenance problems and variations</w:t>
      </w:r>
    </w:p>
    <w:p w:rsidR="00000000" w:rsidRPr="00F91990" w:rsidP="00F91990">
      <w:pPr>
        <w:pStyle w:val="ListBullet"/>
      </w:pPr>
      <w:r w:rsidRPr="00F91990">
        <w:t xml:space="preserve">addressed relevant work health and safety, infection control </w:t>
      </w:r>
      <w:r w:rsidRPr="00F91990">
        <w:t xml:space="preserve">and manual handling requirements </w:t>
      </w:r>
    </w:p>
    <w:p w:rsidR="00000000" w:rsidRPr="00F91990" w:rsidP="00F91990">
      <w:pPr>
        <w:pStyle w:val="AllowPageBreak"/>
      </w:pPr>
    </w:p>
    <w:p w:rsidR="00000000" w:rsidRPr="00F91990" w:rsidP="00F91990">
      <w:pPr>
        <w:pStyle w:val="Heading1"/>
      </w:pPr>
      <w:bookmarkStart w:id="9" w:name="O_744644"/>
      <w:bookmarkEnd w:id="9"/>
      <w:r w:rsidRPr="00F91990">
        <w:t>Knowledge Evidence</w:t>
      </w:r>
    </w:p>
    <w:p w:rsidR="00000000" w:rsidRPr="00F91990" w:rsidP="006932B0">
      <w:pPr>
        <w:pStyle w:val="BodyText"/>
      </w:pPr>
      <w:r w:rsidRPr="00F91990">
        <w:t>The candidate must be able to demonstrate essential knowledge required to effectively complete tasks outlined in elements and performance criteria of this unit, manage tasks and manage c</w:t>
      </w:r>
      <w:r w:rsidRPr="00F91990">
        <w:t>ontingencies in the context of the work role. This includes knowledge of:</w:t>
      </w:r>
    </w:p>
    <w:p w:rsidR="00000000" w:rsidRPr="00F91990" w:rsidP="00F91990">
      <w:pPr>
        <w:pStyle w:val="ListBullet"/>
      </w:pPr>
      <w:r w:rsidRPr="00F91990">
        <w:t xml:space="preserve">duty of care and impact of instrument care on operative procedures and patient-care outcomes </w:t>
      </w:r>
    </w:p>
    <w:p w:rsidR="00000000" w:rsidRPr="00F91990" w:rsidP="00F91990">
      <w:pPr>
        <w:pStyle w:val="ListBullet"/>
      </w:pPr>
      <w:r w:rsidRPr="00F91990">
        <w:t>existence and basic requirements of AS/NZS 4187, and its role in surgical instrument ca</w:t>
      </w:r>
      <w:r w:rsidRPr="00F91990">
        <w:t>re</w:t>
      </w:r>
    </w:p>
    <w:p w:rsidR="00000000" w:rsidRPr="00F91990" w:rsidP="00F91990">
      <w:pPr>
        <w:pStyle w:val="ListBullet"/>
      </w:pPr>
      <w:r w:rsidRPr="00F91990">
        <w:t>role of Therapeutic Goods Administration (TGA) for manufacturing registration</w:t>
      </w:r>
    </w:p>
    <w:p w:rsidR="00000000" w:rsidRPr="00F91990" w:rsidP="00F91990">
      <w:pPr>
        <w:pStyle w:val="ListBullet"/>
      </w:pPr>
      <w:r w:rsidRPr="00F91990">
        <w:t>product families both basic categories and instruments for specialties</w:t>
      </w:r>
    </w:p>
    <w:p w:rsidR="00000000" w:rsidRPr="00F91990" w:rsidP="00F91990">
      <w:pPr>
        <w:pStyle w:val="ListBullet"/>
      </w:pPr>
      <w:r w:rsidRPr="00F91990">
        <w:t>use of reusable medical devices in different operative procedures</w:t>
      </w:r>
    </w:p>
    <w:p w:rsidR="00000000" w:rsidRPr="00F91990" w:rsidP="00F91990">
      <w:pPr>
        <w:pStyle w:val="ListBullet"/>
      </w:pPr>
      <w:r w:rsidRPr="00F91990">
        <w:t>cleaning, testing and inspection requirements for reusable medical devices:</w:t>
      </w:r>
    </w:p>
    <w:p w:rsidR="00000000" w:rsidRPr="00F91990" w:rsidP="00F91990">
      <w:pPr>
        <w:pStyle w:val="ListBullet2"/>
      </w:pPr>
      <w:r w:rsidRPr="00F91990">
        <w:t>systems for identifying instruments</w:t>
      </w:r>
    </w:p>
    <w:p w:rsidR="00000000" w:rsidRPr="00F91990" w:rsidP="00F91990">
      <w:pPr>
        <w:pStyle w:val="ListBullet2"/>
      </w:pPr>
      <w:r w:rsidRPr="00F91990">
        <w:t>instrument design and composition and their relationship to reprocessing requirements</w:t>
      </w:r>
    </w:p>
    <w:p w:rsidR="00000000" w:rsidRPr="00F91990" w:rsidP="00F91990">
      <w:pPr>
        <w:pStyle w:val="ListBullet2"/>
      </w:pPr>
      <w:r w:rsidRPr="00F91990">
        <w:t>suitable detergents for different items</w:t>
      </w:r>
    </w:p>
    <w:p w:rsidR="00000000" w:rsidRPr="00F91990" w:rsidP="00F91990">
      <w:pPr>
        <w:pStyle w:val="ListBullet2"/>
      </w:pPr>
      <w:r w:rsidRPr="00F91990">
        <w:t>soaking to remove</w:t>
      </w:r>
      <w:r w:rsidRPr="00F91990">
        <w:t xml:space="preserve"> dyes and adhesives</w:t>
      </w:r>
    </w:p>
    <w:p w:rsidR="00000000" w:rsidRPr="00F91990" w:rsidP="00F91990">
      <w:pPr>
        <w:pStyle w:val="ListBullet2"/>
      </w:pPr>
      <w:r w:rsidRPr="00F91990">
        <w:t>leak testing and requirements for the processing of flexible endoscopes</w:t>
      </w:r>
    </w:p>
    <w:p w:rsidR="00000000" w:rsidRPr="00F91990" w:rsidP="00F91990">
      <w:pPr>
        <w:pStyle w:val="ListBullet2"/>
      </w:pPr>
      <w:r w:rsidRPr="00F91990">
        <w:t>lubrication requirements</w:t>
      </w:r>
    </w:p>
    <w:p w:rsidR="00000000" w:rsidRPr="00F91990" w:rsidP="00F91990">
      <w:pPr>
        <w:pStyle w:val="ListBullet2"/>
      </w:pPr>
      <w:r w:rsidRPr="00F91990">
        <w:t>importance of maintaining passivation layer</w:t>
      </w:r>
    </w:p>
    <w:p w:rsidR="00000000" w:rsidRPr="00F91990" w:rsidP="00F91990">
      <w:pPr>
        <w:pStyle w:val="ListBullet2"/>
      </w:pPr>
      <w:r w:rsidRPr="00F91990">
        <w:t>items requiring insulation testing and impact of insulation testing on client care</w:t>
      </w:r>
    </w:p>
    <w:p w:rsidR="00000000" w:rsidRPr="00F91990" w:rsidP="00F91990">
      <w:pPr>
        <w:pStyle w:val="ListBullet"/>
      </w:pPr>
      <w:r w:rsidRPr="00F91990">
        <w:t xml:space="preserve">instrument </w:t>
      </w:r>
      <w:r w:rsidRPr="00F91990">
        <w:t xml:space="preserve">repair requirements and process </w:t>
      </w:r>
    </w:p>
    <w:p w:rsidR="00000000" w:rsidRPr="00F91990" w:rsidP="00F91990">
      <w:pPr>
        <w:pStyle w:val="AllowPageBreak"/>
      </w:pPr>
    </w:p>
    <w:p w:rsidR="00000000" w:rsidRPr="00F91990" w:rsidP="00F91990">
      <w:pPr>
        <w:pStyle w:val="Heading1"/>
      </w:pPr>
      <w:bookmarkStart w:id="10" w:name="O_744645"/>
      <w:bookmarkEnd w:id="10"/>
      <w:r w:rsidRPr="00F91990">
        <w:t>Assessment Conditions</w:t>
      </w:r>
    </w:p>
    <w:p w:rsidR="00000000" w:rsidRPr="00F91990" w:rsidP="006932B0">
      <w:pPr>
        <w:pStyle w:val="BodyText"/>
      </w:pPr>
      <w:r w:rsidRPr="00F91990">
        <w:t xml:space="preserve">Skills must have been demonstrated in the workplace or in a simulated environment that reflects workplace conditions. The following conditions must be met for this unit: </w:t>
      </w:r>
    </w:p>
    <w:p w:rsidR="00000000" w:rsidRPr="00F91990" w:rsidP="00F91990">
      <w:pPr>
        <w:pStyle w:val="ListBullet"/>
      </w:pPr>
      <w:r w:rsidRPr="00F91990">
        <w:t xml:space="preserve">use of suitable facilities, equipment and resources, including: </w:t>
      </w:r>
    </w:p>
    <w:p w:rsidR="00000000" w:rsidRPr="00F91990" w:rsidP="00F91990">
      <w:pPr>
        <w:pStyle w:val="ListBullet2"/>
      </w:pPr>
      <w:r w:rsidRPr="00F91990">
        <w:t>soiled reusable medical devices</w:t>
      </w:r>
    </w:p>
    <w:p w:rsidR="00000000" w:rsidRPr="00F91990" w:rsidP="00F91990">
      <w:pPr>
        <w:pStyle w:val="ListBullet2"/>
      </w:pPr>
      <w:r w:rsidRPr="00F91990">
        <w:t>operational cleaning and drying equipment</w:t>
      </w:r>
    </w:p>
    <w:p w:rsidR="00000000" w:rsidRPr="00F91990" w:rsidP="00F91990">
      <w:pPr>
        <w:pStyle w:val="ListBullet2"/>
      </w:pPr>
      <w:r w:rsidRPr="00F91990">
        <w:t>cleaning procedures to be followed by the candidate</w:t>
      </w:r>
    </w:p>
    <w:p w:rsidR="00000000" w:rsidRPr="00F91990" w:rsidP="00F91990">
      <w:pPr>
        <w:pStyle w:val="ListBullet2"/>
      </w:pPr>
      <w:r w:rsidRPr="00F91990">
        <w:t>personal protective equipment</w:t>
      </w:r>
    </w:p>
    <w:p w:rsidR="00000000" w:rsidRPr="00F91990" w:rsidP="00F91990">
      <w:pPr>
        <w:pStyle w:val="ListBullet"/>
      </w:pPr>
      <w:r w:rsidRPr="00F91990">
        <w:t>modelling of industry operating c</w:t>
      </w:r>
      <w:r w:rsidRPr="00F91990">
        <w:t xml:space="preserve">onditions, including: </w:t>
      </w:r>
    </w:p>
    <w:p w:rsidR="00000000" w:rsidRPr="00F91990" w:rsidP="00F91990">
      <w:pPr>
        <w:pStyle w:val="ListBullet2"/>
      </w:pPr>
      <w:r w:rsidRPr="00F91990">
        <w:t>speed and timing requirements for the cleaning process</w:t>
      </w:r>
    </w:p>
    <w:p w:rsidR="00000000" w:rsidRPr="00F91990" w:rsidP="00F91990">
      <w:pPr>
        <w:pStyle w:val="ListBullet2"/>
      </w:pPr>
      <w:r w:rsidRPr="00F91990">
        <w:t>presence of situations requiring problem solving</w:t>
      </w:r>
    </w:p>
    <w:p w:rsidR="00000000" w:rsidRPr="00F91990" w:rsidP="00F91990">
      <w:pPr>
        <w:pStyle w:val="BodyText"/>
      </w:pPr>
    </w:p>
    <w:p w:rsidR="00000000" w:rsidRPr="00F91990" w:rsidP="006932B0">
      <w:pPr>
        <w:pStyle w:val="BodyText"/>
      </w:pPr>
      <w:r w:rsidRPr="00F91990">
        <w:t>Assessors must satisfy the Standards for Registered Training Organisations (RTOs) 2015/AQTF mandatory competency requirements for assessors.</w:t>
      </w:r>
    </w:p>
    <w:p w:rsidR="00000000" w:rsidRPr="00F91990" w:rsidP="00F91990">
      <w:pPr>
        <w:pStyle w:val="Heading1"/>
      </w:pPr>
      <w:bookmarkStart w:id="11" w:name="O_744648"/>
      <w:bookmarkEnd w:id="11"/>
      <w:r w:rsidRPr="00F91990">
        <w:t>Links</w:t>
      </w:r>
    </w:p>
    <w:p w:rsidR="00000000" w:rsidRPr="00F91990" w:rsidP="006932B0">
      <w:pPr>
        <w:pStyle w:val="BodyText"/>
      </w:pPr>
      <w:r w:rsidRPr="00F9199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33084">
        <w:rPr>
          <w:rStyle w:val="Hyperlink"/>
        </w:rPr>
        <w:t>https://vetnet.gov.au/Pages/TrainingDocs.aspx?q=ced1390f-48d9-4ab0-bd50-b015e5485705</w:t>
      </w:r>
      <w:r>
        <w:fldChar w:fldCharType="end"/>
      </w:r>
    </w:p>
    <w:p w:rsidR="00000000" w:rsidRPr="00F91990" w:rsidP="00F91990"/>
    <w:sectPr w:rsidSect="00F919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90" w:rsidRPr="006932B0" w:rsidP="00693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B0" w:rsidP="00F91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2B0" w:rsidP="00F919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932B0" w:rsidP="00F919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90" w:rsidP="00F91990">
    <w:pPr>
      <w:pStyle w:val="Footer"/>
      <w:framePr w:wrap="around"/>
    </w:pPr>
    <w:r>
      <w:fldChar w:fldCharType="begin"/>
    </w:r>
    <w:r>
      <w:instrText xml:space="preserve"> DOCPROPERTY  Subject  \* MERGEFORMAT </w:instrText>
    </w:r>
    <w:r>
      <w:fldChar w:fldCharType="separate"/>
    </w:r>
    <w:r w:rsidR="006932B0">
      <w:t>Approved</w:t>
    </w:r>
    <w:r w:rsidR="006932B0">
      <w:fldChar w:fldCharType="end"/>
    </w:r>
    <w:r>
      <w:tab/>
      <w:t xml:space="preserve">Page </w:t>
    </w:r>
    <w:r>
      <w:fldChar w:fldCharType="begin"/>
    </w:r>
    <w:r>
      <w:instrText xml:space="preserve"> PAGE  \* Arabic  \* MERGEFORMAT </w:instrText>
    </w:r>
    <w:r>
      <w:fldChar w:fldCharType="separate"/>
    </w:r>
    <w:r w:rsidR="006932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32B0">
      <w:rPr>
        <w:noProof/>
      </w:rPr>
      <w:t>4</w:t>
    </w:r>
    <w:r>
      <w:rPr>
        <w:noProof/>
      </w:rPr>
      <w:fldChar w:fldCharType="end"/>
    </w:r>
  </w:p>
  <w:p w:rsidR="00F91990" w:rsidP="00F91990">
    <w:pPr>
      <w:pStyle w:val="Footer"/>
      <w:framePr w:wrap="around"/>
    </w:pPr>
    <w:r>
      <w:t xml:space="preserve">© Commonwealth of Australia, </w:t>
    </w:r>
    <w:r>
      <w:fldChar w:fldCharType="begin"/>
    </w:r>
    <w:r>
      <w:instrText xml:space="preserve"> DATE  \@ "yyyy"  \* MERGEFORMAT </w:instrText>
    </w:r>
    <w:r>
      <w:fldChar w:fldCharType="separate"/>
    </w:r>
    <w:r w:rsidR="006932B0">
      <w:rPr>
        <w:noProof/>
      </w:rPr>
      <w:t>2025</w:t>
    </w:r>
    <w:r>
      <w:fldChar w:fldCharType="end"/>
    </w:r>
    <w:r>
      <w:tab/>
    </w:r>
    <w:r>
      <w:fldChar w:fldCharType="begin"/>
    </w:r>
    <w:r>
      <w:instrText xml:space="preserve"> DOCPROPERTY  Author  \* MERGEFORMAT </w:instrText>
    </w:r>
    <w:r>
      <w:fldChar w:fldCharType="separate"/>
    </w:r>
    <w:r w:rsidR="006932B0">
      <w:t>HumanAbility</w:t>
    </w:r>
    <w:r w:rsidR="006932B0">
      <w:fldChar w:fldCharType="end"/>
    </w:r>
  </w:p>
  <w:p w:rsidR="00F91990" w:rsidP="00F919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1990" w:rsidRPr="006932B0" w:rsidP="006932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B0" w:rsidRPr="002D2AF8" w:rsidP="00F91990">
    <w:pPr>
      <w:pStyle w:val="Header"/>
      <w:framePr w:wrap="around"/>
    </w:pPr>
    <w:r>
      <w:fldChar w:fldCharType="begin"/>
    </w:r>
    <w:r>
      <w:instrText xml:space="preserve"> TITLE   \* MERGEFORMAT </w:instrText>
    </w:r>
    <w:r>
      <w:fldChar w:fldCharType="separate"/>
    </w:r>
    <w:r>
      <w:t>HLTSTE005 Care for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32B0" w:rsidP="00F919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990" w:rsidRPr="002D2AF8" w:rsidP="00F91990">
    <w:pPr>
      <w:pStyle w:val="Header"/>
      <w:framePr w:wrap="around"/>
    </w:pPr>
    <w:r>
      <w:fldChar w:fldCharType="begin"/>
    </w:r>
    <w:r>
      <w:instrText xml:space="preserve"> TITLE   \* MERGEFORMAT </w:instrText>
    </w:r>
    <w:r>
      <w:fldChar w:fldCharType="separate"/>
    </w:r>
    <w:r w:rsidR="006932B0">
      <w:t>HLTSTE005 Care for reusable medical devices</w:t>
    </w:r>
    <w:r w:rsidR="006932B0">
      <w:fldChar w:fldCharType="end"/>
    </w:r>
    <w:r>
      <w:tab/>
      <w:t xml:space="preserve">Date this document was generated: </w:t>
    </w:r>
    <w:r>
      <w:fldChar w:fldCharType="begin"/>
    </w:r>
    <w:r>
      <w:instrText xml:space="preserve"> CREATEDATE  \@ "d MMMM yyyy"  \* MERGEFORMAT </w:instrText>
    </w:r>
    <w:r>
      <w:fldChar w:fldCharType="separate"/>
    </w:r>
    <w:r w:rsidR="006932B0">
      <w:rPr>
        <w:noProof/>
      </w:rPr>
      <w:t>2 March 2025</w:t>
    </w:r>
    <w:r>
      <w:fldChar w:fldCharType="end"/>
    </w:r>
  </w:p>
  <w:p w:rsidR="00F91990" w:rsidP="00F91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AC2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80B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B21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990"/>
    <w:pPr>
      <w:spacing w:before="360" w:after="60"/>
      <w:outlineLvl w:val="0"/>
    </w:pPr>
    <w:rPr>
      <w:sz w:val="32"/>
    </w:rPr>
  </w:style>
  <w:style w:type="paragraph" w:styleId="Heading2">
    <w:name w:val="heading 2"/>
    <w:basedOn w:val="HeadingBase"/>
    <w:next w:val="BodyText"/>
    <w:link w:val="Heading2Char"/>
    <w:qFormat/>
    <w:rsid w:val="00F91990"/>
    <w:pPr>
      <w:keepLines/>
      <w:spacing w:before="240" w:after="120"/>
      <w:outlineLvl w:val="1"/>
    </w:pPr>
    <w:rPr>
      <w:sz w:val="28"/>
      <w:szCs w:val="40"/>
    </w:rPr>
  </w:style>
  <w:style w:type="paragraph" w:styleId="Heading3">
    <w:name w:val="heading 3"/>
    <w:basedOn w:val="HeadingBase"/>
    <w:next w:val="BodyText"/>
    <w:link w:val="Heading3Char"/>
    <w:qFormat/>
    <w:rsid w:val="00F91990"/>
    <w:pPr>
      <w:spacing w:before="180" w:after="120"/>
      <w:outlineLvl w:val="2"/>
    </w:pPr>
    <w:rPr>
      <w:spacing w:val="-10"/>
      <w:kern w:val="32"/>
    </w:rPr>
  </w:style>
  <w:style w:type="paragraph" w:styleId="Heading4">
    <w:name w:val="heading 4"/>
    <w:basedOn w:val="HeadingBase"/>
    <w:next w:val="BodyText"/>
    <w:link w:val="Heading4Char"/>
    <w:qFormat/>
    <w:rsid w:val="00F91990"/>
    <w:pPr>
      <w:spacing w:before="160" w:after="120"/>
      <w:outlineLvl w:val="3"/>
    </w:pPr>
    <w:rPr>
      <w:sz w:val="22"/>
    </w:rPr>
  </w:style>
  <w:style w:type="paragraph" w:styleId="Heading5">
    <w:name w:val="heading 5"/>
    <w:basedOn w:val="HeadingBase"/>
    <w:next w:val="Normal"/>
    <w:link w:val="Heading5Char"/>
    <w:qFormat/>
    <w:rsid w:val="00F91990"/>
    <w:pPr>
      <w:spacing w:before="80"/>
      <w:outlineLvl w:val="4"/>
    </w:pPr>
    <w:rPr>
      <w:color w:val="918585"/>
      <w:sz w:val="20"/>
    </w:rPr>
  </w:style>
  <w:style w:type="paragraph" w:styleId="Heading6">
    <w:name w:val="heading 6"/>
    <w:basedOn w:val="HeadingBase"/>
    <w:next w:val="Normal"/>
    <w:link w:val="Heading6Char"/>
    <w:qFormat/>
    <w:rsid w:val="00F91990"/>
    <w:pPr>
      <w:spacing w:before="60"/>
      <w:outlineLvl w:val="5"/>
    </w:pPr>
    <w:rPr>
      <w:color w:val="918585"/>
      <w:sz w:val="20"/>
    </w:rPr>
  </w:style>
  <w:style w:type="paragraph" w:styleId="Heading7">
    <w:name w:val="heading 7"/>
    <w:basedOn w:val="Normal"/>
    <w:next w:val="Normal"/>
    <w:link w:val="Heading7Char"/>
    <w:qFormat/>
    <w:rsid w:val="00F91990"/>
    <w:pPr>
      <w:ind w:left="720"/>
      <w:outlineLvl w:val="6"/>
    </w:pPr>
    <w:rPr>
      <w:i/>
    </w:rPr>
  </w:style>
  <w:style w:type="paragraph" w:styleId="Heading8">
    <w:name w:val="heading 8"/>
    <w:basedOn w:val="Normal"/>
    <w:next w:val="Normal"/>
    <w:link w:val="Heading8Char"/>
    <w:qFormat/>
    <w:rsid w:val="00F91990"/>
    <w:pPr>
      <w:ind w:left="720"/>
      <w:outlineLvl w:val="7"/>
    </w:pPr>
    <w:rPr>
      <w:i/>
    </w:rPr>
  </w:style>
  <w:style w:type="paragraph" w:styleId="Heading9">
    <w:name w:val="heading 9"/>
    <w:basedOn w:val="Normal"/>
    <w:next w:val="Normal"/>
    <w:link w:val="Heading9Char"/>
    <w:qFormat/>
    <w:rsid w:val="00F91990"/>
    <w:pPr>
      <w:ind w:left="720"/>
      <w:outlineLvl w:val="8"/>
    </w:pPr>
    <w:rPr>
      <w:i/>
    </w:rPr>
  </w:style>
  <w:style w:type="character" w:default="1" w:styleId="DefaultParagraphFont">
    <w:name w:val="Default Paragraph Font"/>
    <w:uiPriority w:val="1"/>
    <w:unhideWhenUsed/>
    <w:rsid w:val="00F91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990"/>
  </w:style>
  <w:style w:type="character" w:customStyle="1" w:styleId="Heading1Char">
    <w:name w:val="Heading 1 Char"/>
    <w:basedOn w:val="DefaultParagraphFont"/>
    <w:link w:val="Heading1"/>
    <w:rsid w:val="00F91990"/>
    <w:rPr>
      <w:rFonts w:ascii="Times New Roman" w:eastAsia="Times New Roman" w:hAnsi="Times New Roman" w:cs="Times New Roman"/>
      <w:b/>
      <w:sz w:val="32"/>
      <w:szCs w:val="20"/>
      <w:lang w:eastAsia="en-US"/>
    </w:rPr>
  </w:style>
  <w:style w:type="paragraph" w:styleId="BodyText">
    <w:name w:val="Body Text"/>
    <w:basedOn w:val="Normal"/>
    <w:link w:val="BodyTextChar"/>
    <w:rsid w:val="00F919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1990"/>
    <w:rPr>
      <w:rFonts w:ascii="Times New Roman" w:eastAsia="Times New Roman" w:hAnsi="Times New Roman" w:cs="Times New Roman"/>
      <w:sz w:val="24"/>
      <w:lang w:eastAsia="en-US"/>
    </w:rPr>
  </w:style>
  <w:style w:type="paragraph" w:styleId="ListBullet">
    <w:name w:val="List Bullet"/>
    <w:basedOn w:val="List"/>
    <w:rsid w:val="00F91990"/>
    <w:pPr>
      <w:numPr>
        <w:numId w:val="13"/>
      </w:numPr>
      <w:tabs>
        <w:tab w:val="clear" w:pos="340"/>
      </w:tabs>
      <w:spacing w:before="40" w:after="40"/>
    </w:pPr>
  </w:style>
  <w:style w:type="character" w:customStyle="1" w:styleId="SpecialBold">
    <w:name w:val="Special Bold"/>
    <w:basedOn w:val="DefaultParagraphFont"/>
    <w:rsid w:val="00F91990"/>
    <w:rPr>
      <w:b/>
      <w:spacing w:val="0"/>
    </w:rPr>
  </w:style>
  <w:style w:type="paragraph" w:styleId="ListBullet2">
    <w:name w:val="List Bullet 2"/>
    <w:basedOn w:val="List2"/>
    <w:rsid w:val="00F91990"/>
    <w:pPr>
      <w:numPr>
        <w:numId w:val="14"/>
      </w:numPr>
      <w:tabs>
        <w:tab w:val="clear" w:pos="680"/>
      </w:tabs>
    </w:pPr>
  </w:style>
  <w:style w:type="character" w:styleId="Emphasis">
    <w:name w:val="Emphasis"/>
    <w:basedOn w:val="DefaultParagraphFont"/>
    <w:qFormat/>
    <w:rsid w:val="00F91990"/>
    <w:rPr>
      <w:i/>
    </w:rPr>
  </w:style>
  <w:style w:type="paragraph" w:customStyle="1" w:styleId="SuperHeading">
    <w:name w:val="SuperHeading"/>
    <w:basedOn w:val="Normal"/>
    <w:rsid w:val="00F91990"/>
    <w:pPr>
      <w:spacing w:before="240" w:after="120"/>
      <w:outlineLvl w:val="0"/>
    </w:pPr>
    <w:rPr>
      <w:rFonts w:ascii="Times New Roman" w:hAnsi="Times New Roman"/>
      <w:b/>
      <w:sz w:val="32"/>
    </w:rPr>
  </w:style>
  <w:style w:type="paragraph" w:customStyle="1" w:styleId="AllowPageBreak">
    <w:name w:val="AllowPageBreak"/>
    <w:rsid w:val="00F919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1990"/>
    <w:pPr>
      <w:numPr>
        <w:numId w:val="3"/>
      </w:numPr>
      <w:tabs>
        <w:tab w:val="clear" w:pos="1021"/>
      </w:tabs>
      <w:ind w:left="1037" w:hanging="357"/>
    </w:pPr>
  </w:style>
  <w:style w:type="character" w:customStyle="1" w:styleId="Heading2Char">
    <w:name w:val="Heading 2 Char"/>
    <w:basedOn w:val="DefaultParagraphFont"/>
    <w:link w:val="Heading2"/>
    <w:rsid w:val="00F91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990"/>
    <w:rPr>
      <w:rFonts w:ascii="Courier New" w:eastAsia="Times New Roman" w:hAnsi="Courier New" w:cs="Times New Roman"/>
      <w:i/>
      <w:szCs w:val="20"/>
      <w:lang w:eastAsia="en-US"/>
    </w:rPr>
  </w:style>
  <w:style w:type="paragraph" w:customStyle="1" w:styleId="HeadingBase">
    <w:name w:val="Heading Base"/>
    <w:rsid w:val="00F91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990"/>
    <w:pPr>
      <w:tabs>
        <w:tab w:val="right" w:leader="dot" w:pos="9072"/>
      </w:tabs>
      <w:ind w:left="567"/>
    </w:pPr>
    <w:rPr>
      <w:szCs w:val="22"/>
    </w:rPr>
  </w:style>
  <w:style w:type="paragraph" w:customStyle="1" w:styleId="TOCBase">
    <w:name w:val="TOC Base"/>
    <w:rsid w:val="00F91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990"/>
    <w:pPr>
      <w:tabs>
        <w:tab w:val="right" w:leader="dot" w:pos="9072"/>
      </w:tabs>
      <w:spacing w:before="40" w:after="40"/>
      <w:ind w:left="284"/>
    </w:pPr>
    <w:rPr>
      <w:rFonts w:ascii="Times New Roman" w:hAnsi="Times New Roman"/>
    </w:rPr>
  </w:style>
  <w:style w:type="paragraph" w:styleId="TOC1">
    <w:name w:val="toc 1"/>
    <w:basedOn w:val="TOCBase"/>
    <w:next w:val="Normal"/>
    <w:rsid w:val="00F919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1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990"/>
    <w:rPr>
      <w:rFonts w:ascii="Times New Roman" w:eastAsia="Times New Roman" w:hAnsi="Times New Roman" w:cs="Times New Roman"/>
      <w:sz w:val="16"/>
      <w:lang w:eastAsia="en-US"/>
    </w:rPr>
  </w:style>
  <w:style w:type="paragraph" w:styleId="Title">
    <w:name w:val="Title"/>
    <w:basedOn w:val="HeadingBase"/>
    <w:link w:val="TitleChar"/>
    <w:qFormat/>
    <w:rsid w:val="00F91990"/>
    <w:pPr>
      <w:spacing w:before="5040"/>
      <w:jc w:val="center"/>
    </w:pPr>
    <w:rPr>
      <w:sz w:val="48"/>
      <w:szCs w:val="72"/>
      <w:lang w:val="en-US"/>
    </w:rPr>
  </w:style>
  <w:style w:type="character" w:customStyle="1" w:styleId="TitleChar">
    <w:name w:val="Title Char"/>
    <w:basedOn w:val="DefaultParagraphFont"/>
    <w:link w:val="Title"/>
    <w:rsid w:val="00F91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990"/>
    <w:pPr>
      <w:tabs>
        <w:tab w:val="left" w:pos="3600"/>
        <w:tab w:val="left" w:pos="3958"/>
      </w:tabs>
    </w:pPr>
  </w:style>
  <w:style w:type="paragraph" w:styleId="List">
    <w:name w:val="List"/>
    <w:basedOn w:val="BodyText"/>
    <w:next w:val="BodyText"/>
    <w:rsid w:val="00F91990"/>
    <w:pPr>
      <w:tabs>
        <w:tab w:val="left" w:pos="340"/>
      </w:tabs>
      <w:spacing w:before="60" w:after="60"/>
      <w:ind w:left="340" w:hanging="340"/>
    </w:pPr>
  </w:style>
  <w:style w:type="paragraph" w:customStyle="1" w:styleId="Note">
    <w:name w:val="Note"/>
    <w:basedOn w:val="BodyText"/>
    <w:rsid w:val="00F91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990"/>
    <w:pPr>
      <w:framePr w:wrap="auto" w:hAnchor="text" w:y="6049"/>
    </w:pPr>
    <w:rPr>
      <w:color w:val="000000"/>
      <w:sz w:val="40"/>
    </w:rPr>
  </w:style>
  <w:style w:type="paragraph" w:customStyle="1" w:styleId="TOCTitle">
    <w:name w:val="TOCTitle"/>
    <w:basedOn w:val="Heading1"/>
    <w:rsid w:val="00F91990"/>
    <w:pPr>
      <w:spacing w:after="240"/>
      <w:jc w:val="center"/>
      <w:outlineLvl w:val="9"/>
    </w:pPr>
    <w:rPr>
      <w:caps/>
    </w:rPr>
  </w:style>
  <w:style w:type="paragraph" w:customStyle="1" w:styleId="Version">
    <w:name w:val="Version"/>
    <w:rsid w:val="00F919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990"/>
    <w:pPr>
      <w:keepNext w:val="0"/>
      <w:tabs>
        <w:tab w:val="right" w:pos="4176"/>
      </w:tabs>
      <w:ind w:left="198" w:hanging="198"/>
    </w:pPr>
    <w:rPr>
      <w:rFonts w:ascii="Garamond" w:hAnsi="Garamond"/>
    </w:rPr>
  </w:style>
  <w:style w:type="paragraph" w:styleId="IndexHeading">
    <w:name w:val="index heading"/>
    <w:basedOn w:val="Normal"/>
    <w:next w:val="Index1"/>
    <w:semiHidden/>
    <w:rsid w:val="00F91990"/>
    <w:pPr>
      <w:spacing w:before="120" w:after="120"/>
    </w:pPr>
    <w:rPr>
      <w:rFonts w:ascii="Arial" w:hAnsi="Arial"/>
      <w:b/>
      <w:color w:val="918585"/>
      <w:sz w:val="24"/>
    </w:rPr>
  </w:style>
  <w:style w:type="paragraph" w:styleId="Header">
    <w:name w:val="header"/>
    <w:basedOn w:val="Normal"/>
    <w:link w:val="HeaderChar"/>
    <w:rsid w:val="00F91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990"/>
    <w:rPr>
      <w:rFonts w:ascii="Times New Roman" w:eastAsia="Times New Roman" w:hAnsi="Times New Roman" w:cs="Times New Roman"/>
      <w:sz w:val="16"/>
      <w:szCs w:val="20"/>
      <w:lang w:val="en-GB" w:eastAsia="en-US"/>
    </w:rPr>
  </w:style>
  <w:style w:type="paragraph" w:customStyle="1" w:styleId="Chapter">
    <w:name w:val="Chapter"/>
    <w:basedOn w:val="Normal"/>
    <w:rsid w:val="00F91990"/>
    <w:pPr>
      <w:spacing w:before="240"/>
    </w:pPr>
    <w:rPr>
      <w:rFonts w:ascii="Times New Roman" w:hAnsi="Times New Roman"/>
      <w:smallCaps/>
      <w:spacing w:val="80"/>
      <w:sz w:val="28"/>
    </w:rPr>
  </w:style>
  <w:style w:type="paragraph" w:customStyle="1" w:styleId="InChapter">
    <w:name w:val="InChapter"/>
    <w:basedOn w:val="Heading3"/>
    <w:rsid w:val="00F91990"/>
    <w:pPr>
      <w:spacing w:after="240"/>
      <w:outlineLvl w:val="9"/>
    </w:pPr>
    <w:rPr>
      <w:noProof/>
    </w:rPr>
  </w:style>
  <w:style w:type="paragraph" w:styleId="Index2">
    <w:name w:val="index 2"/>
    <w:basedOn w:val="Normal"/>
    <w:next w:val="Normal"/>
    <w:semiHidden/>
    <w:rsid w:val="00F91990"/>
    <w:pPr>
      <w:tabs>
        <w:tab w:val="right" w:pos="4176"/>
      </w:tabs>
      <w:ind w:left="568" w:hanging="284"/>
    </w:pPr>
    <w:rPr>
      <w:rFonts w:ascii="Garamond" w:hAnsi="Garamond"/>
    </w:rPr>
  </w:style>
  <w:style w:type="paragraph" w:customStyle="1" w:styleId="Byline">
    <w:name w:val="Byline"/>
    <w:rsid w:val="00F91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990"/>
    <w:pPr>
      <w:tabs>
        <w:tab w:val="clear" w:pos="3600"/>
        <w:tab w:val="clear" w:pos="3958"/>
      </w:tabs>
      <w:jc w:val="right"/>
    </w:pPr>
  </w:style>
  <w:style w:type="paragraph" w:styleId="Caption">
    <w:name w:val="caption"/>
    <w:basedOn w:val="BodyText"/>
    <w:next w:val="Normal"/>
    <w:qFormat/>
    <w:rsid w:val="00F91990"/>
    <w:pPr>
      <w:framePr w:w="2268" w:hSpace="181" w:vSpace="181" w:wrap="around" w:vAnchor="text" w:hAnchor="page" w:x="1135" w:y="285" w:anchorLock="1"/>
    </w:pPr>
    <w:rPr>
      <w:i/>
    </w:rPr>
  </w:style>
  <w:style w:type="paragraph" w:customStyle="1" w:styleId="MiniTOCTitle">
    <w:name w:val="MiniTOCTitle"/>
    <w:basedOn w:val="Heading4"/>
    <w:rsid w:val="00F91990"/>
    <w:pPr>
      <w:spacing w:before="240"/>
      <w:outlineLvl w:val="9"/>
    </w:pPr>
    <w:rPr>
      <w:noProof/>
      <w:sz w:val="24"/>
    </w:rPr>
  </w:style>
  <w:style w:type="paragraph" w:customStyle="1" w:styleId="MiniTOCItem">
    <w:name w:val="MiniTOCItem"/>
    <w:basedOn w:val="ListBullet"/>
    <w:rsid w:val="00F91990"/>
    <w:pPr>
      <w:numPr>
        <w:numId w:val="0"/>
      </w:numPr>
      <w:tabs>
        <w:tab w:val="right" w:leader="dot" w:pos="6521"/>
      </w:tabs>
      <w:spacing w:before="0" w:after="0"/>
    </w:pPr>
  </w:style>
  <w:style w:type="paragraph" w:customStyle="1" w:styleId="TOFTitle">
    <w:name w:val="TOFTitle"/>
    <w:basedOn w:val="TOCTitle"/>
    <w:rsid w:val="00F91990"/>
  </w:style>
  <w:style w:type="paragraph" w:styleId="TableofFigures">
    <w:name w:val="table of figures"/>
    <w:basedOn w:val="Normal"/>
    <w:next w:val="Normal"/>
    <w:semiHidden/>
    <w:rsid w:val="00F91990"/>
    <w:pPr>
      <w:tabs>
        <w:tab w:val="right" w:leader="dot" w:pos="9072"/>
      </w:tabs>
      <w:ind w:left="970" w:hanging="403"/>
    </w:pPr>
    <w:rPr>
      <w:rFonts w:ascii="Times New Roman" w:hAnsi="Times New Roman"/>
      <w:b/>
    </w:rPr>
  </w:style>
  <w:style w:type="paragraph" w:styleId="ListNumber">
    <w:name w:val="List Number"/>
    <w:basedOn w:val="List"/>
    <w:rsid w:val="00F91990"/>
    <w:pPr>
      <w:numPr>
        <w:numId w:val="16"/>
      </w:numPr>
      <w:tabs>
        <w:tab w:val="clear" w:pos="340"/>
      </w:tabs>
    </w:pPr>
  </w:style>
  <w:style w:type="character" w:customStyle="1" w:styleId="WingdingSymbols">
    <w:name w:val="Wingding Symbols"/>
    <w:rsid w:val="00F91990"/>
    <w:rPr>
      <w:rFonts w:ascii="Wingdings" w:hAnsi="Wingdings"/>
    </w:rPr>
  </w:style>
  <w:style w:type="paragraph" w:customStyle="1" w:styleId="TableHeading">
    <w:name w:val="Table Heading"/>
    <w:basedOn w:val="HeadingBase"/>
    <w:rsid w:val="00F91990"/>
    <w:pPr>
      <w:keepLines/>
      <w:pBdr>
        <w:bottom w:val="single" w:sz="6" w:space="1" w:color="918585"/>
      </w:pBdr>
      <w:spacing w:before="240"/>
    </w:pPr>
  </w:style>
  <w:style w:type="character" w:customStyle="1" w:styleId="HotSpot">
    <w:name w:val="HotSpot"/>
    <w:rsid w:val="00F91990"/>
    <w:rPr>
      <w:color w:val="0033CC"/>
      <w:u w:val="none"/>
    </w:rPr>
  </w:style>
  <w:style w:type="paragraph" w:customStyle="1" w:styleId="BodyTextRight">
    <w:name w:val="Body Text Right"/>
    <w:basedOn w:val="BodyText"/>
    <w:rsid w:val="00F91990"/>
    <w:pPr>
      <w:spacing w:before="0" w:after="0"/>
      <w:jc w:val="right"/>
    </w:pPr>
  </w:style>
  <w:style w:type="paragraph" w:styleId="Index3">
    <w:name w:val="index 3"/>
    <w:basedOn w:val="ListNumber2"/>
    <w:next w:val="Normal"/>
    <w:semiHidden/>
    <w:rsid w:val="00F91990"/>
    <w:pPr>
      <w:numPr>
        <w:numId w:val="0"/>
      </w:numPr>
      <w:tabs>
        <w:tab w:val="right" w:leader="dot" w:pos="4176"/>
      </w:tabs>
    </w:pPr>
  </w:style>
  <w:style w:type="paragraph" w:styleId="ListNumber2">
    <w:name w:val="List Number 2"/>
    <w:basedOn w:val="List2"/>
    <w:rsid w:val="00F91990"/>
    <w:pPr>
      <w:numPr>
        <w:numId w:val="11"/>
      </w:numPr>
      <w:tabs>
        <w:tab w:val="clear" w:pos="1060"/>
      </w:tabs>
    </w:pPr>
  </w:style>
  <w:style w:type="paragraph" w:customStyle="1" w:styleId="MarginNote">
    <w:name w:val="Margin Note"/>
    <w:basedOn w:val="BodyText"/>
    <w:rsid w:val="00F91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990"/>
    <w:rPr>
      <w:sz w:val="32"/>
    </w:rPr>
  </w:style>
  <w:style w:type="paragraph" w:customStyle="1" w:styleId="HeadingProcedure">
    <w:name w:val="Heading Procedure"/>
    <w:basedOn w:val="HeadingBase"/>
    <w:next w:val="Normal"/>
    <w:rsid w:val="00F91990"/>
    <w:pPr>
      <w:tabs>
        <w:tab w:val="left" w:pos="0"/>
      </w:tabs>
      <w:spacing w:before="120" w:after="60"/>
    </w:pPr>
    <w:rPr>
      <w:i/>
      <w:color w:val="918585"/>
      <w:sz w:val="22"/>
    </w:rPr>
  </w:style>
  <w:style w:type="paragraph" w:customStyle="1" w:styleId="TableBodyText">
    <w:name w:val="Table Body Text"/>
    <w:basedOn w:val="BodyText"/>
    <w:rsid w:val="00F91990"/>
    <w:pPr>
      <w:spacing w:before="60" w:after="60"/>
    </w:pPr>
  </w:style>
  <w:style w:type="paragraph" w:styleId="ListContinue">
    <w:name w:val="List Continue"/>
    <w:basedOn w:val="List"/>
    <w:rsid w:val="00F91990"/>
    <w:pPr>
      <w:ind w:firstLine="0"/>
    </w:pPr>
  </w:style>
  <w:style w:type="paragraph" w:customStyle="1" w:styleId="ListNote">
    <w:name w:val="List Note"/>
    <w:basedOn w:val="List"/>
    <w:rsid w:val="00F91990"/>
    <w:pPr>
      <w:pBdr>
        <w:top w:val="single" w:sz="6" w:space="2" w:color="918585"/>
        <w:bottom w:val="single" w:sz="6" w:space="2" w:color="918585"/>
      </w:pBdr>
      <w:tabs>
        <w:tab w:val="left" w:pos="1021"/>
      </w:tabs>
      <w:ind w:firstLine="0"/>
    </w:pPr>
  </w:style>
  <w:style w:type="paragraph" w:customStyle="1" w:styleId="Warning">
    <w:name w:val="Warning"/>
    <w:basedOn w:val="BodyText"/>
    <w:rsid w:val="00F91990"/>
    <w:pPr>
      <w:shd w:val="clear" w:color="auto" w:fill="D9D9D9"/>
      <w:tabs>
        <w:tab w:val="left" w:pos="992"/>
      </w:tabs>
      <w:ind w:left="119" w:right="119"/>
    </w:pPr>
    <w:rPr>
      <w:sz w:val="20"/>
    </w:rPr>
  </w:style>
  <w:style w:type="paragraph" w:customStyle="1" w:styleId="MarginIcons">
    <w:name w:val="Margin Icons"/>
    <w:basedOn w:val="BodyText"/>
    <w:rsid w:val="00F91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990"/>
    <w:rPr>
      <w:rFonts w:ascii="Courier New" w:hAnsi="Courier New"/>
    </w:rPr>
  </w:style>
  <w:style w:type="paragraph" w:customStyle="1" w:styleId="NoteBullet">
    <w:name w:val="Note Bullet"/>
    <w:basedOn w:val="Note"/>
    <w:rsid w:val="00F91990"/>
    <w:pPr>
      <w:tabs>
        <w:tab w:val="clear" w:pos="680"/>
      </w:tabs>
      <w:spacing w:before="60" w:after="60"/>
    </w:pPr>
  </w:style>
  <w:style w:type="paragraph" w:customStyle="1" w:styleId="SubHeading2">
    <w:name w:val="SubHeading2"/>
    <w:basedOn w:val="HeadingBase"/>
    <w:rsid w:val="00F91990"/>
    <w:pPr>
      <w:spacing w:before="240" w:after="60"/>
    </w:pPr>
    <w:rPr>
      <w:sz w:val="20"/>
    </w:rPr>
  </w:style>
  <w:style w:type="paragraph" w:customStyle="1" w:styleId="SubHeading1">
    <w:name w:val="SubHeading1"/>
    <w:basedOn w:val="HeadingBase"/>
    <w:rsid w:val="00F91990"/>
    <w:pPr>
      <w:spacing w:before="240" w:after="60"/>
    </w:pPr>
    <w:rPr>
      <w:color w:val="918585"/>
      <w:sz w:val="22"/>
    </w:rPr>
  </w:style>
  <w:style w:type="paragraph" w:customStyle="1" w:styleId="SideHeading">
    <w:name w:val="Side Heading"/>
    <w:basedOn w:val="HeadingBase"/>
    <w:rsid w:val="00F91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990"/>
    <w:pPr>
      <w:numPr>
        <w:numId w:val="12"/>
      </w:numPr>
    </w:pPr>
  </w:style>
  <w:style w:type="paragraph" w:styleId="PlainText">
    <w:name w:val="Plain Text"/>
    <w:basedOn w:val="Normal"/>
    <w:link w:val="PlainTextChar"/>
    <w:rsid w:val="00F91990"/>
    <w:rPr>
      <w:sz w:val="20"/>
    </w:rPr>
  </w:style>
  <w:style w:type="character" w:customStyle="1" w:styleId="PlainTextChar">
    <w:name w:val="Plain Text Char"/>
    <w:basedOn w:val="DefaultParagraphFont"/>
    <w:link w:val="PlainText"/>
    <w:rsid w:val="00F91990"/>
    <w:rPr>
      <w:rFonts w:ascii="Courier New" w:eastAsia="Times New Roman" w:hAnsi="Courier New" w:cs="Times New Roman"/>
      <w:sz w:val="20"/>
      <w:szCs w:val="20"/>
      <w:lang w:eastAsia="en-US"/>
    </w:rPr>
  </w:style>
  <w:style w:type="character" w:customStyle="1" w:styleId="MenuOption">
    <w:name w:val="Menu Option"/>
    <w:basedOn w:val="DefaultParagraphFont"/>
    <w:rsid w:val="00F91990"/>
    <w:rPr>
      <w:b/>
      <w:smallCaps/>
    </w:rPr>
  </w:style>
  <w:style w:type="paragraph" w:customStyle="1" w:styleId="TableListNumber">
    <w:name w:val="Table List Number"/>
    <w:basedOn w:val="ListNumber"/>
    <w:rsid w:val="00F91990"/>
    <w:pPr>
      <w:numPr>
        <w:numId w:val="0"/>
      </w:numPr>
    </w:pPr>
  </w:style>
  <w:style w:type="paragraph" w:styleId="TOC4">
    <w:name w:val="toc 4"/>
    <w:basedOn w:val="TOCBase"/>
    <w:next w:val="Normal"/>
    <w:semiHidden/>
    <w:rsid w:val="00F91990"/>
    <w:pPr>
      <w:tabs>
        <w:tab w:val="right" w:leader="dot" w:pos="9071"/>
      </w:tabs>
      <w:ind w:left="1701"/>
    </w:pPr>
  </w:style>
  <w:style w:type="paragraph" w:customStyle="1" w:styleId="ListAlpha">
    <w:name w:val="List Alpha"/>
    <w:basedOn w:val="List"/>
    <w:rsid w:val="00F91990"/>
    <w:pPr>
      <w:numPr>
        <w:numId w:val="10"/>
      </w:numPr>
    </w:pPr>
  </w:style>
  <w:style w:type="paragraph" w:customStyle="1" w:styleId="ListAlpha2">
    <w:name w:val="List Alpha 2"/>
    <w:basedOn w:val="List2"/>
    <w:rsid w:val="00F91990"/>
    <w:pPr>
      <w:numPr>
        <w:numId w:val="9"/>
      </w:numPr>
    </w:pPr>
  </w:style>
  <w:style w:type="paragraph" w:styleId="List2">
    <w:name w:val="List 2"/>
    <w:basedOn w:val="BodyText"/>
    <w:rsid w:val="00F91990"/>
    <w:pPr>
      <w:tabs>
        <w:tab w:val="left" w:pos="680"/>
      </w:tabs>
      <w:spacing w:before="60" w:after="60"/>
      <w:ind w:left="680" w:hanging="340"/>
    </w:pPr>
  </w:style>
  <w:style w:type="paragraph" w:styleId="List3">
    <w:name w:val="List 3"/>
    <w:basedOn w:val="BodyText"/>
    <w:rsid w:val="00F91990"/>
    <w:pPr>
      <w:tabs>
        <w:tab w:val="left" w:pos="1021"/>
      </w:tabs>
      <w:spacing w:before="60" w:after="60"/>
      <w:ind w:left="1020" w:hanging="340"/>
    </w:pPr>
  </w:style>
  <w:style w:type="paragraph" w:styleId="List4">
    <w:name w:val="List 4"/>
    <w:basedOn w:val="BodyText"/>
    <w:rsid w:val="00F91990"/>
    <w:pPr>
      <w:tabs>
        <w:tab w:val="left" w:pos="1361"/>
      </w:tabs>
      <w:spacing w:before="60" w:after="60"/>
      <w:ind w:left="1361" w:hanging="340"/>
    </w:pPr>
  </w:style>
  <w:style w:type="paragraph" w:styleId="List5">
    <w:name w:val="List 5"/>
    <w:basedOn w:val="BodyText"/>
    <w:rsid w:val="00F91990"/>
    <w:pPr>
      <w:tabs>
        <w:tab w:val="left" w:pos="1701"/>
      </w:tabs>
      <w:spacing w:before="60" w:after="60"/>
      <w:ind w:left="1701" w:hanging="340"/>
    </w:pPr>
  </w:style>
  <w:style w:type="paragraph" w:styleId="ListBullet4">
    <w:name w:val="List Bullet 4"/>
    <w:basedOn w:val="List4"/>
    <w:rsid w:val="00F91990"/>
    <w:pPr>
      <w:numPr>
        <w:numId w:val="4"/>
      </w:numPr>
      <w:tabs>
        <w:tab w:val="clear" w:pos="1361"/>
      </w:tabs>
    </w:pPr>
  </w:style>
  <w:style w:type="paragraph" w:styleId="ListBullet5">
    <w:name w:val="List Bullet 5"/>
    <w:basedOn w:val="List5"/>
    <w:rsid w:val="00F91990"/>
    <w:pPr>
      <w:numPr>
        <w:numId w:val="5"/>
      </w:numPr>
    </w:pPr>
  </w:style>
  <w:style w:type="paragraph" w:styleId="ListContinue2">
    <w:name w:val="List Continue 2"/>
    <w:basedOn w:val="List2"/>
    <w:rsid w:val="00F91990"/>
    <w:pPr>
      <w:ind w:firstLine="0"/>
    </w:pPr>
  </w:style>
  <w:style w:type="paragraph" w:styleId="ListContinue3">
    <w:name w:val="List Continue 3"/>
    <w:basedOn w:val="List3"/>
    <w:rsid w:val="00F91990"/>
    <w:pPr>
      <w:ind w:left="1021" w:firstLine="0"/>
    </w:pPr>
  </w:style>
  <w:style w:type="paragraph" w:styleId="ListContinue4">
    <w:name w:val="List Continue 4"/>
    <w:basedOn w:val="List4"/>
    <w:rsid w:val="00F91990"/>
    <w:pPr>
      <w:ind w:firstLine="0"/>
    </w:pPr>
  </w:style>
  <w:style w:type="paragraph" w:styleId="ListContinue5">
    <w:name w:val="List Continue 5"/>
    <w:basedOn w:val="List5"/>
    <w:rsid w:val="00F91990"/>
    <w:pPr>
      <w:ind w:firstLine="0"/>
    </w:pPr>
  </w:style>
  <w:style w:type="paragraph" w:styleId="ListNumber3">
    <w:name w:val="List Number 3"/>
    <w:basedOn w:val="List3"/>
    <w:rsid w:val="00F91990"/>
    <w:pPr>
      <w:numPr>
        <w:numId w:val="6"/>
      </w:numPr>
    </w:pPr>
  </w:style>
  <w:style w:type="paragraph" w:styleId="ListNumber4">
    <w:name w:val="List Number 4"/>
    <w:basedOn w:val="List4"/>
    <w:rsid w:val="00F91990"/>
    <w:pPr>
      <w:numPr>
        <w:numId w:val="7"/>
      </w:numPr>
    </w:pPr>
  </w:style>
  <w:style w:type="paragraph" w:styleId="ListNumber5">
    <w:name w:val="List Number 5"/>
    <w:basedOn w:val="List5"/>
    <w:rsid w:val="00F91990"/>
    <w:pPr>
      <w:numPr>
        <w:numId w:val="8"/>
      </w:numPr>
    </w:pPr>
  </w:style>
  <w:style w:type="paragraph" w:styleId="BlockText">
    <w:name w:val="Block Text"/>
    <w:basedOn w:val="Normal"/>
    <w:rsid w:val="00F91990"/>
    <w:pPr>
      <w:spacing w:after="120"/>
      <w:ind w:left="1440" w:right="1440"/>
    </w:pPr>
  </w:style>
  <w:style w:type="character" w:customStyle="1" w:styleId="Subscript">
    <w:name w:val="Subscript"/>
    <w:basedOn w:val="DefaultParagraphFont"/>
    <w:rsid w:val="00F91990"/>
    <w:rPr>
      <w:sz w:val="16"/>
      <w:vertAlign w:val="subscript"/>
    </w:rPr>
  </w:style>
  <w:style w:type="character" w:customStyle="1" w:styleId="Superscript">
    <w:name w:val="Superscript"/>
    <w:basedOn w:val="DefaultParagraphFont"/>
    <w:rsid w:val="00F91990"/>
    <w:rPr>
      <w:sz w:val="16"/>
      <w:vertAlign w:val="superscript"/>
    </w:rPr>
  </w:style>
  <w:style w:type="character" w:customStyle="1" w:styleId="Symbols">
    <w:name w:val="Symbols"/>
    <w:basedOn w:val="DefaultParagraphFont"/>
    <w:rsid w:val="00F91990"/>
    <w:rPr>
      <w:rFonts w:ascii="Symbol" w:hAnsi="Symbol"/>
    </w:rPr>
  </w:style>
  <w:style w:type="character" w:customStyle="1" w:styleId="MenuOptions">
    <w:name w:val="Menu Options"/>
    <w:basedOn w:val="DefaultParagraphFont"/>
    <w:rsid w:val="00F91990"/>
    <w:rPr>
      <w:rFonts w:ascii="Arial Narrow" w:hAnsi="Arial Narrow"/>
      <w:smallCaps/>
    </w:rPr>
  </w:style>
  <w:style w:type="character" w:customStyle="1" w:styleId="Buttons">
    <w:name w:val="Buttons"/>
    <w:basedOn w:val="DefaultParagraphFont"/>
    <w:rsid w:val="00F91990"/>
    <w:rPr>
      <w:b/>
    </w:rPr>
  </w:style>
  <w:style w:type="character" w:customStyle="1" w:styleId="Underlined">
    <w:name w:val="Underlined"/>
    <w:basedOn w:val="DefaultParagraphFont"/>
    <w:rsid w:val="00F91990"/>
    <w:rPr>
      <w:u w:val="single"/>
    </w:rPr>
  </w:style>
  <w:style w:type="paragraph" w:customStyle="1" w:styleId="TableBodyTextRight">
    <w:name w:val="Table Body Text Right"/>
    <w:basedOn w:val="TableBodyText"/>
    <w:rsid w:val="00F91990"/>
    <w:pPr>
      <w:widowControl w:val="0"/>
      <w:autoSpaceDE w:val="0"/>
      <w:autoSpaceDN w:val="0"/>
      <w:adjustRightInd w:val="0"/>
      <w:jc w:val="right"/>
    </w:pPr>
    <w:rPr>
      <w:rFonts w:cs="Arial"/>
      <w:szCs w:val="18"/>
    </w:rPr>
  </w:style>
  <w:style w:type="paragraph" w:customStyle="1" w:styleId="CopyrightText">
    <w:name w:val="Copyright Text"/>
    <w:basedOn w:val="BodyText"/>
    <w:rsid w:val="00F91990"/>
    <w:rPr>
      <w:sz w:val="18"/>
    </w:rPr>
  </w:style>
  <w:style w:type="paragraph" w:customStyle="1" w:styleId="BodySmallRight">
    <w:name w:val="Body Small Right"/>
    <w:basedOn w:val="BodyTextRight"/>
    <w:rsid w:val="00F91990"/>
    <w:rPr>
      <w:sz w:val="18"/>
      <w:szCs w:val="18"/>
    </w:rPr>
  </w:style>
  <w:style w:type="paragraph" w:customStyle="1" w:styleId="MarginEdition">
    <w:name w:val="Margin Edition"/>
    <w:basedOn w:val="MarginNote"/>
    <w:rsid w:val="00F91990"/>
    <w:pPr>
      <w:spacing w:before="0" w:after="0"/>
    </w:pPr>
    <w:rPr>
      <w:rFonts w:ascii="Times New Roman" w:hAnsi="Times New Roman"/>
      <w:color w:val="999999"/>
    </w:rPr>
  </w:style>
  <w:style w:type="paragraph" w:customStyle="1" w:styleId="Spacer">
    <w:name w:val="Spacer"/>
    <w:basedOn w:val="Normal"/>
    <w:rsid w:val="00F91990"/>
    <w:rPr>
      <w:sz w:val="2"/>
      <w:szCs w:val="2"/>
    </w:rPr>
  </w:style>
  <w:style w:type="character" w:customStyle="1" w:styleId="Small">
    <w:name w:val="Small"/>
    <w:basedOn w:val="DefaultParagraphFont"/>
    <w:rsid w:val="00F91990"/>
    <w:rPr>
      <w:sz w:val="16"/>
    </w:rPr>
  </w:style>
  <w:style w:type="paragraph" w:customStyle="1" w:styleId="WideTable">
    <w:name w:val="Wide Table"/>
    <w:basedOn w:val="Normal"/>
    <w:rsid w:val="00F91990"/>
    <w:pPr>
      <w:ind w:left="-1418"/>
    </w:pPr>
    <w:rPr>
      <w:sz w:val="2"/>
      <w:szCs w:val="2"/>
    </w:rPr>
  </w:style>
  <w:style w:type="character" w:styleId="PageNumber">
    <w:name w:val="page number"/>
    <w:basedOn w:val="DefaultParagraphFont"/>
    <w:rsid w:val="00F91990"/>
  </w:style>
  <w:style w:type="paragraph" w:styleId="Quote">
    <w:name w:val="Quote"/>
    <w:basedOn w:val="Heading1"/>
    <w:link w:val="QuoteChar"/>
    <w:qFormat/>
    <w:rsid w:val="00F91990"/>
    <w:rPr>
      <w:b w:val="0"/>
      <w:sz w:val="72"/>
      <w:szCs w:val="72"/>
      <w:lang w:val="en-NZ"/>
    </w:rPr>
  </w:style>
  <w:style w:type="character" w:customStyle="1" w:styleId="QuoteChar">
    <w:name w:val="Quote Char"/>
    <w:basedOn w:val="DefaultParagraphFont"/>
    <w:link w:val="Quote"/>
    <w:rsid w:val="00F91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990"/>
    <w:pPr>
      <w:pageBreakBefore/>
    </w:pPr>
  </w:style>
  <w:style w:type="paragraph" w:customStyle="1" w:styleId="Border">
    <w:name w:val="Border"/>
    <w:basedOn w:val="Normal"/>
    <w:qFormat/>
    <w:rsid w:val="00F91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990"/>
    <w:rPr>
      <w:b/>
      <w:bCs/>
      <w:i/>
      <w:iCs/>
      <w:color w:val="auto"/>
    </w:rPr>
  </w:style>
  <w:style w:type="paragraph" w:styleId="IntenseQuote">
    <w:name w:val="Intense Quote"/>
    <w:basedOn w:val="Normal"/>
    <w:next w:val="Normal"/>
    <w:link w:val="IntenseQuoteChar"/>
    <w:uiPriority w:val="30"/>
    <w:qFormat/>
    <w:rsid w:val="00F91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990"/>
    <w:rPr>
      <w:smallCaps/>
      <w:color w:val="auto"/>
      <w:u w:val="single"/>
    </w:rPr>
  </w:style>
  <w:style w:type="character" w:styleId="IntenseReference">
    <w:name w:val="Intense Reference"/>
    <w:basedOn w:val="DefaultParagraphFont"/>
    <w:uiPriority w:val="32"/>
    <w:qFormat/>
    <w:rsid w:val="00F91990"/>
    <w:rPr>
      <w:b/>
      <w:bCs/>
      <w:smallCaps/>
      <w:color w:val="auto"/>
      <w:spacing w:val="5"/>
      <w:u w:val="single"/>
    </w:rPr>
  </w:style>
  <w:style w:type="paragraph" w:customStyle="1" w:styleId="2ColumnHeading">
    <w:name w:val="2Column Heading"/>
    <w:basedOn w:val="BodyText"/>
    <w:qFormat/>
    <w:rsid w:val="00F91990"/>
    <w:pPr>
      <w:spacing w:after="60"/>
      <w:ind w:left="-2268"/>
    </w:pPr>
    <w:rPr>
      <w:b/>
    </w:rPr>
  </w:style>
  <w:style w:type="paragraph" w:customStyle="1" w:styleId="Heading1TOC">
    <w:name w:val="Heading1 TOC"/>
    <w:basedOn w:val="Normal"/>
    <w:qFormat/>
    <w:rsid w:val="00F91990"/>
    <w:pPr>
      <w:spacing w:before="240" w:after="120"/>
    </w:pPr>
    <w:rPr>
      <w:rFonts w:ascii="Times New Roman" w:hAnsi="Times New Roman"/>
      <w:b/>
      <w:sz w:val="32"/>
    </w:rPr>
  </w:style>
  <w:style w:type="paragraph" w:customStyle="1" w:styleId="Heading2TOC">
    <w:name w:val="Heading2 TOC"/>
    <w:basedOn w:val="Normal"/>
    <w:qFormat/>
    <w:rsid w:val="00F91990"/>
    <w:pPr>
      <w:spacing w:before="240" w:after="60"/>
    </w:pPr>
    <w:rPr>
      <w:rFonts w:ascii="Times New Roman" w:hAnsi="Times New Roman"/>
      <w:b/>
      <w:sz w:val="28"/>
    </w:rPr>
  </w:style>
  <w:style w:type="character" w:customStyle="1" w:styleId="Underline">
    <w:name w:val="Underline"/>
    <w:basedOn w:val="DefaultParagraphFont"/>
    <w:qFormat/>
    <w:rsid w:val="00F91990"/>
    <w:rPr>
      <w:u w:val="single"/>
    </w:rPr>
  </w:style>
  <w:style w:type="character" w:customStyle="1" w:styleId="BoldandItalics">
    <w:name w:val="Bold and Italics"/>
    <w:qFormat/>
    <w:rsid w:val="00F91990"/>
    <w:rPr>
      <w:b/>
      <w:i/>
      <w:u w:val="none"/>
    </w:rPr>
  </w:style>
  <w:style w:type="paragraph" w:styleId="BalloonText">
    <w:name w:val="Balloon Text"/>
    <w:basedOn w:val="Normal"/>
    <w:link w:val="BalloonTextChar"/>
    <w:rsid w:val="00F91990"/>
    <w:rPr>
      <w:rFonts w:ascii="Tahoma" w:hAnsi="Tahoma" w:cs="Tahoma"/>
      <w:sz w:val="16"/>
      <w:szCs w:val="16"/>
    </w:rPr>
  </w:style>
  <w:style w:type="character" w:customStyle="1" w:styleId="BalloonTextChar">
    <w:name w:val="Balloon Text Char"/>
    <w:basedOn w:val="DefaultParagraphFont"/>
    <w:link w:val="BalloonText"/>
    <w:rsid w:val="00F91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9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1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990"/>
    <w:rPr>
      <w:b/>
      <w:color w:val="660033"/>
      <w:spacing w:val="0"/>
    </w:rPr>
  </w:style>
  <w:style w:type="paragraph" w:customStyle="1" w:styleId="Nameditemlist">
    <w:name w:val="Named item list"/>
    <w:basedOn w:val="BodyText"/>
    <w:qFormat/>
    <w:rsid w:val="00F91990"/>
    <w:pPr>
      <w:tabs>
        <w:tab w:val="left" w:pos="2835"/>
      </w:tabs>
      <w:ind w:left="2835" w:hanging="2835"/>
    </w:pPr>
  </w:style>
  <w:style w:type="paragraph" w:customStyle="1" w:styleId="BodyTextnopadding">
    <w:name w:val="Body Text no padding"/>
    <w:basedOn w:val="BodyText"/>
    <w:qFormat/>
    <w:rsid w:val="00F91990"/>
    <w:pPr>
      <w:spacing w:before="0" w:after="0"/>
    </w:pPr>
  </w:style>
  <w:style w:type="paragraph" w:customStyle="1" w:styleId="BodyTextBold">
    <w:name w:val="Body Text Bold"/>
    <w:basedOn w:val="BodyText"/>
    <w:qFormat/>
    <w:rsid w:val="00F91990"/>
    <w:rPr>
      <w:b/>
    </w:rPr>
  </w:style>
  <w:style w:type="character" w:styleId="Hyperlink">
    <w:name w:val="Hyperlink"/>
    <w:basedOn w:val="DefaultParagraphFont"/>
    <w:uiPriority w:val="99"/>
    <w:unhideWhenUsed/>
    <w:rsid w:val="006932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857</Words>
  <Characters>5679</Characters>
  <Application>Microsoft Office Word</Application>
  <DocSecurity>0</DocSecurity>
  <Lines>167</Lines>
  <Paragraphs>108</Paragraphs>
  <ScaleCrop>false</ScaleCrop>
  <Company>Author-it Software Corporation Ltd.</Company>
  <LinksUpToDate>false</LinksUpToDate>
  <CharactersWithSpaces>6428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HLTSTE005 Care for reusable medical devices</dc:title>
  <dc:subject>Approved</dc:subject>
  <dc:creator>HumanAbility</dc:creator>
  <cp:keywords>Release: 1</cp:keywords>
  <dc:description>Review Date: 12 April 2008</dc:description>
  <cp:lastModifiedBy>HSD_TPCMSd.prod</cp:lastModifiedBy>
  <cp:revision>3</cp:revision>
  <dcterms:created xsi:type="dcterms:W3CDTF">2025-03-01T19:45:00Z</dcterms:created>
  <dcterms:modified xsi:type="dcterms:W3CDTF">2025-03-01T19:45:00Z</dcterms:modified>
</cp:coreProperties>
</file>