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A7C" w:rsidP="001F5A7C">
      <w:pPr>
        <w:pStyle w:val="Title"/>
      </w:pPr>
      <w:r>
        <w:fldChar w:fldCharType="begin"/>
      </w:r>
      <w:r>
        <w:instrText xml:space="preserve"> TITLE   \* MERGEFORMAT </w:instrText>
      </w:r>
      <w:r>
        <w:fldChar w:fldCharType="separate"/>
      </w:r>
      <w:r>
        <w:t>HLTSTE004 Manage sterile stock</w:t>
      </w:r>
      <w:r>
        <w:fldChar w:fldCharType="end"/>
      </w:r>
    </w:p>
    <w:p w:rsidR="001F5A7C" w:rsidP="001F5A7C">
      <w:pPr>
        <w:pStyle w:val="Version"/>
        <w:sectPr w:rsidSect="009312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27E" w:rsidP="0093127E">
      <w:pPr>
        <w:pStyle w:val="SuperHeading"/>
      </w:pPr>
      <w:r w:rsidRPr="0093127E">
        <w:t>HLTSTE004 Manage sterile stock</w:t>
      </w:r>
    </w:p>
    <w:p w:rsidR="00000000" w:rsidRPr="0093127E" w:rsidP="0093127E">
      <w:pPr>
        <w:pStyle w:val="Heading1"/>
      </w:pPr>
      <w:bookmarkStart w:id="1" w:name="O_744613"/>
      <w:bookmarkEnd w:id="1"/>
      <w:r w:rsidRPr="0093127E">
        <w:t>Modification History</w:t>
      </w:r>
    </w:p>
    <w:tbl>
      <w:tblPr>
        <w:tblW w:w="0" w:type="auto"/>
        <w:tblLayout w:type="fixed"/>
        <w:tblCellMar>
          <w:left w:w="62" w:type="dxa"/>
          <w:right w:w="62" w:type="dxa"/>
        </w:tblCellMar>
        <w:tblLook w:val="0000"/>
      </w:tblPr>
      <w:tblGrid>
        <w:gridCol w:w="2790"/>
        <w:gridCol w:w="6344"/>
      </w:tblGrid>
      <w:tr w:rsidTr="00931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27E" w:rsidP="0093127E">
            <w:pPr>
              <w:pStyle w:val="BodyText"/>
            </w:pPr>
            <w:r w:rsidRPr="009312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27E">
            <w:pPr>
              <w:pStyle w:val="BodyText"/>
              <w:rPr>
                <w:lang w:val="en-NZ"/>
              </w:rPr>
            </w:pPr>
            <w:r w:rsidRPr="0093127E">
              <w:rPr>
                <w:rStyle w:val="SpecialBold"/>
              </w:rPr>
              <w:t>Comments</w:t>
            </w:r>
          </w:p>
        </w:tc>
      </w:tr>
      <w:tr w:rsidTr="00931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27E">
            <w:pPr>
              <w:pStyle w:val="BodyText"/>
              <w:rPr>
                <w:lang w:val="en-NZ"/>
              </w:rPr>
            </w:pPr>
            <w:r w:rsidRPr="009312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27E" w:rsidP="0093127E">
            <w:pPr>
              <w:pStyle w:val="BodyText"/>
            </w:pPr>
            <w:r w:rsidRPr="0093127E">
              <w:t xml:space="preserve">This version was released in </w:t>
            </w:r>
            <w:r w:rsidRPr="0093127E">
              <w:rPr>
                <w:rStyle w:val="Emphasis"/>
              </w:rPr>
              <w:t>HLT Health Training Package release 2.0</w:t>
            </w:r>
            <w:r w:rsidRPr="0093127E">
              <w:t xml:space="preserve"> and meets the requirements of the 2012 Standards for Training Packages.</w:t>
            </w:r>
          </w:p>
          <w:p w:rsidR="00000000" w:rsidRPr="0093127E" w:rsidP="0093127E">
            <w:pPr>
              <w:pStyle w:val="BodyText"/>
            </w:pPr>
            <w:r w:rsidRPr="0093127E">
              <w:t>Significant changes to the elements and performance criteria. New</w:t>
            </w:r>
            <w:r w:rsidRPr="0093127E">
              <w:t xml:space="preserve"> evidence requirements for assessment, including volume and frequency requirements. Significant change to knowledge evidence. Removed prerequisite.</w:t>
            </w:r>
          </w:p>
        </w:tc>
      </w:tr>
    </w:tbl>
    <w:p w:rsidR="001F5A7C" w:rsidP="0093127E">
      <w:pPr>
        <w:pStyle w:val="BodyText"/>
      </w:pPr>
    </w:p>
    <w:p w:rsidR="001F5A7C" w:rsidP="0093127E">
      <w:pPr>
        <w:pStyle w:val="BodyText"/>
      </w:pPr>
    </w:p>
    <w:p w:rsidR="00000000" w:rsidRPr="0093127E" w:rsidP="0093127E">
      <w:pPr>
        <w:pStyle w:val="Heading1"/>
      </w:pPr>
      <w:bookmarkStart w:id="2" w:name="O_744614"/>
      <w:bookmarkEnd w:id="2"/>
      <w:r w:rsidRPr="0093127E">
        <w:t>Application</w:t>
      </w:r>
    </w:p>
    <w:p w:rsidR="00000000" w:rsidRPr="0093127E" w:rsidP="001F5A7C">
      <w:pPr>
        <w:pStyle w:val="BodyText"/>
      </w:pPr>
      <w:r w:rsidRPr="0093127E">
        <w:t>This unit of competency describes the skills and knowledge required to apply</w:t>
      </w:r>
      <w:r w:rsidRPr="0093127E">
        <w:t xml:space="preserve"> procedures for handling, storing and maintaining sterile stock.</w:t>
      </w:r>
    </w:p>
    <w:p w:rsidR="00000000" w:rsidRPr="0093127E" w:rsidP="001F5A7C">
      <w:pPr>
        <w:pStyle w:val="BodyText"/>
      </w:pPr>
      <w:r w:rsidRPr="0093127E">
        <w:t>This unit applies to individuals working under general supervision and within established procedures in a range of health service organisations.</w:t>
      </w:r>
    </w:p>
    <w:p w:rsidR="00000000" w:rsidRPr="001F5A7C" w:rsidP="001F5A7C">
      <w:pPr>
        <w:pStyle w:val="BodyText"/>
        <w:rPr>
          <w:i/>
        </w:rPr>
      </w:pPr>
      <w:r w:rsidRPr="001F5A7C">
        <w:rPr>
          <w:rStyle w:val="Emphasis"/>
        </w:rPr>
        <w:t>The skills in this unit must be applied in a</w:t>
      </w:r>
      <w:r w:rsidRPr="001F5A7C">
        <w:rPr>
          <w:rStyle w:val="Emphasis"/>
        </w:rPr>
        <w:t>ccordance with Commonwealth and State/Territory legislation, Australian/New Zealand standards and industry codes of practice</w:t>
      </w:r>
      <w:r w:rsidRPr="001F5A7C">
        <w:rPr>
          <w:i/>
        </w:rPr>
        <w:t>.</w:t>
      </w:r>
    </w:p>
    <w:p w:rsidR="00000000" w:rsidRPr="0093127E" w:rsidP="0093127E">
      <w:pPr>
        <w:pStyle w:val="Heading1"/>
      </w:pPr>
      <w:bookmarkStart w:id="3" w:name="O_744618"/>
      <w:bookmarkEnd w:id="3"/>
      <w:r w:rsidRPr="0093127E">
        <w:t>Elements and Performance Criteria</w:t>
      </w:r>
    </w:p>
    <w:tbl>
      <w:tblPr>
        <w:tblW w:w="0" w:type="auto"/>
        <w:tblLayout w:type="fixed"/>
        <w:tblCellMar>
          <w:left w:w="62" w:type="dxa"/>
          <w:right w:w="62" w:type="dxa"/>
        </w:tblCellMar>
        <w:tblLook w:val="0000"/>
      </w:tblPr>
      <w:tblGrid>
        <w:gridCol w:w="3261"/>
        <w:gridCol w:w="5703"/>
      </w:tblGrid>
      <w:tr w:rsidTr="001F5A7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ELEMENT</w:t>
            </w:r>
          </w:p>
        </w:tc>
        <w:tc>
          <w:tcPr>
            <w:tcW w:w="5703"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PERFORMANCE CRITERIA</w:t>
            </w:r>
          </w:p>
        </w:tc>
      </w:tr>
      <w:tr w:rsidTr="001F5A7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3127E" w:rsidP="0093127E">
            <w:pPr>
              <w:pStyle w:val="BodyText"/>
            </w:pPr>
            <w:r w:rsidRPr="0093127E">
              <w:rPr>
                <w:rStyle w:val="Emphasis"/>
              </w:rPr>
              <w:t xml:space="preserve">Elements define the essential </w:t>
            </w:r>
            <w:r w:rsidRPr="0093127E">
              <w:t>outcomes</w:t>
            </w:r>
          </w:p>
        </w:tc>
        <w:tc>
          <w:tcPr>
            <w:tcW w:w="5703"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rPr>
                <w:rStyle w:val="Emphasis"/>
              </w:rPr>
              <w:t>Performance criteria describe the performance required to demonstrate achievement of the element</w:t>
            </w: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1. Store sterile stock</w:t>
            </w:r>
          </w:p>
        </w:tc>
        <w:tc>
          <w:tcPr>
            <w:tcW w:w="5703" w:type="dxa"/>
            <w:tcBorders>
              <w:top w:val="nil"/>
              <w:left w:val="nil"/>
              <w:bottom w:val="nil"/>
              <w:right w:val="nil"/>
            </w:tcBorders>
            <w:tcMar>
              <w:top w:w="0" w:type="dxa"/>
              <w:left w:w="62" w:type="dxa"/>
              <w:bottom w:w="0" w:type="dxa"/>
              <w:right w:w="62" w:type="dxa"/>
            </w:tcMar>
          </w:tcPr>
          <w:p w:rsidR="00000000" w:rsidRPr="0093127E" w:rsidP="0093127E">
            <w:pPr>
              <w:pStyle w:val="BodyText"/>
            </w:pPr>
            <w:r w:rsidRPr="0093127E">
              <w:t>1.1 Select and wear attire, ensuring personal hygiene preparations are in accordance with organisation policies and procedures</w:t>
            </w:r>
          </w:p>
          <w:p w:rsidR="00000000" w:rsidRPr="0093127E" w:rsidP="0093127E">
            <w:pPr>
              <w:pStyle w:val="BodyText"/>
            </w:pPr>
            <w:r w:rsidRPr="0093127E">
              <w:t>1.2 Deca</w:t>
            </w:r>
            <w:r w:rsidRPr="0093127E">
              <w:t>nt sterile stock supplied in external containers/packaging prior to transfer into the sterile stock area</w:t>
            </w:r>
          </w:p>
          <w:p w:rsidR="00000000" w:rsidRPr="0093127E" w:rsidP="0093127E">
            <w:pPr>
              <w:pStyle w:val="BodyText"/>
            </w:pPr>
            <w:r w:rsidRPr="0093127E">
              <w:t>1.3 Identify and clean the dedicated area for storing sterile stock, following required documentation processes</w:t>
            </w:r>
          </w:p>
          <w:p w:rsidR="00000000" w:rsidP="0093127E">
            <w:pPr>
              <w:pStyle w:val="BodyText"/>
              <w:rPr>
                <w:lang w:val="en-NZ"/>
              </w:rPr>
            </w:pPr>
            <w:r w:rsidRPr="0093127E">
              <w:t>1.4 Restrict access and minimise traffi</w:t>
            </w:r>
            <w:r w:rsidRPr="0093127E">
              <w:t>c in the sterile stock area</w:t>
            </w: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2. Maintain packaging integrity</w:t>
            </w:r>
          </w:p>
        </w:tc>
        <w:tc>
          <w:tcPr>
            <w:tcW w:w="5703" w:type="dxa"/>
            <w:tcBorders>
              <w:top w:val="nil"/>
              <w:left w:val="nil"/>
              <w:bottom w:val="nil"/>
              <w:right w:val="nil"/>
            </w:tcBorders>
            <w:tcMar>
              <w:top w:w="0" w:type="dxa"/>
              <w:left w:w="62" w:type="dxa"/>
              <w:bottom w:w="0" w:type="dxa"/>
              <w:right w:w="62" w:type="dxa"/>
            </w:tcMar>
          </w:tcPr>
          <w:p w:rsidR="00000000" w:rsidRPr="0093127E" w:rsidP="0093127E">
            <w:pPr>
              <w:pStyle w:val="BodyText"/>
            </w:pPr>
            <w:r w:rsidRPr="0093127E">
              <w:t xml:space="preserve">2.1 Minimise handling of sterile stock </w:t>
            </w:r>
          </w:p>
          <w:p w:rsidR="00000000" w:rsidRPr="0093127E" w:rsidP="0093127E">
            <w:pPr>
              <w:pStyle w:val="BodyText"/>
            </w:pPr>
            <w:r w:rsidRPr="0093127E">
              <w:t xml:space="preserve">2.2 Inspect items for packaging integrity, labelling and batch control </w:t>
            </w:r>
          </w:p>
          <w:p w:rsidR="00000000" w:rsidRPr="0093127E" w:rsidP="0093127E">
            <w:pPr>
              <w:pStyle w:val="BodyText"/>
            </w:pPr>
            <w:r w:rsidRPr="0093127E">
              <w:t xml:space="preserve">2.3 Follow organisation procedures for non-conforming stock </w:t>
            </w:r>
          </w:p>
          <w:p w:rsidR="00000000" w:rsidP="0093127E">
            <w:pPr>
              <w:pStyle w:val="BodyText"/>
              <w:rPr>
                <w:lang w:val="en-NZ"/>
              </w:rPr>
            </w:pPr>
            <w:r w:rsidRPr="0093127E">
              <w:t>2.4 Complete protective packaging as required</w:t>
            </w: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3. Maintain stock levels</w:t>
            </w:r>
          </w:p>
        </w:tc>
        <w:tc>
          <w:tcPr>
            <w:tcW w:w="5703" w:type="dxa"/>
            <w:tcBorders>
              <w:top w:val="nil"/>
              <w:left w:val="nil"/>
              <w:bottom w:val="nil"/>
              <w:right w:val="nil"/>
            </w:tcBorders>
            <w:tcMar>
              <w:top w:w="0" w:type="dxa"/>
              <w:left w:w="62" w:type="dxa"/>
              <w:bottom w:w="0" w:type="dxa"/>
              <w:right w:w="62" w:type="dxa"/>
            </w:tcMar>
          </w:tcPr>
          <w:p w:rsidR="00000000" w:rsidRPr="0093127E" w:rsidP="0093127E">
            <w:pPr>
              <w:pStyle w:val="BodyText"/>
            </w:pPr>
            <w:r w:rsidRPr="0093127E">
              <w:t xml:space="preserve">3.1 Comply with sterile stock rotation practices </w:t>
            </w:r>
          </w:p>
          <w:p w:rsidR="00000000" w:rsidRPr="0093127E" w:rsidP="0093127E">
            <w:pPr>
              <w:pStyle w:val="BodyText"/>
            </w:pPr>
            <w:r w:rsidRPr="0093127E">
              <w:t>3.2 Identify, remove and re-process or discard stock not complying with inventory control guidelines</w:t>
            </w:r>
          </w:p>
          <w:p w:rsidR="00000000" w:rsidRPr="0093127E" w:rsidP="0093127E">
            <w:pPr>
              <w:pStyle w:val="BodyText"/>
            </w:pPr>
            <w:r w:rsidRPr="0093127E">
              <w:t>3.3 Assess and calculate stock</w:t>
            </w:r>
            <w:r w:rsidRPr="0093127E">
              <w:t xml:space="preserve"> and imprest levels </w:t>
            </w:r>
          </w:p>
          <w:p w:rsidR="00000000" w:rsidRPr="0093127E" w:rsidP="0093127E">
            <w:pPr>
              <w:pStyle w:val="BodyText"/>
            </w:pPr>
            <w:r w:rsidRPr="0093127E">
              <w:t>3.4 Correctly interpret order requirements</w:t>
            </w:r>
          </w:p>
          <w:p w:rsidR="00000000" w:rsidRPr="0093127E" w:rsidP="0093127E">
            <w:pPr>
              <w:pStyle w:val="BodyText"/>
            </w:pPr>
            <w:r w:rsidRPr="0093127E">
              <w:t>3.5 Prepare, fill and distribute orders to relevant destination using required documentation</w:t>
            </w:r>
          </w:p>
          <w:p w:rsidR="00000000" w:rsidP="0093127E">
            <w:pPr>
              <w:pStyle w:val="BodyText"/>
              <w:rPr>
                <w:lang w:val="en-NZ"/>
              </w:rPr>
            </w:pPr>
            <w:r w:rsidRPr="0093127E">
              <w:t xml:space="preserve">3.6 Document and report supply discrepancies according to procedures </w:t>
            </w: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4. Transport sterile stoc</w:t>
            </w:r>
            <w:r w:rsidRPr="0093127E">
              <w:t>k</w:t>
            </w:r>
          </w:p>
        </w:tc>
        <w:tc>
          <w:tcPr>
            <w:tcW w:w="5703" w:type="dxa"/>
            <w:tcBorders>
              <w:top w:val="nil"/>
              <w:left w:val="nil"/>
              <w:bottom w:val="nil"/>
              <w:right w:val="nil"/>
            </w:tcBorders>
            <w:tcMar>
              <w:top w:w="0" w:type="dxa"/>
              <w:left w:w="62" w:type="dxa"/>
              <w:bottom w:w="0" w:type="dxa"/>
              <w:right w:w="62" w:type="dxa"/>
            </w:tcMar>
          </w:tcPr>
          <w:p w:rsidR="00000000" w:rsidRPr="0093127E" w:rsidP="0093127E">
            <w:pPr>
              <w:pStyle w:val="BodyText"/>
            </w:pPr>
            <w:r w:rsidRPr="0093127E">
              <w:t>4.1 Clean and maintain trolleys and containers using appropriate cleaning procedures</w:t>
            </w:r>
          </w:p>
          <w:p w:rsidR="00000000" w:rsidRPr="0093127E" w:rsidP="0093127E">
            <w:pPr>
              <w:pStyle w:val="BodyText"/>
            </w:pPr>
            <w:r w:rsidRPr="0093127E">
              <w:t>4.2 Load and handle transport equipment safely</w:t>
            </w:r>
          </w:p>
          <w:p w:rsidR="00000000" w:rsidRPr="0093127E" w:rsidP="0093127E">
            <w:pPr>
              <w:pStyle w:val="BodyText"/>
            </w:pPr>
            <w:r w:rsidRPr="0093127E">
              <w:t>4.3 Follow designated route and timetable for transporting sterile stock</w:t>
            </w:r>
          </w:p>
          <w:p w:rsidR="00000000" w:rsidP="0093127E">
            <w:pPr>
              <w:pStyle w:val="BodyText"/>
              <w:rPr>
                <w:lang w:val="en-NZ"/>
              </w:rPr>
            </w:pPr>
            <w:r w:rsidRPr="0093127E">
              <w:t>4.4 Package any high-level disinfected or off-site delivery items in secure sealable easy to clean containers</w:t>
            </w: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p>
        </w:tc>
        <w:tc>
          <w:tcPr>
            <w:tcW w:w="5703" w:type="dxa"/>
            <w:tcBorders>
              <w:top w:val="nil"/>
              <w:left w:val="nil"/>
              <w:bottom w:val="nil"/>
              <w:right w:val="nil"/>
            </w:tcBorders>
            <w:tcMar>
              <w:top w:w="0" w:type="dxa"/>
              <w:left w:w="62" w:type="dxa"/>
              <w:bottom w:w="0" w:type="dxa"/>
              <w:right w:w="62" w:type="dxa"/>
            </w:tcMar>
          </w:tcPr>
          <w:p w:rsidR="00000000" w:rsidP="0093127E">
            <w:pPr>
              <w:pStyle w:val="ListContinue"/>
              <w:rPr>
                <w:lang w:val="en-NZ"/>
              </w:rPr>
            </w:pPr>
          </w:p>
        </w:tc>
      </w:tr>
      <w:tr w:rsidTr="001F5A7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t xml:space="preserve">5. Complete quality </w:t>
            </w:r>
            <w:r w:rsidRPr="0093127E">
              <w:t>management requirements</w:t>
            </w:r>
          </w:p>
        </w:tc>
        <w:tc>
          <w:tcPr>
            <w:tcW w:w="5703" w:type="dxa"/>
            <w:tcBorders>
              <w:top w:val="nil"/>
              <w:left w:val="nil"/>
              <w:bottom w:val="nil"/>
              <w:right w:val="nil"/>
            </w:tcBorders>
            <w:tcMar>
              <w:top w:w="0" w:type="dxa"/>
              <w:left w:w="62" w:type="dxa"/>
              <w:bottom w:w="0" w:type="dxa"/>
              <w:right w:w="62" w:type="dxa"/>
            </w:tcMar>
          </w:tcPr>
          <w:p w:rsidR="00000000" w:rsidRPr="0093127E" w:rsidP="0093127E">
            <w:pPr>
              <w:pStyle w:val="BodyText"/>
            </w:pPr>
            <w:r w:rsidRPr="0093127E">
              <w:t>5.1 Follow batch control identification procedures</w:t>
            </w:r>
          </w:p>
          <w:p w:rsidR="00000000" w:rsidRPr="0093127E" w:rsidP="0093127E">
            <w:pPr>
              <w:pStyle w:val="BodyText"/>
            </w:pPr>
            <w:r w:rsidRPr="0093127E">
              <w:t>5.2 Accurately complete sterile stock ordering</w:t>
            </w:r>
            <w:r w:rsidRPr="0093127E">
              <w:t xml:space="preserve"> documentation </w:t>
            </w:r>
          </w:p>
          <w:p w:rsidR="00000000" w:rsidRPr="0093127E" w:rsidP="0093127E">
            <w:pPr>
              <w:pStyle w:val="BodyText"/>
            </w:pPr>
            <w:r w:rsidRPr="0093127E">
              <w:t xml:space="preserve">5.3 Assist with recall procedures according to instructions </w:t>
            </w:r>
          </w:p>
        </w:tc>
      </w:tr>
    </w:tbl>
    <w:p w:rsidR="00000000" w:rsidRPr="0093127E" w:rsidP="0093127E">
      <w:pPr>
        <w:pStyle w:val="BodyText"/>
      </w:pPr>
    </w:p>
    <w:p w:rsidR="00000000" w:rsidRPr="0093127E" w:rsidP="0093127E">
      <w:pPr>
        <w:pStyle w:val="AllowPageBreak"/>
      </w:pPr>
    </w:p>
    <w:p w:rsidR="00000000" w:rsidRPr="0093127E" w:rsidP="0093127E">
      <w:pPr>
        <w:pStyle w:val="Heading1"/>
      </w:pPr>
      <w:bookmarkStart w:id="4" w:name="O_744619"/>
      <w:bookmarkEnd w:id="4"/>
      <w:r w:rsidRPr="0093127E">
        <w:t>Foundation Skills</w:t>
      </w:r>
    </w:p>
    <w:tbl>
      <w:tblPr>
        <w:tblW w:w="0" w:type="auto"/>
        <w:tblLayout w:type="fixed"/>
        <w:tblCellMar>
          <w:left w:w="62" w:type="dxa"/>
          <w:right w:w="62" w:type="dxa"/>
        </w:tblCellMar>
        <w:tblLook w:val="0000"/>
      </w:tblPr>
      <w:tblGrid>
        <w:gridCol w:w="8964"/>
      </w:tblGrid>
      <w:tr w:rsidTr="0093127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3127E">
            <w:pPr>
              <w:pStyle w:val="BodyText"/>
              <w:rPr>
                <w:lang w:val="en-NZ"/>
              </w:rPr>
            </w:pPr>
            <w:r w:rsidRPr="0093127E">
              <w:rPr>
                <w:rStyle w:val="Emphasis"/>
              </w:rPr>
              <w:t xml:space="preserve">The Foundation Skills describe those required skills (language, literacy, numeracy and employment </w:t>
            </w:r>
            <w:r w:rsidRPr="0093127E">
              <w:t xml:space="preserve">skills) that are essential </w:t>
            </w:r>
            <w:r w:rsidRPr="0093127E">
              <w:rPr>
                <w:rStyle w:val="Emphasis"/>
              </w:rPr>
              <w:t>to performance.</w:t>
            </w:r>
          </w:p>
        </w:tc>
      </w:tr>
      <w:tr w:rsidTr="0093127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3127E" w:rsidP="0093127E">
            <w:pPr>
              <w:pStyle w:val="BodyText"/>
            </w:pPr>
          </w:p>
          <w:p w:rsidR="00000000" w:rsidRPr="0093127E" w:rsidP="0093127E">
            <w:pPr>
              <w:pStyle w:val="BodyText"/>
            </w:pPr>
            <w:r w:rsidRPr="0093127E">
              <w:t>Foundation skills essential to performance are explicit in the performance criteria of this unit of competency.</w:t>
            </w:r>
          </w:p>
        </w:tc>
      </w:tr>
    </w:tbl>
    <w:p w:rsidR="001F5A7C" w:rsidP="0093127E">
      <w:pPr>
        <w:pStyle w:val="BodyText"/>
      </w:pPr>
    </w:p>
    <w:p w:rsidR="001F5A7C" w:rsidP="0093127E">
      <w:pPr>
        <w:pStyle w:val="BodyText"/>
      </w:pPr>
    </w:p>
    <w:p w:rsidR="00000000" w:rsidRPr="0093127E" w:rsidP="0093127E">
      <w:pPr>
        <w:pStyle w:val="Heading1"/>
      </w:pPr>
      <w:bookmarkStart w:id="5" w:name="O_744621"/>
      <w:bookmarkEnd w:id="5"/>
      <w:r w:rsidRPr="0093127E">
        <w:t>Unit Mapping Information</w:t>
      </w:r>
    </w:p>
    <w:p w:rsidR="00000000" w:rsidRPr="0093127E" w:rsidP="001F5A7C">
      <w:pPr>
        <w:pStyle w:val="BodyText"/>
      </w:pPr>
      <w:r w:rsidRPr="0093127E">
        <w:t xml:space="preserve">No equivalent unit. </w:t>
      </w:r>
    </w:p>
    <w:p w:rsidR="00000000" w:rsidRPr="0093127E" w:rsidP="0093127E">
      <w:pPr>
        <w:pStyle w:val="Heading1"/>
      </w:pPr>
      <w:bookmarkStart w:id="6" w:name="O_744628"/>
      <w:bookmarkEnd w:id="6"/>
      <w:r w:rsidRPr="0093127E">
        <w:t>Links</w:t>
      </w:r>
    </w:p>
    <w:p w:rsidR="00000000" w:rsidRPr="0093127E" w:rsidP="001F5A7C">
      <w:pPr>
        <w:pStyle w:val="BodyText"/>
      </w:pPr>
      <w:r w:rsidRPr="0093127E">
        <w:t>Companion Volume implementation guides are found in VE</w:t>
      </w:r>
      <w:r w:rsidRPr="0093127E">
        <w:t xml:space="preserve">TNet - </w:t>
      </w:r>
      <w:r>
        <w:fldChar w:fldCharType="begin"/>
      </w:r>
      <w:r>
        <w:instrText xml:space="preserve"> HYPERLINK "https://vetnet.gov.au/Pages/TrainingDocs.aspx?q=ced1390f-48d9-4ab0-bd50-b015e5485705" </w:instrText>
      </w:r>
      <w:r>
        <w:fldChar w:fldCharType="separate"/>
      </w:r>
      <w:r w:rsidRPr="003E36B1">
        <w:rPr>
          <w:rStyle w:val="Hyperlink"/>
        </w:rPr>
        <w:t>https://vetnet.gov.au/Pages/TrainingDocs.aspx?q=ced1390f-48d9-4ab0-bd50-b015e5485705</w:t>
      </w:r>
      <w:r>
        <w:fldChar w:fldCharType="end"/>
      </w:r>
    </w:p>
    <w:p w:rsidR="00000000" w:rsidRPr="0093127E" w:rsidP="001F5A7C">
      <w:pPr>
        <w:pStyle w:val="BodyText"/>
        <w:sectPr w:rsidSect="0093127E">
          <w:headerReference w:type="default" r:id="rId10"/>
          <w:footerReference w:type="default" r:id="rId11"/>
          <w:pgSz w:w="11908" w:h="16833"/>
          <w:pgMar w:top="1702" w:right="1418" w:bottom="1702" w:left="1418" w:header="992" w:footer="992" w:gutter="0"/>
          <w:cols w:space="720"/>
          <w:noEndnote/>
          <w:docGrid w:linePitch="299"/>
        </w:sectPr>
      </w:pPr>
    </w:p>
    <w:p w:rsidR="00000000" w:rsidRPr="0093127E" w:rsidP="0093127E">
      <w:pPr>
        <w:pStyle w:val="SuperHeading"/>
      </w:pPr>
      <w:r w:rsidRPr="0093127E">
        <w:t>Assessment Requirements for HLTSTE004 Manage sterile stock</w:t>
      </w:r>
    </w:p>
    <w:p w:rsidR="00000000" w:rsidRPr="0093127E" w:rsidP="0093127E">
      <w:pPr>
        <w:pStyle w:val="Heading1"/>
      </w:pPr>
      <w:bookmarkStart w:id="7" w:name="O_744623"/>
      <w:bookmarkEnd w:id="7"/>
      <w:r w:rsidRPr="0093127E">
        <w:t>Modification History</w:t>
      </w:r>
    </w:p>
    <w:tbl>
      <w:tblPr>
        <w:tblW w:w="0" w:type="auto"/>
        <w:tblLayout w:type="fixed"/>
        <w:tblCellMar>
          <w:left w:w="62" w:type="dxa"/>
          <w:right w:w="62" w:type="dxa"/>
        </w:tblCellMar>
        <w:tblLook w:val="0000"/>
      </w:tblPr>
      <w:tblGrid>
        <w:gridCol w:w="2790"/>
        <w:gridCol w:w="6344"/>
      </w:tblGrid>
      <w:tr w:rsidTr="00931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27E" w:rsidP="0093127E">
            <w:pPr>
              <w:pStyle w:val="BodyText"/>
            </w:pPr>
            <w:r w:rsidRPr="0093127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27E">
            <w:pPr>
              <w:pStyle w:val="BodyText"/>
              <w:rPr>
                <w:lang w:val="en-NZ"/>
              </w:rPr>
            </w:pPr>
            <w:r w:rsidRPr="0093127E">
              <w:rPr>
                <w:rStyle w:val="SpecialBold"/>
              </w:rPr>
              <w:t>Comments</w:t>
            </w:r>
          </w:p>
        </w:tc>
      </w:tr>
      <w:tr w:rsidTr="0093127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127E">
            <w:pPr>
              <w:pStyle w:val="BodyText"/>
              <w:rPr>
                <w:lang w:val="en-NZ"/>
              </w:rPr>
            </w:pPr>
            <w:r w:rsidRPr="0093127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127E" w:rsidP="0093127E">
            <w:pPr>
              <w:pStyle w:val="BodyText"/>
            </w:pPr>
            <w:r w:rsidRPr="0093127E">
              <w:t xml:space="preserve">This version was released in </w:t>
            </w:r>
            <w:r w:rsidRPr="0093127E">
              <w:rPr>
                <w:rStyle w:val="Emphasis"/>
              </w:rPr>
              <w:t>HLT Health Training Package release 2.0</w:t>
            </w:r>
            <w:r w:rsidRPr="0093127E">
              <w:t xml:space="preserve"> and meets the requirements of the 2012 Standards for Training Packages.</w:t>
            </w:r>
          </w:p>
          <w:p w:rsidR="00000000" w:rsidRPr="0093127E" w:rsidP="0093127E">
            <w:pPr>
              <w:pStyle w:val="BodyText"/>
            </w:pPr>
            <w:r w:rsidRPr="0093127E">
              <w:t>Significant changes to the elements and performance criteria. New evidence requirements for assessment, i</w:t>
            </w:r>
            <w:r w:rsidRPr="0093127E">
              <w:t>ncluding volume and frequency requirements. Significant change to knowledge evidence. Removed prerequisite.</w:t>
            </w:r>
          </w:p>
        </w:tc>
      </w:tr>
    </w:tbl>
    <w:p w:rsidR="00000000" w:rsidRPr="0093127E" w:rsidP="0093127E">
      <w:pPr>
        <w:pStyle w:val="BodyText"/>
      </w:pPr>
    </w:p>
    <w:p w:rsidR="00000000" w:rsidRPr="0093127E" w:rsidP="0093127E">
      <w:pPr>
        <w:pStyle w:val="AllowPageBreak"/>
      </w:pPr>
    </w:p>
    <w:p w:rsidR="00000000" w:rsidRPr="0093127E" w:rsidP="0093127E">
      <w:pPr>
        <w:pStyle w:val="Heading1"/>
      </w:pPr>
      <w:bookmarkStart w:id="8" w:name="O_744624"/>
      <w:bookmarkEnd w:id="8"/>
      <w:r w:rsidRPr="0093127E">
        <w:t>Performance Evidence</w:t>
      </w:r>
    </w:p>
    <w:p w:rsidR="00000000" w:rsidRPr="0093127E" w:rsidP="001F5A7C">
      <w:pPr>
        <w:pStyle w:val="BodyText"/>
      </w:pPr>
      <w:r w:rsidRPr="0093127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3127E" w:rsidP="0093127E">
      <w:pPr>
        <w:pStyle w:val="ListBullet"/>
      </w:pPr>
      <w:r w:rsidRPr="0093127E">
        <w:t>followed est</w:t>
      </w:r>
      <w:r w:rsidRPr="0093127E">
        <w:t>ablished procedures, work processes and national standards for sterile stock management on at least 3 occasions, including:</w:t>
      </w:r>
    </w:p>
    <w:p w:rsidR="00000000" w:rsidRPr="0093127E" w:rsidP="0093127E">
      <w:pPr>
        <w:pStyle w:val="ListBullet2"/>
      </w:pPr>
      <w:r w:rsidRPr="0093127E">
        <w:t>maintaining environmental conditions</w:t>
      </w:r>
    </w:p>
    <w:p w:rsidR="00000000" w:rsidRPr="0093127E" w:rsidP="0093127E">
      <w:pPr>
        <w:pStyle w:val="ListBullet2"/>
      </w:pPr>
      <w:r w:rsidRPr="0093127E">
        <w:t>maintaining stock at required levels</w:t>
      </w:r>
    </w:p>
    <w:p w:rsidR="00000000" w:rsidRPr="0093127E" w:rsidP="0093127E">
      <w:pPr>
        <w:pStyle w:val="ListBullet2"/>
      </w:pPr>
      <w:r w:rsidRPr="0093127E">
        <w:t>handling stock that maintains sterile condition</w:t>
      </w:r>
    </w:p>
    <w:p w:rsidR="00000000" w:rsidRPr="0093127E" w:rsidP="0093127E">
      <w:pPr>
        <w:pStyle w:val="ListBullet2"/>
      </w:pPr>
      <w:r w:rsidRPr="0093127E">
        <w:t>responding to non-conformance</w:t>
      </w:r>
    </w:p>
    <w:p w:rsidR="00000000" w:rsidRPr="0093127E" w:rsidP="0093127E">
      <w:pPr>
        <w:pStyle w:val="ListBullet"/>
      </w:pPr>
      <w:r w:rsidRPr="0093127E">
        <w:t>accurately completed documentation using manual or computerised systems</w:t>
      </w:r>
    </w:p>
    <w:p w:rsidR="00000000" w:rsidRPr="0093127E" w:rsidP="0093127E">
      <w:pPr>
        <w:pStyle w:val="ListBullet"/>
      </w:pPr>
      <w:r w:rsidRPr="0093127E">
        <w:t>addressed relevant work health and safety, infection control and manual handling requirements</w:t>
      </w:r>
    </w:p>
    <w:p w:rsidR="00000000" w:rsidRPr="0093127E" w:rsidP="0093127E">
      <w:pPr>
        <w:pStyle w:val="AllowPageBreak"/>
      </w:pPr>
    </w:p>
    <w:p w:rsidR="00000000" w:rsidRPr="0093127E" w:rsidP="0093127E">
      <w:pPr>
        <w:pStyle w:val="Heading1"/>
      </w:pPr>
      <w:bookmarkStart w:id="9" w:name="O_744625"/>
      <w:bookmarkEnd w:id="9"/>
      <w:r w:rsidRPr="0093127E">
        <w:t>Knowledge Evidence</w:t>
      </w:r>
    </w:p>
    <w:p w:rsidR="00000000" w:rsidRPr="0093127E" w:rsidP="001F5A7C">
      <w:pPr>
        <w:pStyle w:val="BodyText"/>
      </w:pPr>
      <w:r w:rsidRPr="0093127E">
        <w:t>The candidate must be a</w:t>
      </w:r>
      <w:r w:rsidRPr="0093127E">
        <w:t>ble to demonstrate essential knowledge required to effectively complete tasks outlined in elements and performance criteria of this unit, manage tasks and manage contingencies in the context of the work role. This includes knowledge of:</w:t>
      </w:r>
    </w:p>
    <w:p w:rsidR="00000000" w:rsidRPr="0093127E" w:rsidP="0093127E">
      <w:pPr>
        <w:pStyle w:val="ListBullet"/>
      </w:pPr>
      <w:r w:rsidRPr="0093127E">
        <w:t xml:space="preserve">storage and stock </w:t>
      </w:r>
      <w:r w:rsidRPr="0093127E">
        <w:t>management principles for sterile stock:</w:t>
      </w:r>
    </w:p>
    <w:p w:rsidR="00000000" w:rsidRPr="0093127E" w:rsidP="0093127E">
      <w:pPr>
        <w:pStyle w:val="ListBullet2"/>
      </w:pPr>
      <w:r w:rsidRPr="0093127E">
        <w:t>types of storage requirements</w:t>
      </w:r>
    </w:p>
    <w:p w:rsidR="00000000" w:rsidRPr="0093127E" w:rsidP="0093127E">
      <w:pPr>
        <w:pStyle w:val="ListBullet2"/>
      </w:pPr>
      <w:r w:rsidRPr="0093127E">
        <w:t>time-related shelf life</w:t>
      </w:r>
    </w:p>
    <w:p w:rsidR="00000000" w:rsidRPr="0093127E" w:rsidP="0093127E">
      <w:pPr>
        <w:pStyle w:val="ListBullet2"/>
      </w:pPr>
      <w:r w:rsidRPr="0093127E">
        <w:t>event-related shelf life</w:t>
      </w:r>
    </w:p>
    <w:p w:rsidR="00000000" w:rsidRPr="0093127E" w:rsidP="0093127E">
      <w:pPr>
        <w:pStyle w:val="ListBullet2"/>
      </w:pPr>
      <w:r w:rsidRPr="0093127E">
        <w:t>factors that affect shelf-life of sterile stock</w:t>
      </w:r>
    </w:p>
    <w:p w:rsidR="00000000" w:rsidRPr="0093127E" w:rsidP="0093127E">
      <w:pPr>
        <w:pStyle w:val="ListBullet2"/>
      </w:pPr>
      <w:r w:rsidRPr="0093127E">
        <w:t xml:space="preserve">procedures to restrict access </w:t>
      </w:r>
    </w:p>
    <w:p w:rsidR="00000000" w:rsidRPr="0093127E" w:rsidP="0093127E">
      <w:pPr>
        <w:pStyle w:val="ListBullet2"/>
      </w:pPr>
      <w:r w:rsidRPr="0093127E">
        <w:t>quality assurance documentation</w:t>
      </w:r>
    </w:p>
    <w:p w:rsidR="00000000" w:rsidRPr="0093127E" w:rsidP="0093127E">
      <w:pPr>
        <w:pStyle w:val="ListBullet"/>
      </w:pPr>
      <w:r w:rsidRPr="0093127E">
        <w:t>recall procedures</w:t>
      </w:r>
    </w:p>
    <w:p w:rsidR="00000000" w:rsidRPr="0093127E" w:rsidP="0093127E">
      <w:pPr>
        <w:pStyle w:val="ListBullet"/>
      </w:pPr>
      <w:r w:rsidRPr="0093127E">
        <w:t>features of a transport system required to maintain sterility of packaged items</w:t>
      </w:r>
    </w:p>
    <w:p w:rsidR="00000000" w:rsidRPr="0093127E" w:rsidP="0093127E">
      <w:pPr>
        <w:pStyle w:val="ListBullet"/>
      </w:pPr>
      <w:r w:rsidRPr="0093127E">
        <w:t>safe work practices in the sterilisation work area:</w:t>
      </w:r>
    </w:p>
    <w:p w:rsidR="00000000" w:rsidRPr="0093127E" w:rsidP="0093127E">
      <w:pPr>
        <w:pStyle w:val="ListBullet2"/>
      </w:pPr>
      <w:r w:rsidRPr="0093127E">
        <w:t>manual task risk factors and how to control for them</w:t>
      </w:r>
    </w:p>
    <w:p w:rsidR="00000000" w:rsidRPr="0093127E" w:rsidP="0093127E">
      <w:pPr>
        <w:pStyle w:val="ListBullet2"/>
      </w:pPr>
      <w:r w:rsidRPr="0093127E">
        <w:t>infection control</w:t>
      </w:r>
    </w:p>
    <w:p w:rsidR="00000000" w:rsidRPr="0093127E" w:rsidP="0093127E">
      <w:pPr>
        <w:pStyle w:val="ListBullet2"/>
      </w:pPr>
      <w:r w:rsidRPr="0093127E">
        <w:t xml:space="preserve">personal hygiene </w:t>
      </w:r>
    </w:p>
    <w:p w:rsidR="00000000" w:rsidRPr="0093127E" w:rsidP="0093127E">
      <w:pPr>
        <w:pStyle w:val="ListBullet2"/>
      </w:pPr>
      <w:r w:rsidRPr="0093127E">
        <w:t>personal protective equipment (PPE</w:t>
      </w:r>
      <w:r w:rsidRPr="0093127E">
        <w:t>)</w:t>
      </w:r>
    </w:p>
    <w:p w:rsidR="00000000" w:rsidRPr="0093127E" w:rsidP="0093127E">
      <w:pPr>
        <w:pStyle w:val="AllowPageBreak"/>
      </w:pPr>
    </w:p>
    <w:p w:rsidR="00000000" w:rsidRPr="0093127E" w:rsidP="0093127E">
      <w:pPr>
        <w:pStyle w:val="Heading1"/>
      </w:pPr>
      <w:bookmarkStart w:id="10" w:name="O_744626"/>
      <w:bookmarkEnd w:id="10"/>
      <w:r w:rsidRPr="0093127E">
        <w:t>Assessment Conditions</w:t>
      </w:r>
    </w:p>
    <w:p w:rsidR="00000000" w:rsidRPr="0093127E" w:rsidP="001F5A7C">
      <w:pPr>
        <w:pStyle w:val="BodyText"/>
      </w:pPr>
      <w:r w:rsidRPr="0093127E">
        <w:t>Skills must have been demonstrated in a sterile storage area within the workplace or in a simulated environment that reflects workplace conditions. The following conditions must be met for this unit:</w:t>
      </w:r>
    </w:p>
    <w:p w:rsidR="00000000" w:rsidRPr="0093127E" w:rsidP="0093127E">
      <w:pPr>
        <w:pStyle w:val="ListBullet"/>
      </w:pPr>
      <w:r w:rsidRPr="0093127E">
        <w:t>use of suitable facilities, equipment and resources:</w:t>
      </w:r>
    </w:p>
    <w:p w:rsidR="00000000" w:rsidRPr="0093127E" w:rsidP="0093127E">
      <w:pPr>
        <w:pStyle w:val="ListBullet2"/>
      </w:pPr>
      <w:r w:rsidRPr="0093127E">
        <w:t>a designated sterile area</w:t>
      </w:r>
    </w:p>
    <w:p w:rsidR="00000000" w:rsidRPr="0093127E" w:rsidP="0093127E">
      <w:pPr>
        <w:pStyle w:val="ListBullet2"/>
      </w:pPr>
      <w:r w:rsidRPr="0093127E">
        <w:t>sterile stock items</w:t>
      </w:r>
    </w:p>
    <w:p w:rsidR="00000000" w:rsidRPr="0093127E" w:rsidP="0093127E">
      <w:pPr>
        <w:pStyle w:val="ListBullet2"/>
      </w:pPr>
      <w:r w:rsidRPr="0093127E">
        <w:t>stock management and ordering systems</w:t>
      </w:r>
    </w:p>
    <w:p w:rsidR="00000000" w:rsidRPr="0093127E" w:rsidP="0093127E">
      <w:pPr>
        <w:pStyle w:val="ListBullet2"/>
      </w:pPr>
      <w:r w:rsidRPr="0093127E">
        <w:t>transport equipment</w:t>
      </w:r>
    </w:p>
    <w:p w:rsidR="00000000" w:rsidRPr="0093127E" w:rsidP="0093127E">
      <w:pPr>
        <w:pStyle w:val="ListBullet2"/>
      </w:pPr>
      <w:r w:rsidRPr="0093127E">
        <w:t>quality assurance documentation</w:t>
      </w:r>
    </w:p>
    <w:p w:rsidR="00000000" w:rsidRPr="0093127E" w:rsidP="0093127E">
      <w:pPr>
        <w:pStyle w:val="ListBullet2"/>
      </w:pPr>
      <w:r w:rsidRPr="0093127E">
        <w:t>workplace procedures to be followed</w:t>
      </w:r>
    </w:p>
    <w:p w:rsidR="00000000" w:rsidRPr="0093127E" w:rsidP="0093127E">
      <w:pPr>
        <w:pStyle w:val="ListBullet"/>
      </w:pPr>
      <w:r w:rsidRPr="0093127E">
        <w:t>modelling of industry operati</w:t>
      </w:r>
      <w:r w:rsidRPr="0093127E">
        <w:t>ng conditions, including presence of situations requiring problem solving</w:t>
      </w:r>
    </w:p>
    <w:p w:rsidR="00000000" w:rsidRPr="0093127E" w:rsidP="0093127E">
      <w:pPr>
        <w:pStyle w:val="BodyText"/>
      </w:pPr>
    </w:p>
    <w:p w:rsidR="00000000" w:rsidRPr="0093127E" w:rsidP="001F5A7C">
      <w:pPr>
        <w:pStyle w:val="BodyText"/>
      </w:pPr>
      <w:r w:rsidRPr="0093127E">
        <w:t>Assessors must satisfy the Standards for Registered Training Organisations (RTOs) 2015/AQTF mandatory competency requirements for assessors.</w:t>
      </w:r>
    </w:p>
    <w:p w:rsidR="00000000" w:rsidRPr="0093127E" w:rsidP="0093127E">
      <w:pPr>
        <w:pStyle w:val="Heading1"/>
      </w:pPr>
      <w:bookmarkStart w:id="11" w:name="O_744629"/>
      <w:bookmarkEnd w:id="11"/>
      <w:r w:rsidRPr="0093127E">
        <w:t>Links</w:t>
      </w:r>
    </w:p>
    <w:p w:rsidR="00000000" w:rsidRPr="0093127E" w:rsidP="001F5A7C">
      <w:pPr>
        <w:pStyle w:val="BodyText"/>
      </w:pPr>
      <w:r w:rsidRPr="009312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E36B1">
        <w:rPr>
          <w:rStyle w:val="Hyperlink"/>
        </w:rPr>
        <w:t>https://vetnet.gov.au/Pages/TrainingDocs.aspx?q=ced1390f-48d9-4ab0-bd50-b015e5485705</w:t>
      </w:r>
      <w:r>
        <w:fldChar w:fldCharType="end"/>
      </w:r>
    </w:p>
    <w:p w:rsidR="00000000" w:rsidRPr="0093127E" w:rsidP="0093127E"/>
    <w:sectPr w:rsidSect="009312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rsidRPr="001F5A7C" w:rsidP="001F5A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7C" w:rsidP="009312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A7C" w:rsidP="009312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5A7C" w:rsidP="009312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rsidP="0093127E">
    <w:pPr>
      <w:pStyle w:val="Footer"/>
      <w:framePr w:wrap="around"/>
    </w:pPr>
    <w:r>
      <w:fldChar w:fldCharType="begin"/>
    </w:r>
    <w:r>
      <w:instrText xml:space="preserve"> DOCPROPERTY  Subject  \* MERGEFORMAT </w:instrText>
    </w:r>
    <w:r>
      <w:fldChar w:fldCharType="separate"/>
    </w:r>
    <w:r w:rsidR="001F5A7C">
      <w:t>Approved</w:t>
    </w:r>
    <w:r w:rsidR="001F5A7C">
      <w:fldChar w:fldCharType="end"/>
    </w:r>
    <w:r>
      <w:tab/>
      <w:t xml:space="preserve">Page </w:t>
    </w:r>
    <w:r>
      <w:fldChar w:fldCharType="begin"/>
    </w:r>
    <w:r>
      <w:instrText xml:space="preserve"> PAGE  \* Arabic  \* MERGEFORMAT </w:instrText>
    </w:r>
    <w:r>
      <w:fldChar w:fldCharType="separate"/>
    </w:r>
    <w:r w:rsidR="001F5A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5A7C">
      <w:rPr>
        <w:noProof/>
      </w:rPr>
      <w:t>4</w:t>
    </w:r>
    <w:r>
      <w:rPr>
        <w:noProof/>
      </w:rPr>
      <w:fldChar w:fldCharType="end"/>
    </w:r>
  </w:p>
  <w:p w:rsidR="0093127E" w:rsidP="0093127E">
    <w:pPr>
      <w:pStyle w:val="Footer"/>
      <w:framePr w:wrap="around"/>
    </w:pPr>
    <w:r>
      <w:t xml:space="preserve">© Commonwealth of Australia, </w:t>
    </w:r>
    <w:r>
      <w:fldChar w:fldCharType="begin"/>
    </w:r>
    <w:r>
      <w:instrText xml:space="preserve"> DATE  \@ "yyyy"  \* MERGEFORMAT </w:instrText>
    </w:r>
    <w:r>
      <w:fldChar w:fldCharType="separate"/>
    </w:r>
    <w:r w:rsidR="001F5A7C">
      <w:rPr>
        <w:noProof/>
      </w:rPr>
      <w:t>2025</w:t>
    </w:r>
    <w:r>
      <w:fldChar w:fldCharType="end"/>
    </w:r>
    <w:r>
      <w:tab/>
    </w:r>
    <w:r>
      <w:fldChar w:fldCharType="begin"/>
    </w:r>
    <w:r>
      <w:instrText xml:space="preserve"> DOCPROPERTY  Author  \* MERGEFORMAT </w:instrText>
    </w:r>
    <w:r>
      <w:fldChar w:fldCharType="separate"/>
    </w:r>
    <w:r w:rsidR="001F5A7C">
      <w:t>HumanAbility</w:t>
    </w:r>
    <w:r w:rsidR="001F5A7C">
      <w:fldChar w:fldCharType="end"/>
    </w:r>
  </w:p>
  <w:p w:rsidR="0093127E" w:rsidP="009312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27E" w:rsidRPr="001F5A7C" w:rsidP="001F5A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A7C" w:rsidRPr="002D2AF8" w:rsidP="0093127E">
    <w:pPr>
      <w:pStyle w:val="Header"/>
      <w:framePr w:wrap="around"/>
    </w:pPr>
    <w:r>
      <w:fldChar w:fldCharType="begin"/>
    </w:r>
    <w:r>
      <w:instrText xml:space="preserve"> TITLE   \* MERGEFORMAT </w:instrText>
    </w:r>
    <w:r>
      <w:fldChar w:fldCharType="separate"/>
    </w:r>
    <w:r>
      <w:t>HLTSTE004 Manage sterile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5A7C" w:rsidP="009312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27E" w:rsidRPr="002D2AF8" w:rsidP="0093127E">
    <w:pPr>
      <w:pStyle w:val="Header"/>
      <w:framePr w:wrap="around"/>
    </w:pPr>
    <w:r>
      <w:fldChar w:fldCharType="begin"/>
    </w:r>
    <w:r>
      <w:instrText xml:space="preserve"> TITLE   \* MERGEFORMAT </w:instrText>
    </w:r>
    <w:r>
      <w:fldChar w:fldCharType="separate"/>
    </w:r>
    <w:r w:rsidR="001F5A7C">
      <w:t>HLTSTE004 Manage sterile stock</w:t>
    </w:r>
    <w:r w:rsidR="001F5A7C">
      <w:fldChar w:fldCharType="end"/>
    </w:r>
    <w:r>
      <w:tab/>
      <w:t xml:space="preserve">Date this document was generated: </w:t>
    </w:r>
    <w:r>
      <w:fldChar w:fldCharType="begin"/>
    </w:r>
    <w:r>
      <w:instrText xml:space="preserve"> CREATEDATE  \@ "d MMMM yyyy"  \* MERGEFORMAT </w:instrText>
    </w:r>
    <w:r>
      <w:fldChar w:fldCharType="separate"/>
    </w:r>
    <w:r w:rsidR="001F5A7C">
      <w:rPr>
        <w:noProof/>
      </w:rPr>
      <w:t>2 March 2025</w:t>
    </w:r>
    <w:r>
      <w:fldChar w:fldCharType="end"/>
    </w:r>
  </w:p>
  <w:p w:rsidR="0093127E" w:rsidP="009312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46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86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66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2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27E"/>
    <w:pPr>
      <w:spacing w:before="360" w:after="60"/>
      <w:outlineLvl w:val="0"/>
    </w:pPr>
    <w:rPr>
      <w:sz w:val="32"/>
    </w:rPr>
  </w:style>
  <w:style w:type="paragraph" w:styleId="Heading2">
    <w:name w:val="heading 2"/>
    <w:basedOn w:val="HeadingBase"/>
    <w:next w:val="BodyText"/>
    <w:link w:val="Heading2Char"/>
    <w:qFormat/>
    <w:rsid w:val="0093127E"/>
    <w:pPr>
      <w:keepLines/>
      <w:spacing w:before="240" w:after="120"/>
      <w:outlineLvl w:val="1"/>
    </w:pPr>
    <w:rPr>
      <w:sz w:val="28"/>
      <w:szCs w:val="40"/>
    </w:rPr>
  </w:style>
  <w:style w:type="paragraph" w:styleId="Heading3">
    <w:name w:val="heading 3"/>
    <w:basedOn w:val="HeadingBase"/>
    <w:next w:val="BodyText"/>
    <w:link w:val="Heading3Char"/>
    <w:qFormat/>
    <w:rsid w:val="0093127E"/>
    <w:pPr>
      <w:spacing w:before="180" w:after="120"/>
      <w:outlineLvl w:val="2"/>
    </w:pPr>
    <w:rPr>
      <w:spacing w:val="-10"/>
      <w:kern w:val="32"/>
    </w:rPr>
  </w:style>
  <w:style w:type="paragraph" w:styleId="Heading4">
    <w:name w:val="heading 4"/>
    <w:basedOn w:val="HeadingBase"/>
    <w:next w:val="BodyText"/>
    <w:link w:val="Heading4Char"/>
    <w:qFormat/>
    <w:rsid w:val="0093127E"/>
    <w:pPr>
      <w:spacing w:before="160" w:after="120"/>
      <w:outlineLvl w:val="3"/>
    </w:pPr>
    <w:rPr>
      <w:sz w:val="22"/>
    </w:rPr>
  </w:style>
  <w:style w:type="paragraph" w:styleId="Heading5">
    <w:name w:val="heading 5"/>
    <w:basedOn w:val="HeadingBase"/>
    <w:next w:val="Normal"/>
    <w:link w:val="Heading5Char"/>
    <w:qFormat/>
    <w:rsid w:val="0093127E"/>
    <w:pPr>
      <w:spacing w:before="80"/>
      <w:outlineLvl w:val="4"/>
    </w:pPr>
    <w:rPr>
      <w:color w:val="918585"/>
      <w:sz w:val="20"/>
    </w:rPr>
  </w:style>
  <w:style w:type="paragraph" w:styleId="Heading6">
    <w:name w:val="heading 6"/>
    <w:basedOn w:val="HeadingBase"/>
    <w:next w:val="Normal"/>
    <w:link w:val="Heading6Char"/>
    <w:qFormat/>
    <w:rsid w:val="0093127E"/>
    <w:pPr>
      <w:spacing w:before="60"/>
      <w:outlineLvl w:val="5"/>
    </w:pPr>
    <w:rPr>
      <w:color w:val="918585"/>
      <w:sz w:val="20"/>
    </w:rPr>
  </w:style>
  <w:style w:type="paragraph" w:styleId="Heading7">
    <w:name w:val="heading 7"/>
    <w:basedOn w:val="Normal"/>
    <w:next w:val="Normal"/>
    <w:link w:val="Heading7Char"/>
    <w:qFormat/>
    <w:rsid w:val="0093127E"/>
    <w:pPr>
      <w:ind w:left="720"/>
      <w:outlineLvl w:val="6"/>
    </w:pPr>
    <w:rPr>
      <w:i/>
    </w:rPr>
  </w:style>
  <w:style w:type="paragraph" w:styleId="Heading8">
    <w:name w:val="heading 8"/>
    <w:basedOn w:val="Normal"/>
    <w:next w:val="Normal"/>
    <w:link w:val="Heading8Char"/>
    <w:qFormat/>
    <w:rsid w:val="0093127E"/>
    <w:pPr>
      <w:ind w:left="720"/>
      <w:outlineLvl w:val="7"/>
    </w:pPr>
    <w:rPr>
      <w:i/>
    </w:rPr>
  </w:style>
  <w:style w:type="paragraph" w:styleId="Heading9">
    <w:name w:val="heading 9"/>
    <w:basedOn w:val="Normal"/>
    <w:next w:val="Normal"/>
    <w:link w:val="Heading9Char"/>
    <w:qFormat/>
    <w:rsid w:val="0093127E"/>
    <w:pPr>
      <w:ind w:left="720"/>
      <w:outlineLvl w:val="8"/>
    </w:pPr>
    <w:rPr>
      <w:i/>
    </w:rPr>
  </w:style>
  <w:style w:type="character" w:default="1" w:styleId="DefaultParagraphFont">
    <w:name w:val="Default Paragraph Font"/>
    <w:uiPriority w:val="1"/>
    <w:unhideWhenUsed/>
    <w:rsid w:val="009312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27E"/>
  </w:style>
  <w:style w:type="character" w:customStyle="1" w:styleId="Heading1Char">
    <w:name w:val="Heading 1 Char"/>
    <w:basedOn w:val="DefaultParagraphFont"/>
    <w:link w:val="Heading1"/>
    <w:rsid w:val="0093127E"/>
    <w:rPr>
      <w:rFonts w:ascii="Times New Roman" w:eastAsia="Times New Roman" w:hAnsi="Times New Roman" w:cs="Times New Roman"/>
      <w:b/>
      <w:sz w:val="32"/>
      <w:szCs w:val="20"/>
      <w:lang w:eastAsia="en-US"/>
    </w:rPr>
  </w:style>
  <w:style w:type="paragraph" w:styleId="BodyText">
    <w:name w:val="Body Text"/>
    <w:basedOn w:val="Normal"/>
    <w:link w:val="BodyTextChar"/>
    <w:rsid w:val="009312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27E"/>
    <w:rPr>
      <w:rFonts w:ascii="Times New Roman" w:eastAsia="Times New Roman" w:hAnsi="Times New Roman" w:cs="Times New Roman"/>
      <w:sz w:val="24"/>
      <w:lang w:eastAsia="en-US"/>
    </w:rPr>
  </w:style>
  <w:style w:type="paragraph" w:styleId="ListBullet">
    <w:name w:val="List Bullet"/>
    <w:basedOn w:val="List"/>
    <w:rsid w:val="0093127E"/>
    <w:pPr>
      <w:numPr>
        <w:numId w:val="12"/>
      </w:numPr>
      <w:tabs>
        <w:tab w:val="clear" w:pos="340"/>
      </w:tabs>
      <w:spacing w:before="40" w:after="40"/>
    </w:pPr>
  </w:style>
  <w:style w:type="character" w:customStyle="1" w:styleId="SpecialBold">
    <w:name w:val="Special Bold"/>
    <w:basedOn w:val="DefaultParagraphFont"/>
    <w:rsid w:val="0093127E"/>
    <w:rPr>
      <w:b/>
      <w:spacing w:val="0"/>
    </w:rPr>
  </w:style>
  <w:style w:type="paragraph" w:styleId="ListBullet2">
    <w:name w:val="List Bullet 2"/>
    <w:basedOn w:val="List2"/>
    <w:rsid w:val="0093127E"/>
    <w:pPr>
      <w:numPr>
        <w:numId w:val="13"/>
      </w:numPr>
      <w:tabs>
        <w:tab w:val="clear" w:pos="680"/>
      </w:tabs>
    </w:pPr>
  </w:style>
  <w:style w:type="character" w:styleId="Emphasis">
    <w:name w:val="Emphasis"/>
    <w:basedOn w:val="DefaultParagraphFont"/>
    <w:qFormat/>
    <w:rsid w:val="0093127E"/>
    <w:rPr>
      <w:i/>
    </w:rPr>
  </w:style>
  <w:style w:type="paragraph" w:customStyle="1" w:styleId="SuperHeading">
    <w:name w:val="SuperHeading"/>
    <w:basedOn w:val="Normal"/>
    <w:rsid w:val="0093127E"/>
    <w:pPr>
      <w:spacing w:before="240" w:after="120"/>
      <w:outlineLvl w:val="0"/>
    </w:pPr>
    <w:rPr>
      <w:rFonts w:ascii="Times New Roman" w:hAnsi="Times New Roman"/>
      <w:b/>
      <w:sz w:val="32"/>
    </w:rPr>
  </w:style>
  <w:style w:type="paragraph" w:customStyle="1" w:styleId="AllowPageBreak">
    <w:name w:val="AllowPageBreak"/>
    <w:rsid w:val="0093127E"/>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3127E"/>
    <w:pPr>
      <w:ind w:firstLine="0"/>
    </w:pPr>
  </w:style>
  <w:style w:type="character" w:customStyle="1" w:styleId="Heading2Char">
    <w:name w:val="Heading 2 Char"/>
    <w:basedOn w:val="DefaultParagraphFont"/>
    <w:link w:val="Heading2"/>
    <w:rsid w:val="009312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2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2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2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2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2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2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27E"/>
    <w:rPr>
      <w:rFonts w:ascii="Courier New" w:eastAsia="Times New Roman" w:hAnsi="Courier New" w:cs="Times New Roman"/>
      <w:i/>
      <w:szCs w:val="20"/>
      <w:lang w:eastAsia="en-US"/>
    </w:rPr>
  </w:style>
  <w:style w:type="paragraph" w:customStyle="1" w:styleId="HeadingBase">
    <w:name w:val="Heading Base"/>
    <w:rsid w:val="009312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27E"/>
    <w:pPr>
      <w:tabs>
        <w:tab w:val="right" w:leader="dot" w:pos="9072"/>
      </w:tabs>
      <w:ind w:left="567"/>
    </w:pPr>
    <w:rPr>
      <w:szCs w:val="22"/>
    </w:rPr>
  </w:style>
  <w:style w:type="paragraph" w:customStyle="1" w:styleId="TOCBase">
    <w:name w:val="TOC Base"/>
    <w:rsid w:val="009312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27E"/>
    <w:pPr>
      <w:tabs>
        <w:tab w:val="right" w:leader="dot" w:pos="9072"/>
      </w:tabs>
      <w:spacing w:before="40" w:after="40"/>
      <w:ind w:left="284"/>
    </w:pPr>
    <w:rPr>
      <w:rFonts w:ascii="Times New Roman" w:hAnsi="Times New Roman"/>
    </w:rPr>
  </w:style>
  <w:style w:type="paragraph" w:styleId="TOC1">
    <w:name w:val="toc 1"/>
    <w:basedOn w:val="TOCBase"/>
    <w:next w:val="Normal"/>
    <w:rsid w:val="009312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2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27E"/>
    <w:rPr>
      <w:rFonts w:ascii="Times New Roman" w:eastAsia="Times New Roman" w:hAnsi="Times New Roman" w:cs="Times New Roman"/>
      <w:sz w:val="16"/>
      <w:lang w:eastAsia="en-US"/>
    </w:rPr>
  </w:style>
  <w:style w:type="paragraph" w:styleId="Title">
    <w:name w:val="Title"/>
    <w:basedOn w:val="HeadingBase"/>
    <w:link w:val="TitleChar"/>
    <w:qFormat/>
    <w:rsid w:val="0093127E"/>
    <w:pPr>
      <w:spacing w:before="5040"/>
      <w:jc w:val="center"/>
    </w:pPr>
    <w:rPr>
      <w:sz w:val="48"/>
      <w:szCs w:val="72"/>
      <w:lang w:val="en-US"/>
    </w:rPr>
  </w:style>
  <w:style w:type="character" w:customStyle="1" w:styleId="TitleChar">
    <w:name w:val="Title Char"/>
    <w:basedOn w:val="DefaultParagraphFont"/>
    <w:link w:val="Title"/>
    <w:rsid w:val="009312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27E"/>
    <w:pPr>
      <w:tabs>
        <w:tab w:val="left" w:pos="3600"/>
        <w:tab w:val="left" w:pos="3958"/>
      </w:tabs>
    </w:pPr>
  </w:style>
  <w:style w:type="paragraph" w:styleId="List">
    <w:name w:val="List"/>
    <w:basedOn w:val="BodyText"/>
    <w:next w:val="BodyText"/>
    <w:rsid w:val="0093127E"/>
    <w:pPr>
      <w:tabs>
        <w:tab w:val="left" w:pos="340"/>
      </w:tabs>
      <w:spacing w:before="60" w:after="60"/>
      <w:ind w:left="340" w:hanging="340"/>
    </w:pPr>
  </w:style>
  <w:style w:type="paragraph" w:customStyle="1" w:styleId="Note">
    <w:name w:val="Note"/>
    <w:basedOn w:val="BodyText"/>
    <w:rsid w:val="009312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27E"/>
    <w:pPr>
      <w:framePr w:wrap="auto" w:hAnchor="text" w:y="6049"/>
    </w:pPr>
    <w:rPr>
      <w:color w:val="000000"/>
      <w:sz w:val="40"/>
    </w:rPr>
  </w:style>
  <w:style w:type="paragraph" w:customStyle="1" w:styleId="TOCTitle">
    <w:name w:val="TOCTitle"/>
    <w:basedOn w:val="Heading1"/>
    <w:rsid w:val="0093127E"/>
    <w:pPr>
      <w:spacing w:after="240"/>
      <w:jc w:val="center"/>
      <w:outlineLvl w:val="9"/>
    </w:pPr>
    <w:rPr>
      <w:caps/>
    </w:rPr>
  </w:style>
  <w:style w:type="paragraph" w:customStyle="1" w:styleId="Version">
    <w:name w:val="Version"/>
    <w:rsid w:val="009312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27E"/>
    <w:pPr>
      <w:keepNext w:val="0"/>
      <w:tabs>
        <w:tab w:val="right" w:pos="4176"/>
      </w:tabs>
      <w:ind w:left="198" w:hanging="198"/>
    </w:pPr>
    <w:rPr>
      <w:rFonts w:ascii="Garamond" w:hAnsi="Garamond"/>
    </w:rPr>
  </w:style>
  <w:style w:type="paragraph" w:styleId="IndexHeading">
    <w:name w:val="index heading"/>
    <w:basedOn w:val="Normal"/>
    <w:next w:val="Index1"/>
    <w:semiHidden/>
    <w:rsid w:val="0093127E"/>
    <w:pPr>
      <w:spacing w:before="120" w:after="120"/>
    </w:pPr>
    <w:rPr>
      <w:rFonts w:ascii="Arial" w:hAnsi="Arial"/>
      <w:b/>
      <w:color w:val="918585"/>
      <w:sz w:val="24"/>
    </w:rPr>
  </w:style>
  <w:style w:type="paragraph" w:styleId="Header">
    <w:name w:val="header"/>
    <w:basedOn w:val="Normal"/>
    <w:link w:val="HeaderChar"/>
    <w:rsid w:val="009312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27E"/>
    <w:rPr>
      <w:rFonts w:ascii="Times New Roman" w:eastAsia="Times New Roman" w:hAnsi="Times New Roman" w:cs="Times New Roman"/>
      <w:sz w:val="16"/>
      <w:szCs w:val="20"/>
      <w:lang w:val="en-GB" w:eastAsia="en-US"/>
    </w:rPr>
  </w:style>
  <w:style w:type="paragraph" w:customStyle="1" w:styleId="Chapter">
    <w:name w:val="Chapter"/>
    <w:basedOn w:val="Normal"/>
    <w:rsid w:val="0093127E"/>
    <w:pPr>
      <w:spacing w:before="240"/>
    </w:pPr>
    <w:rPr>
      <w:rFonts w:ascii="Times New Roman" w:hAnsi="Times New Roman"/>
      <w:smallCaps/>
      <w:spacing w:val="80"/>
      <w:sz w:val="28"/>
    </w:rPr>
  </w:style>
  <w:style w:type="paragraph" w:customStyle="1" w:styleId="InChapter">
    <w:name w:val="InChapter"/>
    <w:basedOn w:val="Heading3"/>
    <w:rsid w:val="0093127E"/>
    <w:pPr>
      <w:spacing w:after="240"/>
      <w:outlineLvl w:val="9"/>
    </w:pPr>
    <w:rPr>
      <w:noProof/>
    </w:rPr>
  </w:style>
  <w:style w:type="paragraph" w:styleId="Index2">
    <w:name w:val="index 2"/>
    <w:basedOn w:val="Normal"/>
    <w:next w:val="Normal"/>
    <w:semiHidden/>
    <w:rsid w:val="0093127E"/>
    <w:pPr>
      <w:tabs>
        <w:tab w:val="right" w:pos="4176"/>
      </w:tabs>
      <w:ind w:left="568" w:hanging="284"/>
    </w:pPr>
    <w:rPr>
      <w:rFonts w:ascii="Garamond" w:hAnsi="Garamond"/>
    </w:rPr>
  </w:style>
  <w:style w:type="paragraph" w:customStyle="1" w:styleId="Byline">
    <w:name w:val="Byline"/>
    <w:rsid w:val="009312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27E"/>
    <w:pPr>
      <w:tabs>
        <w:tab w:val="clear" w:pos="3600"/>
        <w:tab w:val="clear" w:pos="3958"/>
      </w:tabs>
      <w:jc w:val="right"/>
    </w:pPr>
  </w:style>
  <w:style w:type="paragraph" w:styleId="Caption">
    <w:name w:val="caption"/>
    <w:basedOn w:val="BodyText"/>
    <w:next w:val="Normal"/>
    <w:qFormat/>
    <w:rsid w:val="0093127E"/>
    <w:pPr>
      <w:framePr w:w="2268" w:hSpace="181" w:vSpace="181" w:wrap="around" w:vAnchor="text" w:hAnchor="page" w:x="1135" w:y="285" w:anchorLock="1"/>
    </w:pPr>
    <w:rPr>
      <w:i/>
    </w:rPr>
  </w:style>
  <w:style w:type="paragraph" w:customStyle="1" w:styleId="MiniTOCTitle">
    <w:name w:val="MiniTOCTitle"/>
    <w:basedOn w:val="Heading4"/>
    <w:rsid w:val="0093127E"/>
    <w:pPr>
      <w:spacing w:before="240"/>
      <w:outlineLvl w:val="9"/>
    </w:pPr>
    <w:rPr>
      <w:noProof/>
      <w:sz w:val="24"/>
    </w:rPr>
  </w:style>
  <w:style w:type="paragraph" w:customStyle="1" w:styleId="MiniTOCItem">
    <w:name w:val="MiniTOCItem"/>
    <w:basedOn w:val="ListBullet"/>
    <w:rsid w:val="0093127E"/>
    <w:pPr>
      <w:numPr>
        <w:numId w:val="0"/>
      </w:numPr>
      <w:tabs>
        <w:tab w:val="right" w:leader="dot" w:pos="6521"/>
      </w:tabs>
      <w:spacing w:before="0" w:after="0"/>
    </w:pPr>
  </w:style>
  <w:style w:type="paragraph" w:customStyle="1" w:styleId="TOFTitle">
    <w:name w:val="TOFTitle"/>
    <w:basedOn w:val="TOCTitle"/>
    <w:rsid w:val="0093127E"/>
  </w:style>
  <w:style w:type="paragraph" w:styleId="TableofFigures">
    <w:name w:val="table of figures"/>
    <w:basedOn w:val="Normal"/>
    <w:next w:val="Normal"/>
    <w:semiHidden/>
    <w:rsid w:val="0093127E"/>
    <w:pPr>
      <w:tabs>
        <w:tab w:val="right" w:leader="dot" w:pos="9072"/>
      </w:tabs>
      <w:ind w:left="970" w:hanging="403"/>
    </w:pPr>
    <w:rPr>
      <w:rFonts w:ascii="Times New Roman" w:hAnsi="Times New Roman"/>
      <w:b/>
    </w:rPr>
  </w:style>
  <w:style w:type="paragraph" w:styleId="ListNumber">
    <w:name w:val="List Number"/>
    <w:basedOn w:val="List"/>
    <w:rsid w:val="0093127E"/>
    <w:pPr>
      <w:numPr>
        <w:numId w:val="15"/>
      </w:numPr>
      <w:tabs>
        <w:tab w:val="clear" w:pos="340"/>
      </w:tabs>
    </w:pPr>
  </w:style>
  <w:style w:type="character" w:customStyle="1" w:styleId="WingdingSymbols">
    <w:name w:val="Wingding Symbols"/>
    <w:rsid w:val="0093127E"/>
    <w:rPr>
      <w:rFonts w:ascii="Wingdings" w:hAnsi="Wingdings"/>
    </w:rPr>
  </w:style>
  <w:style w:type="paragraph" w:customStyle="1" w:styleId="TableHeading">
    <w:name w:val="Table Heading"/>
    <w:basedOn w:val="HeadingBase"/>
    <w:rsid w:val="0093127E"/>
    <w:pPr>
      <w:keepLines/>
      <w:pBdr>
        <w:bottom w:val="single" w:sz="6" w:space="1" w:color="918585"/>
      </w:pBdr>
      <w:spacing w:before="240"/>
    </w:pPr>
  </w:style>
  <w:style w:type="character" w:customStyle="1" w:styleId="HotSpot">
    <w:name w:val="HotSpot"/>
    <w:rsid w:val="0093127E"/>
    <w:rPr>
      <w:color w:val="0033CC"/>
      <w:u w:val="none"/>
    </w:rPr>
  </w:style>
  <w:style w:type="paragraph" w:customStyle="1" w:styleId="BodyTextRight">
    <w:name w:val="Body Text Right"/>
    <w:basedOn w:val="BodyText"/>
    <w:rsid w:val="0093127E"/>
    <w:pPr>
      <w:spacing w:before="0" w:after="0"/>
      <w:jc w:val="right"/>
    </w:pPr>
  </w:style>
  <w:style w:type="paragraph" w:styleId="Index3">
    <w:name w:val="index 3"/>
    <w:basedOn w:val="ListNumber2"/>
    <w:next w:val="Normal"/>
    <w:semiHidden/>
    <w:rsid w:val="0093127E"/>
    <w:pPr>
      <w:numPr>
        <w:numId w:val="0"/>
      </w:numPr>
      <w:tabs>
        <w:tab w:val="right" w:leader="dot" w:pos="4176"/>
      </w:tabs>
    </w:pPr>
  </w:style>
  <w:style w:type="paragraph" w:styleId="ListNumber2">
    <w:name w:val="List Number 2"/>
    <w:basedOn w:val="List2"/>
    <w:rsid w:val="0093127E"/>
    <w:pPr>
      <w:numPr>
        <w:numId w:val="10"/>
      </w:numPr>
      <w:tabs>
        <w:tab w:val="clear" w:pos="1060"/>
      </w:tabs>
    </w:pPr>
  </w:style>
  <w:style w:type="paragraph" w:customStyle="1" w:styleId="MarginNote">
    <w:name w:val="Margin Note"/>
    <w:basedOn w:val="BodyText"/>
    <w:rsid w:val="009312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2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2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27E"/>
    <w:rPr>
      <w:sz w:val="32"/>
    </w:rPr>
  </w:style>
  <w:style w:type="paragraph" w:customStyle="1" w:styleId="HeadingProcedure">
    <w:name w:val="Heading Procedure"/>
    <w:basedOn w:val="HeadingBase"/>
    <w:next w:val="Normal"/>
    <w:rsid w:val="0093127E"/>
    <w:pPr>
      <w:tabs>
        <w:tab w:val="left" w:pos="0"/>
      </w:tabs>
      <w:spacing w:before="120" w:after="60"/>
    </w:pPr>
    <w:rPr>
      <w:i/>
      <w:color w:val="918585"/>
      <w:sz w:val="22"/>
    </w:rPr>
  </w:style>
  <w:style w:type="paragraph" w:customStyle="1" w:styleId="TableBodyText">
    <w:name w:val="Table Body Text"/>
    <w:basedOn w:val="BodyText"/>
    <w:rsid w:val="0093127E"/>
    <w:pPr>
      <w:spacing w:before="60" w:after="60"/>
    </w:pPr>
  </w:style>
  <w:style w:type="paragraph" w:customStyle="1" w:styleId="ListNote">
    <w:name w:val="List Note"/>
    <w:basedOn w:val="List"/>
    <w:rsid w:val="0093127E"/>
    <w:pPr>
      <w:pBdr>
        <w:top w:val="single" w:sz="6" w:space="2" w:color="918585"/>
        <w:bottom w:val="single" w:sz="6" w:space="2" w:color="918585"/>
      </w:pBdr>
      <w:tabs>
        <w:tab w:val="left" w:pos="1021"/>
      </w:tabs>
      <w:ind w:firstLine="0"/>
    </w:pPr>
  </w:style>
  <w:style w:type="paragraph" w:customStyle="1" w:styleId="Warning">
    <w:name w:val="Warning"/>
    <w:basedOn w:val="BodyText"/>
    <w:rsid w:val="0093127E"/>
    <w:pPr>
      <w:shd w:val="clear" w:color="auto" w:fill="D9D9D9"/>
      <w:tabs>
        <w:tab w:val="left" w:pos="992"/>
      </w:tabs>
      <w:ind w:left="119" w:right="119"/>
    </w:pPr>
    <w:rPr>
      <w:sz w:val="20"/>
    </w:rPr>
  </w:style>
  <w:style w:type="paragraph" w:customStyle="1" w:styleId="MarginIcons">
    <w:name w:val="Margin Icons"/>
    <w:basedOn w:val="BodyText"/>
    <w:rsid w:val="009312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27E"/>
    <w:rPr>
      <w:rFonts w:ascii="Courier New" w:hAnsi="Courier New"/>
    </w:rPr>
  </w:style>
  <w:style w:type="paragraph" w:customStyle="1" w:styleId="NoteBullet">
    <w:name w:val="Note Bullet"/>
    <w:basedOn w:val="Note"/>
    <w:rsid w:val="0093127E"/>
    <w:pPr>
      <w:tabs>
        <w:tab w:val="clear" w:pos="680"/>
      </w:tabs>
      <w:spacing w:before="60" w:after="60"/>
    </w:pPr>
  </w:style>
  <w:style w:type="paragraph" w:customStyle="1" w:styleId="SubHeading2">
    <w:name w:val="SubHeading2"/>
    <w:basedOn w:val="HeadingBase"/>
    <w:rsid w:val="0093127E"/>
    <w:pPr>
      <w:spacing w:before="240" w:after="60"/>
    </w:pPr>
    <w:rPr>
      <w:sz w:val="20"/>
    </w:rPr>
  </w:style>
  <w:style w:type="paragraph" w:customStyle="1" w:styleId="SubHeading1">
    <w:name w:val="SubHeading1"/>
    <w:basedOn w:val="HeadingBase"/>
    <w:rsid w:val="0093127E"/>
    <w:pPr>
      <w:spacing w:before="240" w:after="60"/>
    </w:pPr>
    <w:rPr>
      <w:color w:val="918585"/>
      <w:sz w:val="22"/>
    </w:rPr>
  </w:style>
  <w:style w:type="paragraph" w:customStyle="1" w:styleId="SideHeading">
    <w:name w:val="Side Heading"/>
    <w:basedOn w:val="HeadingBase"/>
    <w:rsid w:val="009312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27E"/>
    <w:pPr>
      <w:tabs>
        <w:tab w:val="num" w:pos="360"/>
      </w:tabs>
    </w:pPr>
  </w:style>
  <w:style w:type="paragraph" w:styleId="PlainText">
    <w:name w:val="Plain Text"/>
    <w:basedOn w:val="Normal"/>
    <w:link w:val="PlainTextChar"/>
    <w:rsid w:val="0093127E"/>
    <w:rPr>
      <w:sz w:val="20"/>
    </w:rPr>
  </w:style>
  <w:style w:type="character" w:customStyle="1" w:styleId="PlainTextChar">
    <w:name w:val="Plain Text Char"/>
    <w:basedOn w:val="DefaultParagraphFont"/>
    <w:link w:val="PlainText"/>
    <w:rsid w:val="0093127E"/>
    <w:rPr>
      <w:rFonts w:ascii="Courier New" w:eastAsia="Times New Roman" w:hAnsi="Courier New" w:cs="Times New Roman"/>
      <w:sz w:val="20"/>
      <w:szCs w:val="20"/>
      <w:lang w:eastAsia="en-US"/>
    </w:rPr>
  </w:style>
  <w:style w:type="character" w:customStyle="1" w:styleId="MenuOption">
    <w:name w:val="Menu Option"/>
    <w:basedOn w:val="DefaultParagraphFont"/>
    <w:rsid w:val="0093127E"/>
    <w:rPr>
      <w:b/>
      <w:smallCaps/>
    </w:rPr>
  </w:style>
  <w:style w:type="paragraph" w:customStyle="1" w:styleId="TableListNumber">
    <w:name w:val="Table List Number"/>
    <w:basedOn w:val="ListNumber"/>
    <w:rsid w:val="0093127E"/>
    <w:pPr>
      <w:numPr>
        <w:numId w:val="0"/>
      </w:numPr>
    </w:pPr>
  </w:style>
  <w:style w:type="paragraph" w:styleId="TOC4">
    <w:name w:val="toc 4"/>
    <w:basedOn w:val="TOCBase"/>
    <w:next w:val="Normal"/>
    <w:semiHidden/>
    <w:rsid w:val="0093127E"/>
    <w:pPr>
      <w:tabs>
        <w:tab w:val="right" w:leader="dot" w:pos="9071"/>
      </w:tabs>
      <w:ind w:left="1701"/>
    </w:pPr>
  </w:style>
  <w:style w:type="paragraph" w:customStyle="1" w:styleId="ListAlpha">
    <w:name w:val="List Alpha"/>
    <w:basedOn w:val="List"/>
    <w:rsid w:val="0093127E"/>
    <w:pPr>
      <w:numPr>
        <w:numId w:val="9"/>
      </w:numPr>
    </w:pPr>
  </w:style>
  <w:style w:type="paragraph" w:customStyle="1" w:styleId="ListAlpha2">
    <w:name w:val="List Alpha 2"/>
    <w:basedOn w:val="List2"/>
    <w:rsid w:val="0093127E"/>
    <w:pPr>
      <w:numPr>
        <w:numId w:val="8"/>
      </w:numPr>
    </w:pPr>
  </w:style>
  <w:style w:type="paragraph" w:styleId="List2">
    <w:name w:val="List 2"/>
    <w:basedOn w:val="BodyText"/>
    <w:rsid w:val="0093127E"/>
    <w:pPr>
      <w:tabs>
        <w:tab w:val="left" w:pos="680"/>
      </w:tabs>
      <w:spacing w:before="60" w:after="60"/>
      <w:ind w:left="680" w:hanging="340"/>
    </w:pPr>
  </w:style>
  <w:style w:type="paragraph" w:styleId="List3">
    <w:name w:val="List 3"/>
    <w:basedOn w:val="BodyText"/>
    <w:rsid w:val="0093127E"/>
    <w:pPr>
      <w:tabs>
        <w:tab w:val="left" w:pos="1021"/>
      </w:tabs>
      <w:spacing w:before="60" w:after="60"/>
      <w:ind w:left="1020" w:hanging="340"/>
    </w:pPr>
  </w:style>
  <w:style w:type="paragraph" w:styleId="List4">
    <w:name w:val="List 4"/>
    <w:basedOn w:val="BodyText"/>
    <w:rsid w:val="0093127E"/>
    <w:pPr>
      <w:tabs>
        <w:tab w:val="left" w:pos="1361"/>
      </w:tabs>
      <w:spacing w:before="60" w:after="60"/>
      <w:ind w:left="1361" w:hanging="340"/>
    </w:pPr>
  </w:style>
  <w:style w:type="paragraph" w:styleId="List5">
    <w:name w:val="List 5"/>
    <w:basedOn w:val="BodyText"/>
    <w:rsid w:val="0093127E"/>
    <w:pPr>
      <w:tabs>
        <w:tab w:val="left" w:pos="1701"/>
      </w:tabs>
      <w:spacing w:before="60" w:after="60"/>
      <w:ind w:left="1701" w:hanging="340"/>
    </w:pPr>
  </w:style>
  <w:style w:type="paragraph" w:styleId="ListBullet3">
    <w:name w:val="List Bullet 3"/>
    <w:basedOn w:val="List3"/>
    <w:rsid w:val="0093127E"/>
    <w:pPr>
      <w:numPr>
        <w:numId w:val="14"/>
      </w:numPr>
      <w:tabs>
        <w:tab w:val="clear" w:pos="1021"/>
      </w:tabs>
      <w:ind w:left="1037" w:hanging="357"/>
    </w:pPr>
  </w:style>
  <w:style w:type="paragraph" w:styleId="ListBullet4">
    <w:name w:val="List Bullet 4"/>
    <w:basedOn w:val="List4"/>
    <w:rsid w:val="0093127E"/>
    <w:pPr>
      <w:numPr>
        <w:numId w:val="3"/>
      </w:numPr>
      <w:tabs>
        <w:tab w:val="clear" w:pos="1361"/>
      </w:tabs>
    </w:pPr>
  </w:style>
  <w:style w:type="paragraph" w:styleId="ListBullet5">
    <w:name w:val="List Bullet 5"/>
    <w:basedOn w:val="List5"/>
    <w:rsid w:val="0093127E"/>
    <w:pPr>
      <w:numPr>
        <w:numId w:val="4"/>
      </w:numPr>
    </w:pPr>
  </w:style>
  <w:style w:type="paragraph" w:styleId="ListContinue2">
    <w:name w:val="List Continue 2"/>
    <w:basedOn w:val="List2"/>
    <w:rsid w:val="0093127E"/>
    <w:pPr>
      <w:ind w:firstLine="0"/>
    </w:pPr>
  </w:style>
  <w:style w:type="paragraph" w:styleId="ListContinue3">
    <w:name w:val="List Continue 3"/>
    <w:basedOn w:val="List3"/>
    <w:rsid w:val="0093127E"/>
    <w:pPr>
      <w:ind w:left="1021" w:firstLine="0"/>
    </w:pPr>
  </w:style>
  <w:style w:type="paragraph" w:styleId="ListContinue4">
    <w:name w:val="List Continue 4"/>
    <w:basedOn w:val="List4"/>
    <w:rsid w:val="0093127E"/>
    <w:pPr>
      <w:ind w:firstLine="0"/>
    </w:pPr>
  </w:style>
  <w:style w:type="paragraph" w:styleId="ListContinue5">
    <w:name w:val="List Continue 5"/>
    <w:basedOn w:val="List5"/>
    <w:rsid w:val="0093127E"/>
    <w:pPr>
      <w:ind w:firstLine="0"/>
    </w:pPr>
  </w:style>
  <w:style w:type="paragraph" w:styleId="ListNumber3">
    <w:name w:val="List Number 3"/>
    <w:basedOn w:val="List3"/>
    <w:rsid w:val="0093127E"/>
    <w:pPr>
      <w:numPr>
        <w:numId w:val="5"/>
      </w:numPr>
    </w:pPr>
  </w:style>
  <w:style w:type="paragraph" w:styleId="ListNumber4">
    <w:name w:val="List Number 4"/>
    <w:basedOn w:val="List4"/>
    <w:rsid w:val="0093127E"/>
    <w:pPr>
      <w:numPr>
        <w:numId w:val="6"/>
      </w:numPr>
    </w:pPr>
  </w:style>
  <w:style w:type="paragraph" w:styleId="ListNumber5">
    <w:name w:val="List Number 5"/>
    <w:basedOn w:val="List5"/>
    <w:rsid w:val="0093127E"/>
    <w:pPr>
      <w:numPr>
        <w:numId w:val="7"/>
      </w:numPr>
    </w:pPr>
  </w:style>
  <w:style w:type="paragraph" w:styleId="BlockText">
    <w:name w:val="Block Text"/>
    <w:basedOn w:val="Normal"/>
    <w:rsid w:val="0093127E"/>
    <w:pPr>
      <w:spacing w:after="120"/>
      <w:ind w:left="1440" w:right="1440"/>
    </w:pPr>
  </w:style>
  <w:style w:type="character" w:customStyle="1" w:styleId="Subscript">
    <w:name w:val="Subscript"/>
    <w:basedOn w:val="DefaultParagraphFont"/>
    <w:rsid w:val="0093127E"/>
    <w:rPr>
      <w:sz w:val="16"/>
      <w:vertAlign w:val="subscript"/>
    </w:rPr>
  </w:style>
  <w:style w:type="character" w:customStyle="1" w:styleId="Superscript">
    <w:name w:val="Superscript"/>
    <w:basedOn w:val="DefaultParagraphFont"/>
    <w:rsid w:val="0093127E"/>
    <w:rPr>
      <w:sz w:val="16"/>
      <w:vertAlign w:val="superscript"/>
    </w:rPr>
  </w:style>
  <w:style w:type="character" w:customStyle="1" w:styleId="Symbols">
    <w:name w:val="Symbols"/>
    <w:basedOn w:val="DefaultParagraphFont"/>
    <w:rsid w:val="0093127E"/>
    <w:rPr>
      <w:rFonts w:ascii="Symbol" w:hAnsi="Symbol"/>
    </w:rPr>
  </w:style>
  <w:style w:type="character" w:customStyle="1" w:styleId="MenuOptions">
    <w:name w:val="Menu Options"/>
    <w:basedOn w:val="DefaultParagraphFont"/>
    <w:rsid w:val="0093127E"/>
    <w:rPr>
      <w:rFonts w:ascii="Arial Narrow" w:hAnsi="Arial Narrow"/>
      <w:smallCaps/>
    </w:rPr>
  </w:style>
  <w:style w:type="character" w:customStyle="1" w:styleId="Buttons">
    <w:name w:val="Buttons"/>
    <w:basedOn w:val="DefaultParagraphFont"/>
    <w:rsid w:val="0093127E"/>
    <w:rPr>
      <w:b/>
    </w:rPr>
  </w:style>
  <w:style w:type="character" w:customStyle="1" w:styleId="Underlined">
    <w:name w:val="Underlined"/>
    <w:basedOn w:val="DefaultParagraphFont"/>
    <w:rsid w:val="0093127E"/>
    <w:rPr>
      <w:u w:val="single"/>
    </w:rPr>
  </w:style>
  <w:style w:type="paragraph" w:customStyle="1" w:styleId="TableBodyTextRight">
    <w:name w:val="Table Body Text Right"/>
    <w:basedOn w:val="TableBodyText"/>
    <w:rsid w:val="0093127E"/>
    <w:pPr>
      <w:widowControl w:val="0"/>
      <w:autoSpaceDE w:val="0"/>
      <w:autoSpaceDN w:val="0"/>
      <w:adjustRightInd w:val="0"/>
      <w:jc w:val="right"/>
    </w:pPr>
    <w:rPr>
      <w:rFonts w:cs="Arial"/>
      <w:szCs w:val="18"/>
    </w:rPr>
  </w:style>
  <w:style w:type="paragraph" w:customStyle="1" w:styleId="CopyrightText">
    <w:name w:val="Copyright Text"/>
    <w:basedOn w:val="BodyText"/>
    <w:rsid w:val="0093127E"/>
    <w:rPr>
      <w:sz w:val="18"/>
    </w:rPr>
  </w:style>
  <w:style w:type="paragraph" w:customStyle="1" w:styleId="BodySmallRight">
    <w:name w:val="Body Small Right"/>
    <w:basedOn w:val="BodyTextRight"/>
    <w:rsid w:val="0093127E"/>
    <w:rPr>
      <w:sz w:val="18"/>
      <w:szCs w:val="18"/>
    </w:rPr>
  </w:style>
  <w:style w:type="paragraph" w:customStyle="1" w:styleId="MarginEdition">
    <w:name w:val="Margin Edition"/>
    <w:basedOn w:val="MarginNote"/>
    <w:rsid w:val="0093127E"/>
    <w:pPr>
      <w:spacing w:before="0" w:after="0"/>
    </w:pPr>
    <w:rPr>
      <w:rFonts w:ascii="Times New Roman" w:hAnsi="Times New Roman"/>
      <w:color w:val="999999"/>
    </w:rPr>
  </w:style>
  <w:style w:type="paragraph" w:customStyle="1" w:styleId="Spacer">
    <w:name w:val="Spacer"/>
    <w:basedOn w:val="Normal"/>
    <w:rsid w:val="0093127E"/>
    <w:rPr>
      <w:sz w:val="2"/>
      <w:szCs w:val="2"/>
    </w:rPr>
  </w:style>
  <w:style w:type="character" w:customStyle="1" w:styleId="Small">
    <w:name w:val="Small"/>
    <w:basedOn w:val="DefaultParagraphFont"/>
    <w:rsid w:val="0093127E"/>
    <w:rPr>
      <w:sz w:val="16"/>
    </w:rPr>
  </w:style>
  <w:style w:type="paragraph" w:customStyle="1" w:styleId="WideTable">
    <w:name w:val="Wide Table"/>
    <w:basedOn w:val="Normal"/>
    <w:rsid w:val="0093127E"/>
    <w:pPr>
      <w:ind w:left="-1418"/>
    </w:pPr>
    <w:rPr>
      <w:sz w:val="2"/>
      <w:szCs w:val="2"/>
    </w:rPr>
  </w:style>
  <w:style w:type="character" w:styleId="PageNumber">
    <w:name w:val="page number"/>
    <w:basedOn w:val="DefaultParagraphFont"/>
    <w:rsid w:val="0093127E"/>
  </w:style>
  <w:style w:type="paragraph" w:styleId="Quote">
    <w:name w:val="Quote"/>
    <w:basedOn w:val="Heading1"/>
    <w:link w:val="QuoteChar"/>
    <w:qFormat/>
    <w:rsid w:val="0093127E"/>
    <w:rPr>
      <w:b w:val="0"/>
      <w:sz w:val="72"/>
      <w:szCs w:val="72"/>
      <w:lang w:val="en-NZ"/>
    </w:rPr>
  </w:style>
  <w:style w:type="character" w:customStyle="1" w:styleId="QuoteChar">
    <w:name w:val="Quote Char"/>
    <w:basedOn w:val="DefaultParagraphFont"/>
    <w:link w:val="Quote"/>
    <w:rsid w:val="009312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27E"/>
    <w:pPr>
      <w:pageBreakBefore/>
    </w:pPr>
  </w:style>
  <w:style w:type="paragraph" w:customStyle="1" w:styleId="Border">
    <w:name w:val="Border"/>
    <w:basedOn w:val="Normal"/>
    <w:qFormat/>
    <w:rsid w:val="009312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27E"/>
    <w:rPr>
      <w:b/>
      <w:bCs/>
      <w:i/>
      <w:iCs/>
      <w:color w:val="auto"/>
    </w:rPr>
  </w:style>
  <w:style w:type="paragraph" w:styleId="IntenseQuote">
    <w:name w:val="Intense Quote"/>
    <w:basedOn w:val="Normal"/>
    <w:next w:val="Normal"/>
    <w:link w:val="IntenseQuoteChar"/>
    <w:uiPriority w:val="30"/>
    <w:qFormat/>
    <w:rsid w:val="009312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2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27E"/>
    <w:rPr>
      <w:smallCaps/>
      <w:color w:val="auto"/>
      <w:u w:val="single"/>
    </w:rPr>
  </w:style>
  <w:style w:type="character" w:styleId="IntenseReference">
    <w:name w:val="Intense Reference"/>
    <w:basedOn w:val="DefaultParagraphFont"/>
    <w:uiPriority w:val="32"/>
    <w:qFormat/>
    <w:rsid w:val="0093127E"/>
    <w:rPr>
      <w:b/>
      <w:bCs/>
      <w:smallCaps/>
      <w:color w:val="auto"/>
      <w:spacing w:val="5"/>
      <w:u w:val="single"/>
    </w:rPr>
  </w:style>
  <w:style w:type="paragraph" w:customStyle="1" w:styleId="2ColumnHeading">
    <w:name w:val="2Column Heading"/>
    <w:basedOn w:val="BodyText"/>
    <w:qFormat/>
    <w:rsid w:val="0093127E"/>
    <w:pPr>
      <w:spacing w:after="60"/>
      <w:ind w:left="-2268"/>
    </w:pPr>
    <w:rPr>
      <w:b/>
    </w:rPr>
  </w:style>
  <w:style w:type="paragraph" w:customStyle="1" w:styleId="Heading1TOC">
    <w:name w:val="Heading1 TOC"/>
    <w:basedOn w:val="Normal"/>
    <w:qFormat/>
    <w:rsid w:val="0093127E"/>
    <w:pPr>
      <w:spacing w:before="240" w:after="120"/>
    </w:pPr>
    <w:rPr>
      <w:rFonts w:ascii="Times New Roman" w:hAnsi="Times New Roman"/>
      <w:b/>
      <w:sz w:val="32"/>
    </w:rPr>
  </w:style>
  <w:style w:type="paragraph" w:customStyle="1" w:styleId="Heading2TOC">
    <w:name w:val="Heading2 TOC"/>
    <w:basedOn w:val="Normal"/>
    <w:qFormat/>
    <w:rsid w:val="0093127E"/>
    <w:pPr>
      <w:spacing w:before="240" w:after="60"/>
    </w:pPr>
    <w:rPr>
      <w:rFonts w:ascii="Times New Roman" w:hAnsi="Times New Roman"/>
      <w:b/>
      <w:sz w:val="28"/>
    </w:rPr>
  </w:style>
  <w:style w:type="character" w:customStyle="1" w:styleId="Underline">
    <w:name w:val="Underline"/>
    <w:basedOn w:val="DefaultParagraphFont"/>
    <w:qFormat/>
    <w:rsid w:val="0093127E"/>
    <w:rPr>
      <w:u w:val="single"/>
    </w:rPr>
  </w:style>
  <w:style w:type="character" w:customStyle="1" w:styleId="BoldandItalics">
    <w:name w:val="Bold and Italics"/>
    <w:qFormat/>
    <w:rsid w:val="0093127E"/>
    <w:rPr>
      <w:b/>
      <w:i/>
      <w:u w:val="none"/>
    </w:rPr>
  </w:style>
  <w:style w:type="paragraph" w:styleId="BalloonText">
    <w:name w:val="Balloon Text"/>
    <w:basedOn w:val="Normal"/>
    <w:link w:val="BalloonTextChar"/>
    <w:rsid w:val="0093127E"/>
    <w:rPr>
      <w:rFonts w:ascii="Tahoma" w:hAnsi="Tahoma" w:cs="Tahoma"/>
      <w:sz w:val="16"/>
      <w:szCs w:val="16"/>
    </w:rPr>
  </w:style>
  <w:style w:type="character" w:customStyle="1" w:styleId="BalloonTextChar">
    <w:name w:val="Balloon Text Char"/>
    <w:basedOn w:val="DefaultParagraphFont"/>
    <w:link w:val="BalloonText"/>
    <w:rsid w:val="009312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2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2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27E"/>
    <w:rPr>
      <w:b/>
      <w:color w:val="660033"/>
      <w:spacing w:val="0"/>
    </w:rPr>
  </w:style>
  <w:style w:type="paragraph" w:customStyle="1" w:styleId="Nameditemlist">
    <w:name w:val="Named item list"/>
    <w:basedOn w:val="BodyText"/>
    <w:qFormat/>
    <w:rsid w:val="0093127E"/>
    <w:pPr>
      <w:tabs>
        <w:tab w:val="left" w:pos="2835"/>
      </w:tabs>
      <w:ind w:left="2835" w:hanging="2835"/>
    </w:pPr>
  </w:style>
  <w:style w:type="paragraph" w:customStyle="1" w:styleId="BodyTextnopadding">
    <w:name w:val="Body Text no padding"/>
    <w:basedOn w:val="BodyText"/>
    <w:qFormat/>
    <w:rsid w:val="0093127E"/>
    <w:pPr>
      <w:spacing w:before="0" w:after="0"/>
    </w:pPr>
  </w:style>
  <w:style w:type="paragraph" w:customStyle="1" w:styleId="BodyTextBold">
    <w:name w:val="Body Text Bold"/>
    <w:basedOn w:val="BodyText"/>
    <w:qFormat/>
    <w:rsid w:val="0093127E"/>
    <w:rPr>
      <w:b/>
    </w:rPr>
  </w:style>
  <w:style w:type="character" w:styleId="Hyperlink">
    <w:name w:val="Hyperlink"/>
    <w:basedOn w:val="DefaultParagraphFont"/>
    <w:uiPriority w:val="99"/>
    <w:unhideWhenUsed/>
    <w:rsid w:val="001F5A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5590</Characters>
  <Application>Microsoft Office Word</Application>
  <DocSecurity>0</DocSecurity>
  <Lines>180</Lines>
  <Paragraphs>114</Paragraphs>
  <ScaleCrop>false</ScaleCrop>
  <Company>Author-it Software Corporation Ltd.</Company>
  <LinksUpToDate>false</LinksUpToDate>
  <CharactersWithSpaces>6318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HLTSTE004 Manage sterile stock</dc:title>
  <dc:subject>Approved</dc:subject>
  <dc:creator>HumanAbility</dc:creator>
  <cp:keywords>Release: 1</cp:keywords>
  <dc:description>Review Date: 12 April 2008</dc:description>
  <cp:lastModifiedBy>HSD_TPCMSd.prod</cp:lastModifiedBy>
  <cp:revision>3</cp:revision>
  <dcterms:created xsi:type="dcterms:W3CDTF">2025-03-01T15:34:00Z</dcterms:created>
  <dcterms:modified xsi:type="dcterms:W3CDTF">2025-03-01T15:34:00Z</dcterms:modified>
</cp:coreProperties>
</file>