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77D" w:rsidP="00D5277D">
      <w:pPr>
        <w:pStyle w:val="Title"/>
      </w:pPr>
      <w:r>
        <w:fldChar w:fldCharType="begin"/>
      </w:r>
      <w:r>
        <w:instrText xml:space="preserve"> TITLE   \* MERGEFORMAT </w:instrText>
      </w:r>
      <w:r>
        <w:fldChar w:fldCharType="separate"/>
      </w:r>
      <w:r>
        <w:t>Assessment Requirements for HLTSTE004 Manage sterile stock</w:t>
      </w:r>
      <w:r>
        <w:fldChar w:fldCharType="end"/>
      </w:r>
    </w:p>
    <w:p w:rsidR="00D5277D" w:rsidP="00D5277D">
      <w:pPr>
        <w:pStyle w:val="Version"/>
        <w:sectPr w:rsidSect="002C5B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B2E" w:rsidP="002C5B2E">
      <w:pPr>
        <w:pStyle w:val="SuperHeading"/>
      </w:pPr>
      <w:r w:rsidRPr="002C5B2E">
        <w:t>Assessment Requirements for HLTSTE004 Manage sterile stock</w:t>
      </w:r>
    </w:p>
    <w:p w:rsidR="00000000" w:rsidRPr="002C5B2E" w:rsidP="002C5B2E">
      <w:pPr>
        <w:pStyle w:val="Heading1"/>
      </w:pPr>
      <w:bookmarkStart w:id="1" w:name="O_744623"/>
      <w:bookmarkEnd w:id="1"/>
      <w:r w:rsidRPr="002C5B2E">
        <w:t>Modification History</w:t>
      </w:r>
    </w:p>
    <w:tbl>
      <w:tblPr>
        <w:tblW w:w="0" w:type="auto"/>
        <w:tblLayout w:type="fixed"/>
        <w:tblCellMar>
          <w:left w:w="62" w:type="dxa"/>
          <w:right w:w="62" w:type="dxa"/>
        </w:tblCellMar>
        <w:tblLook w:val="0000"/>
      </w:tblPr>
      <w:tblGrid>
        <w:gridCol w:w="2790"/>
        <w:gridCol w:w="6344"/>
      </w:tblGrid>
      <w:tr w:rsidTr="002C5B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B2E" w:rsidP="002C5B2E">
            <w:pPr>
              <w:pStyle w:val="BodyText"/>
            </w:pPr>
            <w:r w:rsidRPr="002C5B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B2E">
            <w:pPr>
              <w:pStyle w:val="BodyText"/>
              <w:rPr>
                <w:lang w:val="en-NZ"/>
              </w:rPr>
            </w:pPr>
            <w:r w:rsidRPr="002C5B2E">
              <w:rPr>
                <w:rStyle w:val="SpecialBold"/>
              </w:rPr>
              <w:t>Comments</w:t>
            </w:r>
          </w:p>
        </w:tc>
      </w:tr>
      <w:tr w:rsidTr="002C5B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B2E">
            <w:pPr>
              <w:pStyle w:val="BodyText"/>
              <w:rPr>
                <w:lang w:val="en-NZ"/>
              </w:rPr>
            </w:pPr>
            <w:r w:rsidRPr="002C5B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B2E" w:rsidP="002C5B2E">
            <w:pPr>
              <w:pStyle w:val="BodyText"/>
            </w:pPr>
            <w:r w:rsidRPr="002C5B2E">
              <w:t xml:space="preserve">This version was released in </w:t>
            </w:r>
            <w:r w:rsidRPr="002C5B2E">
              <w:rPr>
                <w:rStyle w:val="Emphasis"/>
              </w:rPr>
              <w:t>HLT Health Training Package release 2.0</w:t>
            </w:r>
            <w:r w:rsidRPr="002C5B2E">
              <w:t xml:space="preserve"> and meets the requirements of the 2012 Standards for Training Packages.</w:t>
            </w:r>
          </w:p>
          <w:p w:rsidR="00000000" w:rsidRPr="002C5B2E" w:rsidP="002C5B2E">
            <w:pPr>
              <w:pStyle w:val="BodyText"/>
            </w:pPr>
            <w:r w:rsidRPr="002C5B2E">
              <w:t>Significant changes to the elements and performan</w:t>
            </w:r>
            <w:r w:rsidRPr="002C5B2E">
              <w:t>ce criteria. New evidence requirements for assessment, including volume and frequency requirements. Significant change to knowledge evidence. Removed prerequisite.</w:t>
            </w:r>
          </w:p>
        </w:tc>
      </w:tr>
    </w:tbl>
    <w:p w:rsidR="00000000" w:rsidRPr="002C5B2E" w:rsidP="002C5B2E">
      <w:pPr>
        <w:pStyle w:val="BodyText"/>
      </w:pPr>
    </w:p>
    <w:p w:rsidR="00000000" w:rsidRPr="002C5B2E" w:rsidP="002C5B2E">
      <w:pPr>
        <w:pStyle w:val="AllowPageBreak"/>
      </w:pPr>
    </w:p>
    <w:p w:rsidR="00000000" w:rsidRPr="002C5B2E" w:rsidP="002C5B2E">
      <w:pPr>
        <w:pStyle w:val="Heading1"/>
      </w:pPr>
      <w:bookmarkStart w:id="2" w:name="O_744624"/>
      <w:bookmarkEnd w:id="2"/>
      <w:r w:rsidRPr="002C5B2E">
        <w:t>Performance Evidence</w:t>
      </w:r>
    </w:p>
    <w:p w:rsidR="00000000" w:rsidRPr="002C5B2E" w:rsidP="00D5277D">
      <w:pPr>
        <w:pStyle w:val="BodyText"/>
      </w:pPr>
      <w:r w:rsidRPr="002C5B2E">
        <w:t>The candidate must show evidence of the ability to c</w:t>
      </w:r>
      <w:r w:rsidRPr="002C5B2E">
        <w:t>omplete tasks outlined in elements and performance criteria of this unit, manage tasks and manage contingencies in the context of the job role. There must be evidence that the candidate has:</w:t>
      </w:r>
    </w:p>
    <w:p w:rsidR="00000000" w:rsidRPr="002C5B2E" w:rsidP="002C5B2E">
      <w:pPr>
        <w:pStyle w:val="ListBullet"/>
      </w:pPr>
      <w:r w:rsidRPr="002C5B2E">
        <w:t>followed established procedures, work processes and national sta</w:t>
      </w:r>
      <w:r w:rsidRPr="002C5B2E">
        <w:t>ndards for sterile stock management on at least 3 occasions, including:</w:t>
      </w:r>
    </w:p>
    <w:p w:rsidR="00000000" w:rsidRPr="002C5B2E" w:rsidP="002C5B2E">
      <w:pPr>
        <w:pStyle w:val="ListBullet2"/>
      </w:pPr>
      <w:r w:rsidRPr="002C5B2E">
        <w:t>maintaining environmental conditions</w:t>
      </w:r>
    </w:p>
    <w:p w:rsidR="00000000" w:rsidRPr="002C5B2E" w:rsidP="002C5B2E">
      <w:pPr>
        <w:pStyle w:val="ListBullet2"/>
      </w:pPr>
      <w:r w:rsidRPr="002C5B2E">
        <w:t>maintaining stock at required levels</w:t>
      </w:r>
    </w:p>
    <w:p w:rsidR="00000000" w:rsidRPr="002C5B2E" w:rsidP="002C5B2E">
      <w:pPr>
        <w:pStyle w:val="ListBullet2"/>
      </w:pPr>
      <w:r w:rsidRPr="002C5B2E">
        <w:t>handling stock that maintains sterile condition</w:t>
      </w:r>
    </w:p>
    <w:p w:rsidR="00000000" w:rsidRPr="002C5B2E" w:rsidP="002C5B2E">
      <w:pPr>
        <w:pStyle w:val="ListBullet2"/>
      </w:pPr>
      <w:r w:rsidRPr="002C5B2E">
        <w:t>responding to non-conformance</w:t>
      </w:r>
    </w:p>
    <w:p w:rsidR="00000000" w:rsidRPr="002C5B2E" w:rsidP="002C5B2E">
      <w:pPr>
        <w:pStyle w:val="ListBullet"/>
      </w:pPr>
      <w:r w:rsidRPr="002C5B2E">
        <w:t>accurately completed documentation using manual or computerised systems</w:t>
      </w:r>
    </w:p>
    <w:p w:rsidR="00000000" w:rsidRPr="002C5B2E" w:rsidP="002C5B2E">
      <w:pPr>
        <w:pStyle w:val="ListBullet"/>
      </w:pPr>
      <w:r w:rsidRPr="002C5B2E">
        <w:t>addressed relevant work health and safety, infection control and manual handling requirements</w:t>
      </w:r>
    </w:p>
    <w:p w:rsidR="00000000" w:rsidRPr="002C5B2E" w:rsidP="002C5B2E">
      <w:pPr>
        <w:pStyle w:val="AllowPageBreak"/>
      </w:pPr>
    </w:p>
    <w:p w:rsidR="00000000" w:rsidRPr="002C5B2E" w:rsidP="002C5B2E">
      <w:pPr>
        <w:pStyle w:val="Heading1"/>
      </w:pPr>
      <w:bookmarkStart w:id="3" w:name="O_744625"/>
      <w:bookmarkEnd w:id="3"/>
      <w:r w:rsidRPr="002C5B2E">
        <w:t>Knowledge Evidence</w:t>
      </w:r>
    </w:p>
    <w:p w:rsidR="00000000" w:rsidRPr="002C5B2E" w:rsidP="00D5277D">
      <w:pPr>
        <w:pStyle w:val="BodyText"/>
      </w:pPr>
      <w:r w:rsidRPr="002C5B2E">
        <w:t>The candidate must be able to demonstrate essential kn</w:t>
      </w:r>
      <w:r w:rsidRPr="002C5B2E">
        <w:t>owledge required to effectively complete tasks outlined in elements and performance criteria of this unit, manage tasks and manage contingencies in the context of the work role. This includes knowledge of:</w:t>
      </w:r>
    </w:p>
    <w:p w:rsidR="00000000" w:rsidRPr="002C5B2E" w:rsidP="002C5B2E">
      <w:pPr>
        <w:pStyle w:val="ListBullet"/>
      </w:pPr>
      <w:r w:rsidRPr="002C5B2E">
        <w:t>storage and stock management principles for steri</w:t>
      </w:r>
      <w:r w:rsidRPr="002C5B2E">
        <w:t>le stock:</w:t>
      </w:r>
    </w:p>
    <w:p w:rsidR="00000000" w:rsidRPr="002C5B2E" w:rsidP="002C5B2E">
      <w:pPr>
        <w:pStyle w:val="ListBullet2"/>
      </w:pPr>
      <w:r w:rsidRPr="002C5B2E">
        <w:t>types of storage requirements</w:t>
      </w:r>
    </w:p>
    <w:p w:rsidR="00000000" w:rsidRPr="002C5B2E" w:rsidP="002C5B2E">
      <w:pPr>
        <w:pStyle w:val="ListBullet2"/>
      </w:pPr>
      <w:r w:rsidRPr="002C5B2E">
        <w:t>time-related shelf life</w:t>
      </w:r>
    </w:p>
    <w:p w:rsidR="00000000" w:rsidRPr="002C5B2E" w:rsidP="002C5B2E">
      <w:pPr>
        <w:pStyle w:val="ListBullet2"/>
      </w:pPr>
      <w:r w:rsidRPr="002C5B2E">
        <w:t>event-related shelf life</w:t>
      </w:r>
    </w:p>
    <w:p w:rsidR="00000000" w:rsidRPr="002C5B2E" w:rsidP="002C5B2E">
      <w:pPr>
        <w:pStyle w:val="ListBullet2"/>
      </w:pPr>
      <w:r w:rsidRPr="002C5B2E">
        <w:t>factors that affect shelf-life of sterile stock</w:t>
      </w:r>
    </w:p>
    <w:p w:rsidR="00000000" w:rsidRPr="002C5B2E" w:rsidP="002C5B2E">
      <w:pPr>
        <w:pStyle w:val="ListBullet2"/>
      </w:pPr>
      <w:r w:rsidRPr="002C5B2E">
        <w:t xml:space="preserve">procedures to restrict access </w:t>
      </w:r>
    </w:p>
    <w:p w:rsidR="00000000" w:rsidRPr="002C5B2E" w:rsidP="002C5B2E">
      <w:pPr>
        <w:pStyle w:val="ListBullet2"/>
      </w:pPr>
      <w:r w:rsidRPr="002C5B2E">
        <w:t>quality assurance documentation</w:t>
      </w:r>
    </w:p>
    <w:p w:rsidR="00000000" w:rsidRPr="002C5B2E" w:rsidP="002C5B2E">
      <w:pPr>
        <w:pStyle w:val="ListBullet"/>
      </w:pPr>
      <w:r w:rsidRPr="002C5B2E">
        <w:t>recall procedures</w:t>
      </w:r>
    </w:p>
    <w:p w:rsidR="00000000" w:rsidRPr="002C5B2E" w:rsidP="002C5B2E">
      <w:pPr>
        <w:pStyle w:val="ListBullet"/>
      </w:pPr>
      <w:r w:rsidRPr="002C5B2E">
        <w:t>features of a transport system required to maintain sterility of packaged items</w:t>
      </w:r>
    </w:p>
    <w:p w:rsidR="00000000" w:rsidRPr="002C5B2E" w:rsidP="002C5B2E">
      <w:pPr>
        <w:pStyle w:val="ListBullet"/>
      </w:pPr>
      <w:r w:rsidRPr="002C5B2E">
        <w:t>safe work practices in the sterilisation work area:</w:t>
      </w:r>
    </w:p>
    <w:p w:rsidR="00000000" w:rsidRPr="002C5B2E" w:rsidP="002C5B2E">
      <w:pPr>
        <w:pStyle w:val="ListBullet2"/>
      </w:pPr>
      <w:r w:rsidRPr="002C5B2E">
        <w:t>manual task risk factors and how to control for them</w:t>
      </w:r>
    </w:p>
    <w:p w:rsidR="00000000" w:rsidRPr="002C5B2E" w:rsidP="002C5B2E">
      <w:pPr>
        <w:pStyle w:val="ListBullet2"/>
      </w:pPr>
      <w:r w:rsidRPr="002C5B2E">
        <w:t>infection control</w:t>
      </w:r>
    </w:p>
    <w:p w:rsidR="00000000" w:rsidRPr="002C5B2E" w:rsidP="002C5B2E">
      <w:pPr>
        <w:pStyle w:val="ListBullet2"/>
      </w:pPr>
      <w:r w:rsidRPr="002C5B2E">
        <w:t xml:space="preserve">personal hygiene </w:t>
      </w:r>
    </w:p>
    <w:p w:rsidR="00000000" w:rsidRPr="002C5B2E" w:rsidP="002C5B2E">
      <w:pPr>
        <w:pStyle w:val="ListBullet2"/>
      </w:pPr>
      <w:r w:rsidRPr="002C5B2E">
        <w:t>personal protective equipment (PPE</w:t>
      </w:r>
      <w:r w:rsidRPr="002C5B2E">
        <w:t>)</w:t>
      </w:r>
    </w:p>
    <w:p w:rsidR="00000000" w:rsidRPr="002C5B2E" w:rsidP="002C5B2E">
      <w:pPr>
        <w:pStyle w:val="AllowPageBreak"/>
      </w:pPr>
    </w:p>
    <w:p w:rsidR="00000000" w:rsidRPr="002C5B2E" w:rsidP="002C5B2E">
      <w:pPr>
        <w:pStyle w:val="Heading1"/>
      </w:pPr>
      <w:bookmarkStart w:id="4" w:name="O_744626"/>
      <w:bookmarkEnd w:id="4"/>
      <w:r w:rsidRPr="002C5B2E">
        <w:t>Assessment Conditions</w:t>
      </w:r>
    </w:p>
    <w:p w:rsidR="00000000" w:rsidRPr="002C5B2E" w:rsidP="00D5277D">
      <w:pPr>
        <w:pStyle w:val="BodyText"/>
      </w:pPr>
      <w:r w:rsidRPr="002C5B2E">
        <w:t>Skills must have been demonstrated in a sterile storage area within the workplace or in a simulated environment that reflects workplace conditions. The following conditions must be met for this unit:</w:t>
      </w:r>
    </w:p>
    <w:p w:rsidR="00000000" w:rsidRPr="002C5B2E" w:rsidP="002C5B2E">
      <w:pPr>
        <w:pStyle w:val="ListBullet"/>
      </w:pPr>
      <w:r w:rsidRPr="002C5B2E">
        <w:t>use of suitabl</w:t>
      </w:r>
      <w:r w:rsidRPr="002C5B2E">
        <w:t>e facilities, equipment and resources:</w:t>
      </w:r>
    </w:p>
    <w:p w:rsidR="00000000" w:rsidRPr="002C5B2E" w:rsidP="002C5B2E">
      <w:pPr>
        <w:pStyle w:val="ListBullet2"/>
      </w:pPr>
      <w:r w:rsidRPr="002C5B2E">
        <w:t>a designated sterile area</w:t>
      </w:r>
    </w:p>
    <w:p w:rsidR="00000000" w:rsidRPr="002C5B2E" w:rsidP="002C5B2E">
      <w:pPr>
        <w:pStyle w:val="ListBullet2"/>
      </w:pPr>
      <w:r w:rsidRPr="002C5B2E">
        <w:t>sterile stock items</w:t>
      </w:r>
    </w:p>
    <w:p w:rsidR="00000000" w:rsidRPr="002C5B2E" w:rsidP="002C5B2E">
      <w:pPr>
        <w:pStyle w:val="ListBullet2"/>
      </w:pPr>
      <w:r w:rsidRPr="002C5B2E">
        <w:t>stock management and ordering systems</w:t>
      </w:r>
    </w:p>
    <w:p w:rsidR="00000000" w:rsidRPr="002C5B2E" w:rsidP="002C5B2E">
      <w:pPr>
        <w:pStyle w:val="ListBullet2"/>
      </w:pPr>
      <w:r w:rsidRPr="002C5B2E">
        <w:t>transport equipment</w:t>
      </w:r>
    </w:p>
    <w:p w:rsidR="00000000" w:rsidRPr="002C5B2E" w:rsidP="002C5B2E">
      <w:pPr>
        <w:pStyle w:val="ListBullet2"/>
      </w:pPr>
      <w:r w:rsidRPr="002C5B2E">
        <w:t>quality assurance documentation</w:t>
      </w:r>
    </w:p>
    <w:p w:rsidR="00000000" w:rsidRPr="002C5B2E" w:rsidP="002C5B2E">
      <w:pPr>
        <w:pStyle w:val="ListBullet2"/>
      </w:pPr>
      <w:r w:rsidRPr="002C5B2E">
        <w:t>workplace procedures to be followed</w:t>
      </w:r>
    </w:p>
    <w:p w:rsidR="00000000" w:rsidRPr="002C5B2E" w:rsidP="002C5B2E">
      <w:pPr>
        <w:pStyle w:val="ListBullet"/>
      </w:pPr>
      <w:r w:rsidRPr="002C5B2E">
        <w:t>modelling of industry operating conditions, including presence of situations requiring problem solving</w:t>
      </w:r>
    </w:p>
    <w:p w:rsidR="00000000" w:rsidRPr="002C5B2E" w:rsidP="002C5B2E">
      <w:pPr>
        <w:pStyle w:val="BodyText"/>
      </w:pPr>
    </w:p>
    <w:p w:rsidR="00000000" w:rsidRPr="002C5B2E" w:rsidP="00D5277D">
      <w:pPr>
        <w:pStyle w:val="BodyText"/>
      </w:pPr>
      <w:r w:rsidRPr="002C5B2E">
        <w:t>Assessors must satisfy the Standards for Registered Training Organisations (RTOs) 2015/AQTF mandatory competency requirements for assessors.</w:t>
      </w:r>
    </w:p>
    <w:p w:rsidR="00000000" w:rsidRPr="002C5B2E" w:rsidP="002C5B2E">
      <w:pPr>
        <w:pStyle w:val="Heading1"/>
      </w:pPr>
      <w:bookmarkStart w:id="5" w:name="O_744629"/>
      <w:bookmarkEnd w:id="5"/>
      <w:r w:rsidRPr="002C5B2E">
        <w:t>Links</w:t>
      </w:r>
    </w:p>
    <w:p w:rsidR="00000000" w:rsidRPr="002C5B2E" w:rsidP="00D5277D">
      <w:pPr>
        <w:pStyle w:val="BodyText"/>
      </w:pPr>
      <w:r w:rsidRPr="002C5B2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95333">
        <w:rPr>
          <w:rStyle w:val="Hyperlink"/>
        </w:rPr>
        <w:t>https://vetnet.gov.au/Pages/TrainingDocs.aspx?q=ced1390f-48d9-4ab0-bd50-b015e5485705</w:t>
      </w:r>
      <w:r>
        <w:fldChar w:fldCharType="end"/>
      </w:r>
    </w:p>
    <w:p w:rsidR="00000000" w:rsidRPr="002C5B2E" w:rsidP="002C5B2E"/>
    <w:sectPr w:rsidSect="002C5B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2E" w:rsidRPr="00D5277D" w:rsidP="00D52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7D" w:rsidP="002C5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277D" w:rsidP="002C5B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5277D" w:rsidP="002C5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B2E" w:rsidRPr="00D5277D" w:rsidP="00D52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7D" w:rsidRPr="002D2AF8" w:rsidP="002C5B2E">
    <w:pPr>
      <w:pStyle w:val="Header"/>
      <w:framePr w:wrap="around"/>
    </w:pPr>
    <w:r>
      <w:fldChar w:fldCharType="begin"/>
    </w:r>
    <w:r>
      <w:instrText xml:space="preserve"> TITLE   \* MERGEFORMAT </w:instrText>
    </w:r>
    <w:r>
      <w:fldChar w:fldCharType="separate"/>
    </w:r>
    <w:r>
      <w:t>Assessment Requirements for HLTSTE004 Manage sterile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5277D" w:rsidP="002C5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A3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08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49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B2E"/>
    <w:pPr>
      <w:spacing w:before="360" w:after="60"/>
      <w:outlineLvl w:val="0"/>
    </w:pPr>
    <w:rPr>
      <w:sz w:val="32"/>
    </w:rPr>
  </w:style>
  <w:style w:type="paragraph" w:styleId="Heading2">
    <w:name w:val="heading 2"/>
    <w:basedOn w:val="HeadingBase"/>
    <w:next w:val="BodyText"/>
    <w:link w:val="Heading2Char"/>
    <w:qFormat/>
    <w:rsid w:val="002C5B2E"/>
    <w:pPr>
      <w:keepLines/>
      <w:spacing w:before="240" w:after="120"/>
      <w:outlineLvl w:val="1"/>
    </w:pPr>
    <w:rPr>
      <w:sz w:val="28"/>
      <w:szCs w:val="40"/>
    </w:rPr>
  </w:style>
  <w:style w:type="paragraph" w:styleId="Heading3">
    <w:name w:val="heading 3"/>
    <w:basedOn w:val="HeadingBase"/>
    <w:next w:val="BodyText"/>
    <w:link w:val="Heading3Char"/>
    <w:qFormat/>
    <w:rsid w:val="002C5B2E"/>
    <w:pPr>
      <w:spacing w:before="180" w:after="120"/>
      <w:outlineLvl w:val="2"/>
    </w:pPr>
    <w:rPr>
      <w:spacing w:val="-10"/>
      <w:kern w:val="32"/>
    </w:rPr>
  </w:style>
  <w:style w:type="paragraph" w:styleId="Heading4">
    <w:name w:val="heading 4"/>
    <w:basedOn w:val="HeadingBase"/>
    <w:next w:val="BodyText"/>
    <w:link w:val="Heading4Char"/>
    <w:qFormat/>
    <w:rsid w:val="002C5B2E"/>
    <w:pPr>
      <w:spacing w:before="160" w:after="120"/>
      <w:outlineLvl w:val="3"/>
    </w:pPr>
    <w:rPr>
      <w:sz w:val="22"/>
    </w:rPr>
  </w:style>
  <w:style w:type="paragraph" w:styleId="Heading5">
    <w:name w:val="heading 5"/>
    <w:basedOn w:val="HeadingBase"/>
    <w:next w:val="Normal"/>
    <w:link w:val="Heading5Char"/>
    <w:qFormat/>
    <w:rsid w:val="002C5B2E"/>
    <w:pPr>
      <w:spacing w:before="80"/>
      <w:outlineLvl w:val="4"/>
    </w:pPr>
    <w:rPr>
      <w:color w:val="918585"/>
      <w:sz w:val="20"/>
    </w:rPr>
  </w:style>
  <w:style w:type="paragraph" w:styleId="Heading6">
    <w:name w:val="heading 6"/>
    <w:basedOn w:val="HeadingBase"/>
    <w:next w:val="Normal"/>
    <w:link w:val="Heading6Char"/>
    <w:qFormat/>
    <w:rsid w:val="002C5B2E"/>
    <w:pPr>
      <w:spacing w:before="60"/>
      <w:outlineLvl w:val="5"/>
    </w:pPr>
    <w:rPr>
      <w:color w:val="918585"/>
      <w:sz w:val="20"/>
    </w:rPr>
  </w:style>
  <w:style w:type="paragraph" w:styleId="Heading7">
    <w:name w:val="heading 7"/>
    <w:basedOn w:val="Normal"/>
    <w:next w:val="Normal"/>
    <w:link w:val="Heading7Char"/>
    <w:qFormat/>
    <w:rsid w:val="002C5B2E"/>
    <w:pPr>
      <w:ind w:left="720"/>
      <w:outlineLvl w:val="6"/>
    </w:pPr>
    <w:rPr>
      <w:i/>
    </w:rPr>
  </w:style>
  <w:style w:type="paragraph" w:styleId="Heading8">
    <w:name w:val="heading 8"/>
    <w:basedOn w:val="Normal"/>
    <w:next w:val="Normal"/>
    <w:link w:val="Heading8Char"/>
    <w:qFormat/>
    <w:rsid w:val="002C5B2E"/>
    <w:pPr>
      <w:ind w:left="720"/>
      <w:outlineLvl w:val="7"/>
    </w:pPr>
    <w:rPr>
      <w:i/>
    </w:rPr>
  </w:style>
  <w:style w:type="paragraph" w:styleId="Heading9">
    <w:name w:val="heading 9"/>
    <w:basedOn w:val="Normal"/>
    <w:next w:val="Normal"/>
    <w:link w:val="Heading9Char"/>
    <w:qFormat/>
    <w:rsid w:val="002C5B2E"/>
    <w:pPr>
      <w:ind w:left="720"/>
      <w:outlineLvl w:val="8"/>
    </w:pPr>
    <w:rPr>
      <w:i/>
    </w:rPr>
  </w:style>
  <w:style w:type="character" w:default="1" w:styleId="DefaultParagraphFont">
    <w:name w:val="Default Paragraph Font"/>
    <w:uiPriority w:val="1"/>
    <w:unhideWhenUsed/>
    <w:rsid w:val="002C5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B2E"/>
  </w:style>
  <w:style w:type="character" w:customStyle="1" w:styleId="Heading1Char">
    <w:name w:val="Heading 1 Char"/>
    <w:basedOn w:val="DefaultParagraphFont"/>
    <w:link w:val="Heading1"/>
    <w:rsid w:val="002C5B2E"/>
    <w:rPr>
      <w:rFonts w:ascii="Times New Roman" w:eastAsia="Times New Roman" w:hAnsi="Times New Roman" w:cs="Times New Roman"/>
      <w:b/>
      <w:sz w:val="32"/>
      <w:szCs w:val="20"/>
      <w:lang w:eastAsia="en-US"/>
    </w:rPr>
  </w:style>
  <w:style w:type="paragraph" w:styleId="BodyText">
    <w:name w:val="Body Text"/>
    <w:basedOn w:val="Normal"/>
    <w:link w:val="BodyTextChar"/>
    <w:rsid w:val="002C5B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B2E"/>
    <w:rPr>
      <w:rFonts w:ascii="Times New Roman" w:eastAsia="Times New Roman" w:hAnsi="Times New Roman" w:cs="Times New Roman"/>
      <w:sz w:val="24"/>
      <w:lang w:eastAsia="en-US"/>
    </w:rPr>
  </w:style>
  <w:style w:type="paragraph" w:styleId="ListBullet">
    <w:name w:val="List Bullet"/>
    <w:basedOn w:val="List"/>
    <w:rsid w:val="002C5B2E"/>
    <w:pPr>
      <w:numPr>
        <w:numId w:val="12"/>
      </w:numPr>
      <w:tabs>
        <w:tab w:val="clear" w:pos="340"/>
      </w:tabs>
      <w:spacing w:before="40" w:after="40"/>
    </w:pPr>
  </w:style>
  <w:style w:type="character" w:customStyle="1" w:styleId="SpecialBold">
    <w:name w:val="Special Bold"/>
    <w:basedOn w:val="DefaultParagraphFont"/>
    <w:rsid w:val="002C5B2E"/>
    <w:rPr>
      <w:b/>
      <w:spacing w:val="0"/>
    </w:rPr>
  </w:style>
  <w:style w:type="paragraph" w:styleId="ListBullet2">
    <w:name w:val="List Bullet 2"/>
    <w:basedOn w:val="List2"/>
    <w:rsid w:val="002C5B2E"/>
    <w:pPr>
      <w:numPr>
        <w:numId w:val="13"/>
      </w:numPr>
      <w:tabs>
        <w:tab w:val="clear" w:pos="680"/>
      </w:tabs>
    </w:pPr>
  </w:style>
  <w:style w:type="character" w:styleId="Emphasis">
    <w:name w:val="Emphasis"/>
    <w:basedOn w:val="DefaultParagraphFont"/>
    <w:qFormat/>
    <w:rsid w:val="002C5B2E"/>
    <w:rPr>
      <w:i/>
    </w:rPr>
  </w:style>
  <w:style w:type="paragraph" w:customStyle="1" w:styleId="SuperHeading">
    <w:name w:val="SuperHeading"/>
    <w:basedOn w:val="Normal"/>
    <w:rsid w:val="002C5B2E"/>
    <w:pPr>
      <w:spacing w:before="240" w:after="120"/>
      <w:outlineLvl w:val="0"/>
    </w:pPr>
    <w:rPr>
      <w:rFonts w:ascii="Times New Roman" w:hAnsi="Times New Roman"/>
      <w:b/>
      <w:sz w:val="32"/>
    </w:rPr>
  </w:style>
  <w:style w:type="paragraph" w:customStyle="1" w:styleId="AllowPageBreak">
    <w:name w:val="AllowPageBreak"/>
    <w:rsid w:val="002C5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B2E"/>
    <w:rPr>
      <w:rFonts w:ascii="Courier New" w:eastAsia="Times New Roman" w:hAnsi="Courier New" w:cs="Times New Roman"/>
      <w:i/>
      <w:szCs w:val="20"/>
      <w:lang w:eastAsia="en-US"/>
    </w:rPr>
  </w:style>
  <w:style w:type="paragraph" w:customStyle="1" w:styleId="HeadingBase">
    <w:name w:val="Heading Base"/>
    <w:rsid w:val="002C5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B2E"/>
    <w:pPr>
      <w:tabs>
        <w:tab w:val="right" w:leader="dot" w:pos="9072"/>
      </w:tabs>
      <w:ind w:left="567"/>
    </w:pPr>
    <w:rPr>
      <w:szCs w:val="22"/>
    </w:rPr>
  </w:style>
  <w:style w:type="paragraph" w:customStyle="1" w:styleId="TOCBase">
    <w:name w:val="TOC Base"/>
    <w:rsid w:val="002C5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B2E"/>
    <w:pPr>
      <w:tabs>
        <w:tab w:val="right" w:leader="dot" w:pos="9072"/>
      </w:tabs>
      <w:spacing w:before="40" w:after="40"/>
      <w:ind w:left="284"/>
    </w:pPr>
    <w:rPr>
      <w:rFonts w:ascii="Times New Roman" w:hAnsi="Times New Roman"/>
    </w:rPr>
  </w:style>
  <w:style w:type="paragraph" w:styleId="TOC1">
    <w:name w:val="toc 1"/>
    <w:basedOn w:val="TOCBase"/>
    <w:next w:val="Normal"/>
    <w:rsid w:val="002C5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B2E"/>
    <w:rPr>
      <w:rFonts w:ascii="Times New Roman" w:eastAsia="Times New Roman" w:hAnsi="Times New Roman" w:cs="Times New Roman"/>
      <w:sz w:val="16"/>
      <w:lang w:eastAsia="en-US"/>
    </w:rPr>
  </w:style>
  <w:style w:type="paragraph" w:styleId="Title">
    <w:name w:val="Title"/>
    <w:basedOn w:val="HeadingBase"/>
    <w:link w:val="TitleChar"/>
    <w:qFormat/>
    <w:rsid w:val="002C5B2E"/>
    <w:pPr>
      <w:spacing w:before="5040"/>
      <w:jc w:val="center"/>
    </w:pPr>
    <w:rPr>
      <w:sz w:val="48"/>
      <w:szCs w:val="72"/>
      <w:lang w:val="en-US"/>
    </w:rPr>
  </w:style>
  <w:style w:type="character" w:customStyle="1" w:styleId="TitleChar">
    <w:name w:val="Title Char"/>
    <w:basedOn w:val="DefaultParagraphFont"/>
    <w:link w:val="Title"/>
    <w:rsid w:val="002C5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B2E"/>
    <w:pPr>
      <w:tabs>
        <w:tab w:val="left" w:pos="3600"/>
        <w:tab w:val="left" w:pos="3958"/>
      </w:tabs>
    </w:pPr>
  </w:style>
  <w:style w:type="paragraph" w:styleId="List">
    <w:name w:val="List"/>
    <w:basedOn w:val="BodyText"/>
    <w:next w:val="BodyText"/>
    <w:rsid w:val="002C5B2E"/>
    <w:pPr>
      <w:tabs>
        <w:tab w:val="left" w:pos="340"/>
      </w:tabs>
      <w:spacing w:before="60" w:after="60"/>
      <w:ind w:left="340" w:hanging="340"/>
    </w:pPr>
  </w:style>
  <w:style w:type="paragraph" w:customStyle="1" w:styleId="Note">
    <w:name w:val="Note"/>
    <w:basedOn w:val="BodyText"/>
    <w:rsid w:val="002C5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B2E"/>
    <w:pPr>
      <w:framePr w:wrap="auto" w:hAnchor="text" w:y="6049"/>
    </w:pPr>
    <w:rPr>
      <w:color w:val="000000"/>
      <w:sz w:val="40"/>
    </w:rPr>
  </w:style>
  <w:style w:type="paragraph" w:customStyle="1" w:styleId="TOCTitle">
    <w:name w:val="TOCTitle"/>
    <w:basedOn w:val="Heading1"/>
    <w:rsid w:val="002C5B2E"/>
    <w:pPr>
      <w:spacing w:after="240"/>
      <w:jc w:val="center"/>
      <w:outlineLvl w:val="9"/>
    </w:pPr>
    <w:rPr>
      <w:caps/>
    </w:rPr>
  </w:style>
  <w:style w:type="paragraph" w:customStyle="1" w:styleId="Version">
    <w:name w:val="Version"/>
    <w:rsid w:val="002C5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B2E"/>
    <w:pPr>
      <w:keepNext w:val="0"/>
      <w:tabs>
        <w:tab w:val="right" w:pos="4176"/>
      </w:tabs>
      <w:ind w:left="198" w:hanging="198"/>
    </w:pPr>
    <w:rPr>
      <w:rFonts w:ascii="Garamond" w:hAnsi="Garamond"/>
    </w:rPr>
  </w:style>
  <w:style w:type="paragraph" w:styleId="IndexHeading">
    <w:name w:val="index heading"/>
    <w:basedOn w:val="Normal"/>
    <w:next w:val="Index1"/>
    <w:semiHidden/>
    <w:rsid w:val="002C5B2E"/>
    <w:pPr>
      <w:spacing w:before="120" w:after="120"/>
    </w:pPr>
    <w:rPr>
      <w:rFonts w:ascii="Arial" w:hAnsi="Arial"/>
      <w:b/>
      <w:color w:val="918585"/>
      <w:sz w:val="24"/>
    </w:rPr>
  </w:style>
  <w:style w:type="paragraph" w:styleId="Header">
    <w:name w:val="header"/>
    <w:basedOn w:val="Normal"/>
    <w:link w:val="HeaderChar"/>
    <w:rsid w:val="002C5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B2E"/>
    <w:rPr>
      <w:rFonts w:ascii="Times New Roman" w:eastAsia="Times New Roman" w:hAnsi="Times New Roman" w:cs="Times New Roman"/>
      <w:sz w:val="16"/>
      <w:szCs w:val="20"/>
      <w:lang w:val="en-GB" w:eastAsia="en-US"/>
    </w:rPr>
  </w:style>
  <w:style w:type="paragraph" w:customStyle="1" w:styleId="Chapter">
    <w:name w:val="Chapter"/>
    <w:basedOn w:val="Normal"/>
    <w:rsid w:val="002C5B2E"/>
    <w:pPr>
      <w:spacing w:before="240"/>
    </w:pPr>
    <w:rPr>
      <w:rFonts w:ascii="Times New Roman" w:hAnsi="Times New Roman"/>
      <w:smallCaps/>
      <w:spacing w:val="80"/>
      <w:sz w:val="28"/>
    </w:rPr>
  </w:style>
  <w:style w:type="paragraph" w:customStyle="1" w:styleId="InChapter">
    <w:name w:val="InChapter"/>
    <w:basedOn w:val="Heading3"/>
    <w:rsid w:val="002C5B2E"/>
    <w:pPr>
      <w:spacing w:after="240"/>
      <w:outlineLvl w:val="9"/>
    </w:pPr>
    <w:rPr>
      <w:noProof/>
    </w:rPr>
  </w:style>
  <w:style w:type="paragraph" w:styleId="Index2">
    <w:name w:val="index 2"/>
    <w:basedOn w:val="Normal"/>
    <w:next w:val="Normal"/>
    <w:semiHidden/>
    <w:rsid w:val="002C5B2E"/>
    <w:pPr>
      <w:tabs>
        <w:tab w:val="right" w:pos="4176"/>
      </w:tabs>
      <w:ind w:left="568" w:hanging="284"/>
    </w:pPr>
    <w:rPr>
      <w:rFonts w:ascii="Garamond" w:hAnsi="Garamond"/>
    </w:rPr>
  </w:style>
  <w:style w:type="paragraph" w:customStyle="1" w:styleId="Byline">
    <w:name w:val="Byline"/>
    <w:rsid w:val="002C5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B2E"/>
    <w:pPr>
      <w:tabs>
        <w:tab w:val="clear" w:pos="3600"/>
        <w:tab w:val="clear" w:pos="3958"/>
      </w:tabs>
      <w:jc w:val="right"/>
    </w:pPr>
  </w:style>
  <w:style w:type="paragraph" w:styleId="Caption">
    <w:name w:val="caption"/>
    <w:basedOn w:val="BodyText"/>
    <w:next w:val="Normal"/>
    <w:qFormat/>
    <w:rsid w:val="002C5B2E"/>
    <w:pPr>
      <w:framePr w:w="2268" w:hSpace="181" w:vSpace="181" w:wrap="around" w:vAnchor="text" w:hAnchor="page" w:x="1135" w:y="285" w:anchorLock="1"/>
    </w:pPr>
    <w:rPr>
      <w:i/>
    </w:rPr>
  </w:style>
  <w:style w:type="paragraph" w:customStyle="1" w:styleId="MiniTOCTitle">
    <w:name w:val="MiniTOCTitle"/>
    <w:basedOn w:val="Heading4"/>
    <w:rsid w:val="002C5B2E"/>
    <w:pPr>
      <w:spacing w:before="240"/>
      <w:outlineLvl w:val="9"/>
    </w:pPr>
    <w:rPr>
      <w:noProof/>
      <w:sz w:val="24"/>
    </w:rPr>
  </w:style>
  <w:style w:type="paragraph" w:customStyle="1" w:styleId="MiniTOCItem">
    <w:name w:val="MiniTOCItem"/>
    <w:basedOn w:val="ListBullet"/>
    <w:rsid w:val="002C5B2E"/>
    <w:pPr>
      <w:numPr>
        <w:numId w:val="0"/>
      </w:numPr>
      <w:tabs>
        <w:tab w:val="right" w:leader="dot" w:pos="6521"/>
      </w:tabs>
      <w:spacing w:before="0" w:after="0"/>
    </w:pPr>
  </w:style>
  <w:style w:type="paragraph" w:customStyle="1" w:styleId="TOFTitle">
    <w:name w:val="TOFTitle"/>
    <w:basedOn w:val="TOCTitle"/>
    <w:rsid w:val="002C5B2E"/>
  </w:style>
  <w:style w:type="paragraph" w:styleId="TableofFigures">
    <w:name w:val="table of figures"/>
    <w:basedOn w:val="Normal"/>
    <w:next w:val="Normal"/>
    <w:semiHidden/>
    <w:rsid w:val="002C5B2E"/>
    <w:pPr>
      <w:tabs>
        <w:tab w:val="right" w:leader="dot" w:pos="9072"/>
      </w:tabs>
      <w:ind w:left="970" w:hanging="403"/>
    </w:pPr>
    <w:rPr>
      <w:rFonts w:ascii="Times New Roman" w:hAnsi="Times New Roman"/>
      <w:b/>
    </w:rPr>
  </w:style>
  <w:style w:type="paragraph" w:styleId="ListNumber">
    <w:name w:val="List Number"/>
    <w:basedOn w:val="List"/>
    <w:rsid w:val="002C5B2E"/>
    <w:pPr>
      <w:numPr>
        <w:numId w:val="15"/>
      </w:numPr>
      <w:tabs>
        <w:tab w:val="clear" w:pos="340"/>
      </w:tabs>
    </w:pPr>
  </w:style>
  <w:style w:type="character" w:customStyle="1" w:styleId="WingdingSymbols">
    <w:name w:val="Wingding Symbols"/>
    <w:rsid w:val="002C5B2E"/>
    <w:rPr>
      <w:rFonts w:ascii="Wingdings" w:hAnsi="Wingdings"/>
    </w:rPr>
  </w:style>
  <w:style w:type="paragraph" w:customStyle="1" w:styleId="TableHeading">
    <w:name w:val="Table Heading"/>
    <w:basedOn w:val="HeadingBase"/>
    <w:rsid w:val="002C5B2E"/>
    <w:pPr>
      <w:keepLines/>
      <w:pBdr>
        <w:bottom w:val="single" w:sz="6" w:space="1" w:color="918585"/>
      </w:pBdr>
      <w:spacing w:before="240"/>
    </w:pPr>
  </w:style>
  <w:style w:type="character" w:customStyle="1" w:styleId="HotSpot">
    <w:name w:val="HotSpot"/>
    <w:rsid w:val="002C5B2E"/>
    <w:rPr>
      <w:color w:val="0033CC"/>
      <w:u w:val="none"/>
    </w:rPr>
  </w:style>
  <w:style w:type="paragraph" w:customStyle="1" w:styleId="BodyTextRight">
    <w:name w:val="Body Text Right"/>
    <w:basedOn w:val="BodyText"/>
    <w:rsid w:val="002C5B2E"/>
    <w:pPr>
      <w:spacing w:before="0" w:after="0"/>
      <w:jc w:val="right"/>
    </w:pPr>
  </w:style>
  <w:style w:type="paragraph" w:styleId="Index3">
    <w:name w:val="index 3"/>
    <w:basedOn w:val="ListNumber2"/>
    <w:next w:val="Normal"/>
    <w:semiHidden/>
    <w:rsid w:val="002C5B2E"/>
    <w:pPr>
      <w:numPr>
        <w:numId w:val="0"/>
      </w:numPr>
      <w:tabs>
        <w:tab w:val="right" w:leader="dot" w:pos="4176"/>
      </w:tabs>
    </w:pPr>
  </w:style>
  <w:style w:type="paragraph" w:styleId="ListNumber2">
    <w:name w:val="List Number 2"/>
    <w:basedOn w:val="List2"/>
    <w:rsid w:val="002C5B2E"/>
    <w:pPr>
      <w:numPr>
        <w:numId w:val="10"/>
      </w:numPr>
      <w:tabs>
        <w:tab w:val="clear" w:pos="1060"/>
      </w:tabs>
    </w:pPr>
  </w:style>
  <w:style w:type="paragraph" w:customStyle="1" w:styleId="MarginNote">
    <w:name w:val="Margin Note"/>
    <w:basedOn w:val="BodyText"/>
    <w:rsid w:val="002C5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B2E"/>
    <w:rPr>
      <w:sz w:val="32"/>
    </w:rPr>
  </w:style>
  <w:style w:type="paragraph" w:customStyle="1" w:styleId="HeadingProcedure">
    <w:name w:val="Heading Procedure"/>
    <w:basedOn w:val="HeadingBase"/>
    <w:next w:val="Normal"/>
    <w:rsid w:val="002C5B2E"/>
    <w:pPr>
      <w:tabs>
        <w:tab w:val="left" w:pos="0"/>
      </w:tabs>
      <w:spacing w:before="120" w:after="60"/>
    </w:pPr>
    <w:rPr>
      <w:i/>
      <w:color w:val="918585"/>
      <w:sz w:val="22"/>
    </w:rPr>
  </w:style>
  <w:style w:type="paragraph" w:customStyle="1" w:styleId="TableBodyText">
    <w:name w:val="Table Body Text"/>
    <w:basedOn w:val="BodyText"/>
    <w:rsid w:val="002C5B2E"/>
    <w:pPr>
      <w:spacing w:before="60" w:after="60"/>
    </w:pPr>
  </w:style>
  <w:style w:type="paragraph" w:styleId="ListContinue">
    <w:name w:val="List Continue"/>
    <w:basedOn w:val="List"/>
    <w:rsid w:val="002C5B2E"/>
    <w:pPr>
      <w:ind w:firstLine="0"/>
    </w:pPr>
  </w:style>
  <w:style w:type="paragraph" w:customStyle="1" w:styleId="ListNote">
    <w:name w:val="List Note"/>
    <w:basedOn w:val="List"/>
    <w:rsid w:val="002C5B2E"/>
    <w:pPr>
      <w:pBdr>
        <w:top w:val="single" w:sz="6" w:space="2" w:color="918585"/>
        <w:bottom w:val="single" w:sz="6" w:space="2" w:color="918585"/>
      </w:pBdr>
      <w:tabs>
        <w:tab w:val="left" w:pos="1021"/>
      </w:tabs>
      <w:ind w:firstLine="0"/>
    </w:pPr>
  </w:style>
  <w:style w:type="paragraph" w:customStyle="1" w:styleId="Warning">
    <w:name w:val="Warning"/>
    <w:basedOn w:val="BodyText"/>
    <w:rsid w:val="002C5B2E"/>
    <w:pPr>
      <w:shd w:val="clear" w:color="auto" w:fill="D9D9D9"/>
      <w:tabs>
        <w:tab w:val="left" w:pos="992"/>
      </w:tabs>
      <w:ind w:left="119" w:right="119"/>
    </w:pPr>
    <w:rPr>
      <w:sz w:val="20"/>
    </w:rPr>
  </w:style>
  <w:style w:type="paragraph" w:customStyle="1" w:styleId="MarginIcons">
    <w:name w:val="Margin Icons"/>
    <w:basedOn w:val="BodyText"/>
    <w:rsid w:val="002C5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B2E"/>
    <w:rPr>
      <w:rFonts w:ascii="Courier New" w:hAnsi="Courier New"/>
    </w:rPr>
  </w:style>
  <w:style w:type="paragraph" w:customStyle="1" w:styleId="NoteBullet">
    <w:name w:val="Note Bullet"/>
    <w:basedOn w:val="Note"/>
    <w:rsid w:val="002C5B2E"/>
    <w:pPr>
      <w:tabs>
        <w:tab w:val="clear" w:pos="680"/>
      </w:tabs>
      <w:spacing w:before="60" w:after="60"/>
    </w:pPr>
  </w:style>
  <w:style w:type="paragraph" w:customStyle="1" w:styleId="SubHeading2">
    <w:name w:val="SubHeading2"/>
    <w:basedOn w:val="HeadingBase"/>
    <w:rsid w:val="002C5B2E"/>
    <w:pPr>
      <w:spacing w:before="240" w:after="60"/>
    </w:pPr>
    <w:rPr>
      <w:sz w:val="20"/>
    </w:rPr>
  </w:style>
  <w:style w:type="paragraph" w:customStyle="1" w:styleId="SubHeading1">
    <w:name w:val="SubHeading1"/>
    <w:basedOn w:val="HeadingBase"/>
    <w:rsid w:val="002C5B2E"/>
    <w:pPr>
      <w:spacing w:before="240" w:after="60"/>
    </w:pPr>
    <w:rPr>
      <w:color w:val="918585"/>
      <w:sz w:val="22"/>
    </w:rPr>
  </w:style>
  <w:style w:type="paragraph" w:customStyle="1" w:styleId="SideHeading">
    <w:name w:val="Side Heading"/>
    <w:basedOn w:val="HeadingBase"/>
    <w:rsid w:val="002C5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B2E"/>
    <w:pPr>
      <w:tabs>
        <w:tab w:val="num" w:pos="360"/>
      </w:tabs>
    </w:pPr>
  </w:style>
  <w:style w:type="paragraph" w:styleId="PlainText">
    <w:name w:val="Plain Text"/>
    <w:basedOn w:val="Normal"/>
    <w:link w:val="PlainTextChar"/>
    <w:rsid w:val="002C5B2E"/>
    <w:rPr>
      <w:sz w:val="20"/>
    </w:rPr>
  </w:style>
  <w:style w:type="character" w:customStyle="1" w:styleId="PlainTextChar">
    <w:name w:val="Plain Text Char"/>
    <w:basedOn w:val="DefaultParagraphFont"/>
    <w:link w:val="PlainText"/>
    <w:rsid w:val="002C5B2E"/>
    <w:rPr>
      <w:rFonts w:ascii="Courier New" w:eastAsia="Times New Roman" w:hAnsi="Courier New" w:cs="Times New Roman"/>
      <w:sz w:val="20"/>
      <w:szCs w:val="20"/>
      <w:lang w:eastAsia="en-US"/>
    </w:rPr>
  </w:style>
  <w:style w:type="character" w:customStyle="1" w:styleId="MenuOption">
    <w:name w:val="Menu Option"/>
    <w:basedOn w:val="DefaultParagraphFont"/>
    <w:rsid w:val="002C5B2E"/>
    <w:rPr>
      <w:b/>
      <w:smallCaps/>
    </w:rPr>
  </w:style>
  <w:style w:type="paragraph" w:customStyle="1" w:styleId="TableListNumber">
    <w:name w:val="Table List Number"/>
    <w:basedOn w:val="ListNumber"/>
    <w:rsid w:val="002C5B2E"/>
    <w:pPr>
      <w:numPr>
        <w:numId w:val="0"/>
      </w:numPr>
    </w:pPr>
  </w:style>
  <w:style w:type="paragraph" w:styleId="TOC4">
    <w:name w:val="toc 4"/>
    <w:basedOn w:val="TOCBase"/>
    <w:next w:val="Normal"/>
    <w:semiHidden/>
    <w:rsid w:val="002C5B2E"/>
    <w:pPr>
      <w:tabs>
        <w:tab w:val="right" w:leader="dot" w:pos="9071"/>
      </w:tabs>
      <w:ind w:left="1701"/>
    </w:pPr>
  </w:style>
  <w:style w:type="paragraph" w:customStyle="1" w:styleId="ListAlpha">
    <w:name w:val="List Alpha"/>
    <w:basedOn w:val="List"/>
    <w:rsid w:val="002C5B2E"/>
    <w:pPr>
      <w:numPr>
        <w:numId w:val="9"/>
      </w:numPr>
    </w:pPr>
  </w:style>
  <w:style w:type="paragraph" w:customStyle="1" w:styleId="ListAlpha2">
    <w:name w:val="List Alpha 2"/>
    <w:basedOn w:val="List2"/>
    <w:rsid w:val="002C5B2E"/>
    <w:pPr>
      <w:numPr>
        <w:numId w:val="8"/>
      </w:numPr>
    </w:pPr>
  </w:style>
  <w:style w:type="paragraph" w:styleId="List2">
    <w:name w:val="List 2"/>
    <w:basedOn w:val="BodyText"/>
    <w:rsid w:val="002C5B2E"/>
    <w:pPr>
      <w:tabs>
        <w:tab w:val="left" w:pos="680"/>
      </w:tabs>
      <w:spacing w:before="60" w:after="60"/>
      <w:ind w:left="680" w:hanging="340"/>
    </w:pPr>
  </w:style>
  <w:style w:type="paragraph" w:styleId="List3">
    <w:name w:val="List 3"/>
    <w:basedOn w:val="BodyText"/>
    <w:rsid w:val="002C5B2E"/>
    <w:pPr>
      <w:tabs>
        <w:tab w:val="left" w:pos="1021"/>
      </w:tabs>
      <w:spacing w:before="60" w:after="60"/>
      <w:ind w:left="1020" w:hanging="340"/>
    </w:pPr>
  </w:style>
  <w:style w:type="paragraph" w:styleId="List4">
    <w:name w:val="List 4"/>
    <w:basedOn w:val="BodyText"/>
    <w:rsid w:val="002C5B2E"/>
    <w:pPr>
      <w:tabs>
        <w:tab w:val="left" w:pos="1361"/>
      </w:tabs>
      <w:spacing w:before="60" w:after="60"/>
      <w:ind w:left="1361" w:hanging="340"/>
    </w:pPr>
  </w:style>
  <w:style w:type="paragraph" w:styleId="List5">
    <w:name w:val="List 5"/>
    <w:basedOn w:val="BodyText"/>
    <w:rsid w:val="002C5B2E"/>
    <w:pPr>
      <w:tabs>
        <w:tab w:val="left" w:pos="1701"/>
      </w:tabs>
      <w:spacing w:before="60" w:after="60"/>
      <w:ind w:left="1701" w:hanging="340"/>
    </w:pPr>
  </w:style>
  <w:style w:type="paragraph" w:styleId="ListBullet3">
    <w:name w:val="List Bullet 3"/>
    <w:basedOn w:val="List3"/>
    <w:rsid w:val="002C5B2E"/>
    <w:pPr>
      <w:numPr>
        <w:numId w:val="14"/>
      </w:numPr>
      <w:tabs>
        <w:tab w:val="clear" w:pos="1021"/>
      </w:tabs>
      <w:ind w:left="1037" w:hanging="357"/>
    </w:pPr>
  </w:style>
  <w:style w:type="paragraph" w:styleId="ListBullet4">
    <w:name w:val="List Bullet 4"/>
    <w:basedOn w:val="List4"/>
    <w:rsid w:val="002C5B2E"/>
    <w:pPr>
      <w:numPr>
        <w:numId w:val="3"/>
      </w:numPr>
      <w:tabs>
        <w:tab w:val="clear" w:pos="1361"/>
      </w:tabs>
    </w:pPr>
  </w:style>
  <w:style w:type="paragraph" w:styleId="ListBullet5">
    <w:name w:val="List Bullet 5"/>
    <w:basedOn w:val="List5"/>
    <w:rsid w:val="002C5B2E"/>
    <w:pPr>
      <w:numPr>
        <w:numId w:val="4"/>
      </w:numPr>
    </w:pPr>
  </w:style>
  <w:style w:type="paragraph" w:styleId="ListContinue2">
    <w:name w:val="List Continue 2"/>
    <w:basedOn w:val="List2"/>
    <w:rsid w:val="002C5B2E"/>
    <w:pPr>
      <w:ind w:firstLine="0"/>
    </w:pPr>
  </w:style>
  <w:style w:type="paragraph" w:styleId="ListContinue3">
    <w:name w:val="List Continue 3"/>
    <w:basedOn w:val="List3"/>
    <w:rsid w:val="002C5B2E"/>
    <w:pPr>
      <w:ind w:left="1021" w:firstLine="0"/>
    </w:pPr>
  </w:style>
  <w:style w:type="paragraph" w:styleId="ListContinue4">
    <w:name w:val="List Continue 4"/>
    <w:basedOn w:val="List4"/>
    <w:rsid w:val="002C5B2E"/>
    <w:pPr>
      <w:ind w:firstLine="0"/>
    </w:pPr>
  </w:style>
  <w:style w:type="paragraph" w:styleId="ListContinue5">
    <w:name w:val="List Continue 5"/>
    <w:basedOn w:val="List5"/>
    <w:rsid w:val="002C5B2E"/>
    <w:pPr>
      <w:ind w:firstLine="0"/>
    </w:pPr>
  </w:style>
  <w:style w:type="paragraph" w:styleId="ListNumber3">
    <w:name w:val="List Number 3"/>
    <w:basedOn w:val="List3"/>
    <w:rsid w:val="002C5B2E"/>
    <w:pPr>
      <w:numPr>
        <w:numId w:val="5"/>
      </w:numPr>
    </w:pPr>
  </w:style>
  <w:style w:type="paragraph" w:styleId="ListNumber4">
    <w:name w:val="List Number 4"/>
    <w:basedOn w:val="List4"/>
    <w:rsid w:val="002C5B2E"/>
    <w:pPr>
      <w:numPr>
        <w:numId w:val="6"/>
      </w:numPr>
    </w:pPr>
  </w:style>
  <w:style w:type="paragraph" w:styleId="ListNumber5">
    <w:name w:val="List Number 5"/>
    <w:basedOn w:val="List5"/>
    <w:rsid w:val="002C5B2E"/>
    <w:pPr>
      <w:numPr>
        <w:numId w:val="7"/>
      </w:numPr>
    </w:pPr>
  </w:style>
  <w:style w:type="paragraph" w:styleId="BlockText">
    <w:name w:val="Block Text"/>
    <w:basedOn w:val="Normal"/>
    <w:rsid w:val="002C5B2E"/>
    <w:pPr>
      <w:spacing w:after="120"/>
      <w:ind w:left="1440" w:right="1440"/>
    </w:pPr>
  </w:style>
  <w:style w:type="character" w:customStyle="1" w:styleId="Subscript">
    <w:name w:val="Subscript"/>
    <w:basedOn w:val="DefaultParagraphFont"/>
    <w:rsid w:val="002C5B2E"/>
    <w:rPr>
      <w:sz w:val="16"/>
      <w:vertAlign w:val="subscript"/>
    </w:rPr>
  </w:style>
  <w:style w:type="character" w:customStyle="1" w:styleId="Superscript">
    <w:name w:val="Superscript"/>
    <w:basedOn w:val="DefaultParagraphFont"/>
    <w:rsid w:val="002C5B2E"/>
    <w:rPr>
      <w:sz w:val="16"/>
      <w:vertAlign w:val="superscript"/>
    </w:rPr>
  </w:style>
  <w:style w:type="character" w:customStyle="1" w:styleId="Symbols">
    <w:name w:val="Symbols"/>
    <w:basedOn w:val="DefaultParagraphFont"/>
    <w:rsid w:val="002C5B2E"/>
    <w:rPr>
      <w:rFonts w:ascii="Symbol" w:hAnsi="Symbol"/>
    </w:rPr>
  </w:style>
  <w:style w:type="character" w:customStyle="1" w:styleId="MenuOptions">
    <w:name w:val="Menu Options"/>
    <w:basedOn w:val="DefaultParagraphFont"/>
    <w:rsid w:val="002C5B2E"/>
    <w:rPr>
      <w:rFonts w:ascii="Arial Narrow" w:hAnsi="Arial Narrow"/>
      <w:smallCaps/>
    </w:rPr>
  </w:style>
  <w:style w:type="character" w:customStyle="1" w:styleId="Buttons">
    <w:name w:val="Buttons"/>
    <w:basedOn w:val="DefaultParagraphFont"/>
    <w:rsid w:val="002C5B2E"/>
    <w:rPr>
      <w:b/>
    </w:rPr>
  </w:style>
  <w:style w:type="character" w:customStyle="1" w:styleId="Underlined">
    <w:name w:val="Underlined"/>
    <w:basedOn w:val="DefaultParagraphFont"/>
    <w:rsid w:val="002C5B2E"/>
    <w:rPr>
      <w:u w:val="single"/>
    </w:rPr>
  </w:style>
  <w:style w:type="paragraph" w:customStyle="1" w:styleId="TableBodyTextRight">
    <w:name w:val="Table Body Text Right"/>
    <w:basedOn w:val="TableBodyText"/>
    <w:rsid w:val="002C5B2E"/>
    <w:pPr>
      <w:widowControl w:val="0"/>
      <w:autoSpaceDE w:val="0"/>
      <w:autoSpaceDN w:val="0"/>
      <w:adjustRightInd w:val="0"/>
      <w:jc w:val="right"/>
    </w:pPr>
    <w:rPr>
      <w:rFonts w:cs="Arial"/>
      <w:szCs w:val="18"/>
    </w:rPr>
  </w:style>
  <w:style w:type="paragraph" w:customStyle="1" w:styleId="CopyrightText">
    <w:name w:val="Copyright Text"/>
    <w:basedOn w:val="BodyText"/>
    <w:rsid w:val="002C5B2E"/>
    <w:rPr>
      <w:sz w:val="18"/>
    </w:rPr>
  </w:style>
  <w:style w:type="paragraph" w:customStyle="1" w:styleId="BodySmallRight">
    <w:name w:val="Body Small Right"/>
    <w:basedOn w:val="BodyTextRight"/>
    <w:rsid w:val="002C5B2E"/>
    <w:rPr>
      <w:sz w:val="18"/>
      <w:szCs w:val="18"/>
    </w:rPr>
  </w:style>
  <w:style w:type="paragraph" w:customStyle="1" w:styleId="MarginEdition">
    <w:name w:val="Margin Edition"/>
    <w:basedOn w:val="MarginNote"/>
    <w:rsid w:val="002C5B2E"/>
    <w:pPr>
      <w:spacing w:before="0" w:after="0"/>
    </w:pPr>
    <w:rPr>
      <w:rFonts w:ascii="Times New Roman" w:hAnsi="Times New Roman"/>
      <w:color w:val="999999"/>
    </w:rPr>
  </w:style>
  <w:style w:type="paragraph" w:customStyle="1" w:styleId="Spacer">
    <w:name w:val="Spacer"/>
    <w:basedOn w:val="Normal"/>
    <w:rsid w:val="002C5B2E"/>
    <w:rPr>
      <w:sz w:val="2"/>
      <w:szCs w:val="2"/>
    </w:rPr>
  </w:style>
  <w:style w:type="character" w:customStyle="1" w:styleId="Small">
    <w:name w:val="Small"/>
    <w:basedOn w:val="DefaultParagraphFont"/>
    <w:rsid w:val="002C5B2E"/>
    <w:rPr>
      <w:sz w:val="16"/>
    </w:rPr>
  </w:style>
  <w:style w:type="paragraph" w:customStyle="1" w:styleId="WideTable">
    <w:name w:val="Wide Table"/>
    <w:basedOn w:val="Normal"/>
    <w:rsid w:val="002C5B2E"/>
    <w:pPr>
      <w:ind w:left="-1418"/>
    </w:pPr>
    <w:rPr>
      <w:sz w:val="2"/>
      <w:szCs w:val="2"/>
    </w:rPr>
  </w:style>
  <w:style w:type="character" w:styleId="PageNumber">
    <w:name w:val="page number"/>
    <w:basedOn w:val="DefaultParagraphFont"/>
    <w:rsid w:val="002C5B2E"/>
  </w:style>
  <w:style w:type="paragraph" w:styleId="Quote">
    <w:name w:val="Quote"/>
    <w:basedOn w:val="Heading1"/>
    <w:link w:val="QuoteChar"/>
    <w:qFormat/>
    <w:rsid w:val="002C5B2E"/>
    <w:rPr>
      <w:b w:val="0"/>
      <w:sz w:val="72"/>
      <w:szCs w:val="72"/>
      <w:lang w:val="en-NZ"/>
    </w:rPr>
  </w:style>
  <w:style w:type="character" w:customStyle="1" w:styleId="QuoteChar">
    <w:name w:val="Quote Char"/>
    <w:basedOn w:val="DefaultParagraphFont"/>
    <w:link w:val="Quote"/>
    <w:rsid w:val="002C5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B2E"/>
    <w:pPr>
      <w:pageBreakBefore/>
    </w:pPr>
  </w:style>
  <w:style w:type="paragraph" w:customStyle="1" w:styleId="Border">
    <w:name w:val="Border"/>
    <w:basedOn w:val="Normal"/>
    <w:qFormat/>
    <w:rsid w:val="002C5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B2E"/>
    <w:rPr>
      <w:b/>
      <w:bCs/>
      <w:i/>
      <w:iCs/>
      <w:color w:val="auto"/>
    </w:rPr>
  </w:style>
  <w:style w:type="paragraph" w:styleId="IntenseQuote">
    <w:name w:val="Intense Quote"/>
    <w:basedOn w:val="Normal"/>
    <w:next w:val="Normal"/>
    <w:link w:val="IntenseQuoteChar"/>
    <w:uiPriority w:val="30"/>
    <w:qFormat/>
    <w:rsid w:val="002C5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B2E"/>
    <w:rPr>
      <w:smallCaps/>
      <w:color w:val="auto"/>
      <w:u w:val="single"/>
    </w:rPr>
  </w:style>
  <w:style w:type="character" w:styleId="IntenseReference">
    <w:name w:val="Intense Reference"/>
    <w:basedOn w:val="DefaultParagraphFont"/>
    <w:uiPriority w:val="32"/>
    <w:qFormat/>
    <w:rsid w:val="002C5B2E"/>
    <w:rPr>
      <w:b/>
      <w:bCs/>
      <w:smallCaps/>
      <w:color w:val="auto"/>
      <w:spacing w:val="5"/>
      <w:u w:val="single"/>
    </w:rPr>
  </w:style>
  <w:style w:type="paragraph" w:customStyle="1" w:styleId="2ColumnHeading">
    <w:name w:val="2Column Heading"/>
    <w:basedOn w:val="BodyText"/>
    <w:qFormat/>
    <w:rsid w:val="002C5B2E"/>
    <w:pPr>
      <w:spacing w:after="60"/>
      <w:ind w:left="-2268"/>
    </w:pPr>
    <w:rPr>
      <w:b/>
    </w:rPr>
  </w:style>
  <w:style w:type="paragraph" w:customStyle="1" w:styleId="Heading1TOC">
    <w:name w:val="Heading1 TOC"/>
    <w:basedOn w:val="Normal"/>
    <w:qFormat/>
    <w:rsid w:val="002C5B2E"/>
    <w:pPr>
      <w:spacing w:before="240" w:after="120"/>
    </w:pPr>
    <w:rPr>
      <w:rFonts w:ascii="Times New Roman" w:hAnsi="Times New Roman"/>
      <w:b/>
      <w:sz w:val="32"/>
    </w:rPr>
  </w:style>
  <w:style w:type="paragraph" w:customStyle="1" w:styleId="Heading2TOC">
    <w:name w:val="Heading2 TOC"/>
    <w:basedOn w:val="Normal"/>
    <w:qFormat/>
    <w:rsid w:val="002C5B2E"/>
    <w:pPr>
      <w:spacing w:before="240" w:after="60"/>
    </w:pPr>
    <w:rPr>
      <w:rFonts w:ascii="Times New Roman" w:hAnsi="Times New Roman"/>
      <w:b/>
      <w:sz w:val="28"/>
    </w:rPr>
  </w:style>
  <w:style w:type="character" w:customStyle="1" w:styleId="Underline">
    <w:name w:val="Underline"/>
    <w:basedOn w:val="DefaultParagraphFont"/>
    <w:qFormat/>
    <w:rsid w:val="002C5B2E"/>
    <w:rPr>
      <w:u w:val="single"/>
    </w:rPr>
  </w:style>
  <w:style w:type="character" w:customStyle="1" w:styleId="BoldandItalics">
    <w:name w:val="Bold and Italics"/>
    <w:qFormat/>
    <w:rsid w:val="002C5B2E"/>
    <w:rPr>
      <w:b/>
      <w:i/>
      <w:u w:val="none"/>
    </w:rPr>
  </w:style>
  <w:style w:type="paragraph" w:styleId="BalloonText">
    <w:name w:val="Balloon Text"/>
    <w:basedOn w:val="Normal"/>
    <w:link w:val="BalloonTextChar"/>
    <w:rsid w:val="002C5B2E"/>
    <w:rPr>
      <w:rFonts w:ascii="Tahoma" w:hAnsi="Tahoma" w:cs="Tahoma"/>
      <w:sz w:val="16"/>
      <w:szCs w:val="16"/>
    </w:rPr>
  </w:style>
  <w:style w:type="character" w:customStyle="1" w:styleId="BalloonTextChar">
    <w:name w:val="Balloon Text Char"/>
    <w:basedOn w:val="DefaultParagraphFont"/>
    <w:link w:val="BalloonText"/>
    <w:rsid w:val="002C5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B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B2E"/>
    <w:rPr>
      <w:b/>
      <w:color w:val="660033"/>
      <w:spacing w:val="0"/>
    </w:rPr>
  </w:style>
  <w:style w:type="paragraph" w:customStyle="1" w:styleId="Nameditemlist">
    <w:name w:val="Named item list"/>
    <w:basedOn w:val="BodyText"/>
    <w:qFormat/>
    <w:rsid w:val="002C5B2E"/>
    <w:pPr>
      <w:tabs>
        <w:tab w:val="left" w:pos="2835"/>
      </w:tabs>
      <w:ind w:left="2835" w:hanging="2835"/>
    </w:pPr>
  </w:style>
  <w:style w:type="paragraph" w:customStyle="1" w:styleId="BodyTextnopadding">
    <w:name w:val="Body Text no padding"/>
    <w:basedOn w:val="BodyText"/>
    <w:qFormat/>
    <w:rsid w:val="002C5B2E"/>
    <w:pPr>
      <w:spacing w:before="0" w:after="0"/>
    </w:pPr>
  </w:style>
  <w:style w:type="paragraph" w:customStyle="1" w:styleId="BodyTextBold">
    <w:name w:val="Body Text Bold"/>
    <w:basedOn w:val="BodyText"/>
    <w:qFormat/>
    <w:rsid w:val="002C5B2E"/>
    <w:rPr>
      <w:b/>
    </w:rPr>
  </w:style>
  <w:style w:type="character" w:styleId="Hyperlink">
    <w:name w:val="Hyperlink"/>
    <w:basedOn w:val="DefaultParagraphFont"/>
    <w:uiPriority w:val="99"/>
    <w:unhideWhenUsed/>
    <w:rsid w:val="00D52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2673</Characters>
  <Application>Microsoft Office Word</Application>
  <DocSecurity>0</DocSecurity>
  <Lines>76</Lines>
  <Paragraphs>55</Paragraphs>
  <ScaleCrop>false</ScaleCrop>
  <Company>Author-it Software Corporation Ltd.</Company>
  <LinksUpToDate>false</LinksUpToDate>
  <CharactersWithSpaces>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HLTSTE004 Manage sterile stock</dc:title>
  <dc:subject>Approved</dc:subject>
  <dc:creator>SkillsIQ</dc:creator>
  <cp:keywords>Release: 1</cp:keywords>
  <dc:description>Review Date: 12 April 2008</dc:description>
  <cp:lastModifiedBy>HSD_TPCMSd.prod</cp:lastModifiedBy>
  <cp:revision>3</cp:revision>
  <dcterms:created xsi:type="dcterms:W3CDTF">2023-07-01T04:03:00Z</dcterms:created>
  <dcterms:modified xsi:type="dcterms:W3CDTF">2023-07-01T04:03:00Z</dcterms:modified>
</cp:coreProperties>
</file>