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2575" w:rsidP="005825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HLTSTE002 Inspect and pack reusable medical devices</w:t>
      </w:r>
      <w:r>
        <w:fldChar w:fldCharType="end"/>
      </w:r>
    </w:p>
    <w:p w:rsidR="00582575" w:rsidP="00582575">
      <w:pPr>
        <w:pStyle w:val="Version"/>
        <w:sectPr w:rsidSect="003235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35AB" w:rsidP="003235AB">
      <w:pPr>
        <w:pStyle w:val="SuperHeading"/>
      </w:pPr>
      <w:r w:rsidRPr="003235AB">
        <w:t>HLTSTE002 Inspect and pack reusable medical devices</w:t>
      </w:r>
    </w:p>
    <w:p w:rsidR="00000000" w:rsidRPr="003235AB" w:rsidP="003235AB">
      <w:pPr>
        <w:pStyle w:val="Heading1"/>
      </w:pPr>
      <w:bookmarkStart w:id="1" w:name="O_744575"/>
      <w:bookmarkEnd w:id="1"/>
      <w:r w:rsidRPr="003235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323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5AB" w:rsidP="003235AB">
            <w:pPr>
              <w:pStyle w:val="BodyText"/>
            </w:pPr>
            <w:r w:rsidRPr="003235AB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5AB">
            <w:pPr>
              <w:pStyle w:val="BodyText"/>
              <w:rPr>
                <w:lang w:val="en-NZ"/>
              </w:rPr>
            </w:pPr>
            <w:r w:rsidRPr="003235AB">
              <w:rPr>
                <w:rStyle w:val="SpecialBold"/>
              </w:rPr>
              <w:t>Comments</w:t>
            </w:r>
          </w:p>
        </w:tc>
      </w:tr>
      <w:tr w:rsidTr="00323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5AB">
            <w:pPr>
              <w:pStyle w:val="BodyText"/>
              <w:rPr>
                <w:lang w:val="en-NZ"/>
              </w:rPr>
            </w:pPr>
            <w:r w:rsidRPr="003235AB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5AB" w:rsidP="003235AB">
            <w:pPr>
              <w:pStyle w:val="BodyText"/>
            </w:pPr>
            <w:r w:rsidRPr="003235AB">
              <w:t xml:space="preserve">This version was released in </w:t>
            </w:r>
            <w:r w:rsidRPr="003235AB">
              <w:rPr>
                <w:rStyle w:val="Emphasis"/>
              </w:rPr>
              <w:t>HLT Health Training Package release 2.0</w:t>
            </w:r>
            <w:r w:rsidRPr="003235AB">
              <w:t xml:space="preserve"> and meets the requirements of the 2012 Standards for Training Packages.</w:t>
            </w:r>
          </w:p>
          <w:p w:rsidR="00000000" w:rsidRPr="003235AB" w:rsidP="003235AB">
            <w:pPr>
              <w:pStyle w:val="BodyText"/>
            </w:pPr>
            <w:r w:rsidRPr="003235AB">
              <w:t>Significant changes to the elements and performance crite</w:t>
            </w:r>
            <w:r w:rsidRPr="003235AB">
              <w:t>ria. New evidence requirements for assessment, including volume and frequency requirements. Significant change to knowledge evidence. Removed prerequisite.</w:t>
            </w:r>
          </w:p>
        </w:tc>
      </w:tr>
    </w:tbl>
    <w:p w:rsidR="00582575" w:rsidP="003235AB">
      <w:pPr>
        <w:pStyle w:val="BodyText"/>
      </w:pPr>
    </w:p>
    <w:p w:rsidR="00582575" w:rsidP="003235AB">
      <w:pPr>
        <w:pStyle w:val="BodyText"/>
      </w:pPr>
    </w:p>
    <w:p w:rsidR="00000000" w:rsidRPr="003235AB" w:rsidP="003235AB">
      <w:pPr>
        <w:pStyle w:val="Heading1"/>
      </w:pPr>
      <w:bookmarkStart w:id="2" w:name="O_744576"/>
      <w:bookmarkEnd w:id="2"/>
      <w:r w:rsidRPr="003235AB">
        <w:t>Application</w:t>
      </w:r>
    </w:p>
    <w:p w:rsidR="00000000" w:rsidRPr="003235AB" w:rsidP="00582575">
      <w:pPr>
        <w:pStyle w:val="BodyText"/>
      </w:pPr>
      <w:r w:rsidRPr="003235AB">
        <w:t>This unit describes the skills and knowledge required to prepare, as</w:t>
      </w:r>
      <w:r w:rsidRPr="003235AB">
        <w:t>semble and package cleaned reusable medical devices according to manufacturer’s instructions.</w:t>
      </w:r>
    </w:p>
    <w:p w:rsidR="00000000" w:rsidRPr="003235AB" w:rsidP="00582575">
      <w:pPr>
        <w:pStyle w:val="BodyText"/>
      </w:pPr>
      <w:r w:rsidRPr="003235AB">
        <w:t>This unit applies to individuals working under general supervision and within established procedures in a range of health service organisations.</w:t>
      </w:r>
    </w:p>
    <w:p w:rsidR="00000000" w:rsidRPr="00582575" w:rsidP="00582575">
      <w:pPr>
        <w:pStyle w:val="BodyText"/>
        <w:rPr>
          <w:i/>
        </w:rPr>
      </w:pPr>
      <w:r w:rsidRPr="00582575">
        <w:rPr>
          <w:rStyle w:val="Emphasis"/>
        </w:rPr>
        <w:t>The skills in t</w:t>
      </w:r>
      <w:r w:rsidRPr="00582575">
        <w:rPr>
          <w:rStyle w:val="Emphasis"/>
        </w:rPr>
        <w:t>his unit must be applied in accordance with Commonwealth and State/Territory legislation, Australian/New Zealand standards and industry codes of practice</w:t>
      </w:r>
      <w:r w:rsidRPr="00582575">
        <w:rPr>
          <w:i/>
        </w:rPr>
        <w:t>.</w:t>
      </w:r>
    </w:p>
    <w:p w:rsidR="00000000" w:rsidRPr="003235AB" w:rsidP="003235AB">
      <w:pPr>
        <w:pStyle w:val="Heading1"/>
      </w:pPr>
      <w:bookmarkStart w:id="3" w:name="O_744580"/>
      <w:bookmarkEnd w:id="3"/>
      <w:r w:rsidRPr="003235A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323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5AB" w:rsidP="003235AB">
            <w:pPr>
              <w:pStyle w:val="BodyText"/>
            </w:pPr>
            <w:r w:rsidRPr="003235AB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5AB">
            <w:pPr>
              <w:pStyle w:val="BodyText"/>
              <w:rPr>
                <w:lang w:val="en-NZ"/>
              </w:rPr>
            </w:pPr>
            <w:r w:rsidRPr="003235AB">
              <w:rPr>
                <w:rStyle w:val="SpecialBold"/>
              </w:rPr>
              <w:t>PERFORMANCE CRITERIA</w:t>
            </w:r>
          </w:p>
        </w:tc>
      </w:tr>
      <w:tr w:rsidTr="00323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5AB" w:rsidP="003235AB">
            <w:pPr>
              <w:pStyle w:val="BodyText"/>
            </w:pPr>
            <w:r w:rsidRPr="003235AB">
              <w:rPr>
                <w:rStyle w:val="Emphasis"/>
              </w:rPr>
              <w:t xml:space="preserve">Elements define the essential </w:t>
            </w:r>
            <w:r w:rsidRPr="003235AB">
              <w:t>outcomes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5AB">
            <w:pPr>
              <w:pStyle w:val="BodyText"/>
              <w:rPr>
                <w:lang w:val="en-NZ"/>
              </w:rPr>
            </w:pPr>
            <w:r w:rsidRPr="003235AB">
              <w:rPr>
                <w:rStyle w:val="Emphasis"/>
              </w:rPr>
              <w:t>Performance criteria describe the performance required to demonstrate achievement of the element</w:t>
            </w:r>
          </w:p>
        </w:tc>
      </w:tr>
      <w:tr w:rsidTr="00323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5AB">
            <w:pPr>
              <w:pStyle w:val="BodyText"/>
              <w:rPr>
                <w:lang w:val="en-NZ"/>
              </w:rPr>
            </w:pPr>
            <w:r w:rsidRPr="003235AB">
              <w:t xml:space="preserve">1. Prepare for inspection and packing 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5AB" w:rsidP="003235AB">
            <w:pPr>
              <w:pStyle w:val="BodyText"/>
            </w:pPr>
            <w:r w:rsidRPr="003235AB">
              <w:t xml:space="preserve">1.1 Select and wear appropriate attire and ensure personal hygiene preparations </w:t>
            </w:r>
            <w:r w:rsidRPr="003235AB">
              <w:t>are followed</w:t>
            </w:r>
          </w:p>
          <w:p w:rsidR="00000000" w:rsidRPr="003235AB" w:rsidP="003235AB">
            <w:pPr>
              <w:pStyle w:val="BodyText"/>
            </w:pPr>
            <w:r w:rsidRPr="003235AB">
              <w:t>1.2 Clean area prior to processing according to infection control guidelines</w:t>
            </w:r>
          </w:p>
          <w:p w:rsidR="00000000" w:rsidP="003235AB">
            <w:pPr>
              <w:pStyle w:val="BodyText"/>
              <w:rPr>
                <w:lang w:val="en-NZ"/>
              </w:rPr>
            </w:pPr>
            <w:r w:rsidRPr="003235AB">
              <w:t>1.3 Test packing equipment in readiness for use and accurately document results</w:t>
            </w:r>
          </w:p>
        </w:tc>
      </w:tr>
      <w:tr w:rsidTr="00323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5AB">
            <w:pPr>
              <w:pStyle w:val="BodyText"/>
              <w:rPr>
                <w:lang w:val="en-NZ"/>
              </w:rPr>
            </w:pPr>
          </w:p>
        </w:tc>
      </w:tr>
      <w:tr w:rsidTr="00323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5AB">
            <w:pPr>
              <w:pStyle w:val="BodyText"/>
              <w:rPr>
                <w:lang w:val="en-NZ"/>
              </w:rPr>
            </w:pPr>
            <w:r w:rsidRPr="003235AB">
              <w:t>2. Inspect reusable medical devices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5AB" w:rsidP="003235AB">
            <w:pPr>
              <w:pStyle w:val="BodyText"/>
            </w:pPr>
            <w:r w:rsidRPr="003235AB">
              <w:t>2.1 Sort items according to priority, specialt</w:t>
            </w:r>
            <w:r w:rsidRPr="003235AB">
              <w:t>ies and packaging requirements and product families</w:t>
            </w:r>
          </w:p>
          <w:p w:rsidR="00000000" w:rsidRPr="003235AB" w:rsidP="003235AB">
            <w:pPr>
              <w:pStyle w:val="BodyText"/>
            </w:pPr>
            <w:r w:rsidRPr="003235AB">
              <w:t>2.2 Inspect items for cleanliness and dryness and reprocess where required</w:t>
            </w:r>
          </w:p>
          <w:p w:rsidR="00000000" w:rsidRPr="003235AB" w:rsidP="003235AB">
            <w:pPr>
              <w:pStyle w:val="BodyText"/>
            </w:pPr>
            <w:r w:rsidRPr="003235AB">
              <w:t xml:space="preserve">2.3 Inspect items for functionality and completeness according to organisation requirements </w:t>
            </w:r>
          </w:p>
          <w:p w:rsidR="00000000" w:rsidRPr="003235AB" w:rsidP="003235AB">
            <w:pPr>
              <w:pStyle w:val="BodyText"/>
            </w:pPr>
            <w:r w:rsidRPr="003235AB">
              <w:t>2.4 Follow safe procedures for insul</w:t>
            </w:r>
            <w:r w:rsidRPr="003235AB">
              <w:t>ation testing as required</w:t>
            </w:r>
          </w:p>
          <w:p w:rsidR="00000000" w:rsidRPr="003235AB" w:rsidP="003235AB">
            <w:pPr>
              <w:pStyle w:val="BodyText"/>
            </w:pPr>
            <w:r w:rsidRPr="003235AB">
              <w:t>2.5 Use illuminated magnifier appropriately</w:t>
            </w:r>
          </w:p>
          <w:p w:rsidR="00000000" w:rsidRPr="003235AB" w:rsidP="003235AB">
            <w:pPr>
              <w:pStyle w:val="BodyText"/>
            </w:pPr>
            <w:r w:rsidRPr="003235AB">
              <w:t>2.6 Identify loan items and implantable items</w:t>
            </w:r>
          </w:p>
          <w:p w:rsidR="00000000" w:rsidRPr="003235AB" w:rsidP="003235AB">
            <w:pPr>
              <w:pStyle w:val="BodyText"/>
            </w:pPr>
            <w:r w:rsidRPr="003235AB">
              <w:t>2.7 Identify, report, remove and/or replace damaged/faulty items and items due for preventative maintenance</w:t>
            </w:r>
          </w:p>
          <w:p w:rsidR="00000000" w:rsidP="003235AB">
            <w:pPr>
              <w:pStyle w:val="BodyText"/>
              <w:rPr>
                <w:lang w:val="en-NZ"/>
              </w:rPr>
            </w:pPr>
            <w:r w:rsidRPr="003235AB">
              <w:t>2.8 Report missing items according to organisation policies and protocols</w:t>
            </w:r>
          </w:p>
        </w:tc>
      </w:tr>
      <w:tr w:rsidTr="00323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5AB">
            <w:pPr>
              <w:pStyle w:val="BodyText"/>
              <w:rPr>
                <w:lang w:val="en-NZ"/>
              </w:rPr>
            </w:pPr>
          </w:p>
        </w:tc>
      </w:tr>
      <w:tr w:rsidTr="00323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5AB">
            <w:pPr>
              <w:pStyle w:val="BodyText"/>
              <w:rPr>
                <w:lang w:val="en-NZ"/>
              </w:rPr>
            </w:pPr>
            <w:r w:rsidRPr="003235AB">
              <w:t>3. Prepare and assemble reusable medical devices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5AB" w:rsidP="003235AB">
            <w:pPr>
              <w:pStyle w:val="BodyText"/>
            </w:pPr>
            <w:r w:rsidRPr="003235AB">
              <w:t>3.1 Select, inspect and prepare instrument trays or rigid sterilisation containers against checklists</w:t>
            </w:r>
          </w:p>
          <w:p w:rsidR="00000000" w:rsidRPr="003235AB" w:rsidP="003235AB">
            <w:pPr>
              <w:pStyle w:val="BodyText"/>
            </w:pPr>
            <w:r w:rsidRPr="003235AB">
              <w:t>3.2 Open and unlock items w</w:t>
            </w:r>
            <w:r w:rsidRPr="003235AB">
              <w:t>ith hinges/ratchets</w:t>
            </w:r>
          </w:p>
          <w:p w:rsidR="00000000" w:rsidRPr="003235AB" w:rsidP="003235AB">
            <w:pPr>
              <w:pStyle w:val="BodyText"/>
            </w:pPr>
            <w:r w:rsidRPr="003235AB">
              <w:t>3.3 Disassemble/loosen multi-part instruments and re-assemble to ensure sterilant contact on all surfaces according to manufacturer’s instructions</w:t>
            </w:r>
          </w:p>
          <w:p w:rsidR="00000000" w:rsidRPr="003235AB" w:rsidP="003235AB">
            <w:pPr>
              <w:pStyle w:val="BodyText"/>
            </w:pPr>
            <w:r w:rsidRPr="003235AB">
              <w:t xml:space="preserve">3.4 Lubricate according to manufacturer instructions </w:t>
            </w:r>
          </w:p>
          <w:p w:rsidR="00000000" w:rsidRPr="003235AB" w:rsidP="003235AB">
            <w:pPr>
              <w:pStyle w:val="BodyText"/>
            </w:pPr>
            <w:r w:rsidRPr="003235AB">
              <w:t xml:space="preserve">3.5 Prepare hollow ware items with </w:t>
            </w:r>
            <w:r w:rsidRPr="003235AB">
              <w:t>all openings facing the same direction</w:t>
            </w:r>
          </w:p>
          <w:p w:rsidR="00000000" w:rsidRPr="003235AB" w:rsidP="003235AB">
            <w:pPr>
              <w:pStyle w:val="BodyText"/>
            </w:pPr>
            <w:r w:rsidRPr="003235AB">
              <w:t>3.6 Protect delicate and sharp items in accordance with organisation policies and procedures</w:t>
            </w:r>
          </w:p>
          <w:p w:rsidR="00000000" w:rsidP="003235AB">
            <w:pPr>
              <w:pStyle w:val="BodyText"/>
              <w:rPr>
                <w:lang w:val="en-NZ"/>
              </w:rPr>
            </w:pPr>
            <w:r w:rsidRPr="003235AB">
              <w:t xml:space="preserve">3.7 Use chemical indicators according to standards </w:t>
            </w:r>
          </w:p>
        </w:tc>
      </w:tr>
      <w:tr w:rsidTr="00323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5AB">
            <w:pPr>
              <w:pStyle w:val="BodyText"/>
              <w:rPr>
                <w:lang w:val="en-NZ"/>
              </w:rPr>
            </w:pPr>
          </w:p>
        </w:tc>
      </w:tr>
      <w:tr w:rsidTr="00323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5AB" w:rsidP="003235AB">
            <w:pPr>
              <w:pStyle w:val="BodyText"/>
            </w:pPr>
            <w:r w:rsidRPr="003235AB">
              <w:t>4. Package reusable medical devices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5AB" w:rsidP="003235AB">
            <w:pPr>
              <w:pStyle w:val="BodyText"/>
            </w:pPr>
            <w:r w:rsidRPr="003235AB">
              <w:t>4.1 Select packaging systems wi</w:t>
            </w:r>
            <w:r w:rsidRPr="003235AB">
              <w:t>th reference to sterilisation method</w:t>
            </w:r>
          </w:p>
          <w:p w:rsidR="00000000" w:rsidRPr="003235AB" w:rsidP="003235AB">
            <w:pPr>
              <w:pStyle w:val="BodyText"/>
            </w:pPr>
            <w:r w:rsidRPr="003235AB">
              <w:t xml:space="preserve">4.2 Use safe manual handling techniques </w:t>
            </w:r>
          </w:p>
          <w:p w:rsidR="00000000" w:rsidRPr="003235AB" w:rsidP="003235AB">
            <w:pPr>
              <w:pStyle w:val="BodyText"/>
            </w:pPr>
            <w:r w:rsidRPr="003235AB">
              <w:t xml:space="preserve">4.3 Interpret operating instructions for packaging equipment and use equipment safely </w:t>
            </w:r>
          </w:p>
          <w:p w:rsidR="00000000" w:rsidRPr="003235AB" w:rsidP="003235AB">
            <w:pPr>
              <w:pStyle w:val="BodyText"/>
            </w:pPr>
            <w:r w:rsidRPr="003235AB">
              <w:t>4.4 Pack, secure a</w:t>
            </w:r>
            <w:r w:rsidRPr="003235AB">
              <w:t xml:space="preserve">nd label sterile barrier systems to comply with aseptic removal principles </w:t>
            </w:r>
          </w:p>
          <w:p w:rsidR="00000000" w:rsidRPr="003235AB" w:rsidP="003235AB">
            <w:pPr>
              <w:pStyle w:val="BodyText"/>
            </w:pPr>
            <w:r w:rsidRPr="003235AB">
              <w:t>4.5 Assemble and package thermally disinfected reusable medical devices for transfer to appropriate location</w:t>
            </w:r>
          </w:p>
          <w:p w:rsidR="00000000" w:rsidRPr="003235AB" w:rsidP="003235AB">
            <w:pPr>
              <w:pStyle w:val="BodyText"/>
            </w:pPr>
            <w:r w:rsidRPr="003235AB">
              <w:t xml:space="preserve">4.6 Complete accurate quality assurance documentation </w:t>
            </w:r>
          </w:p>
        </w:tc>
      </w:tr>
    </w:tbl>
    <w:p w:rsidR="00582575" w:rsidP="003235AB">
      <w:pPr>
        <w:pStyle w:val="BodyText"/>
      </w:pPr>
    </w:p>
    <w:p w:rsidR="00582575" w:rsidP="003235AB">
      <w:pPr>
        <w:pStyle w:val="BodyText"/>
      </w:pPr>
    </w:p>
    <w:p w:rsidR="00000000" w:rsidRPr="003235AB" w:rsidP="003235AB">
      <w:pPr>
        <w:pStyle w:val="Heading1"/>
      </w:pPr>
      <w:bookmarkStart w:id="4" w:name="O_744581"/>
      <w:bookmarkEnd w:id="4"/>
      <w:r w:rsidRPr="003235A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323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5AB">
            <w:pPr>
              <w:pStyle w:val="BodyText"/>
              <w:rPr>
                <w:lang w:val="en-NZ"/>
              </w:rPr>
            </w:pPr>
            <w:r w:rsidRPr="003235AB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3235AB">
              <w:t xml:space="preserve">skills) that are essential </w:t>
            </w:r>
            <w:r w:rsidRPr="003235AB">
              <w:rPr>
                <w:rStyle w:val="Emphasis"/>
              </w:rPr>
              <w:t>to performance.</w:t>
            </w:r>
          </w:p>
        </w:tc>
      </w:tr>
      <w:tr w:rsidTr="003235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5AB" w:rsidP="003235AB">
            <w:pPr>
              <w:pStyle w:val="BodyText"/>
            </w:pPr>
          </w:p>
          <w:p w:rsidR="00000000" w:rsidRPr="003235AB" w:rsidP="003235AB">
            <w:pPr>
              <w:pStyle w:val="BodyText"/>
            </w:pPr>
            <w:r w:rsidRPr="003235AB">
              <w:t>Foundation skills essential to performance are explicit in the performance criteria of this</w:t>
            </w:r>
            <w:r w:rsidRPr="003235AB">
              <w:t xml:space="preserve"> unit of competency.</w:t>
            </w:r>
          </w:p>
        </w:tc>
      </w:tr>
    </w:tbl>
    <w:p w:rsidR="00582575" w:rsidP="003235AB">
      <w:pPr>
        <w:pStyle w:val="BodyText"/>
      </w:pPr>
    </w:p>
    <w:p w:rsidR="00582575" w:rsidP="003235AB">
      <w:pPr>
        <w:pStyle w:val="BodyText"/>
      </w:pPr>
    </w:p>
    <w:p w:rsidR="00000000" w:rsidRPr="003235AB" w:rsidP="003235AB">
      <w:pPr>
        <w:pStyle w:val="Heading1"/>
      </w:pPr>
      <w:bookmarkStart w:id="5" w:name="O_744583"/>
      <w:bookmarkEnd w:id="5"/>
      <w:r w:rsidRPr="003235AB">
        <w:t>Unit Mapping Information</w:t>
      </w:r>
    </w:p>
    <w:p w:rsidR="00000000" w:rsidRPr="003235AB" w:rsidP="00582575">
      <w:pPr>
        <w:pStyle w:val="BodyText"/>
      </w:pPr>
      <w:r w:rsidRPr="003235AB">
        <w:t xml:space="preserve">No equivalent unit. </w:t>
      </w:r>
    </w:p>
    <w:p w:rsidR="00000000" w:rsidRPr="003235AB" w:rsidP="003235AB">
      <w:pPr>
        <w:pStyle w:val="Heading1"/>
      </w:pPr>
      <w:bookmarkStart w:id="6" w:name="O_744590"/>
      <w:bookmarkEnd w:id="6"/>
      <w:r w:rsidRPr="003235AB">
        <w:t>Links</w:t>
      </w:r>
    </w:p>
    <w:p w:rsidR="00000000" w:rsidRPr="003235AB" w:rsidP="00582575">
      <w:pPr>
        <w:pStyle w:val="BodyText"/>
      </w:pPr>
      <w:r w:rsidRPr="003235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2103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235AB" w:rsidP="003235AB"/>
    <w:sectPr w:rsidSect="003235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5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5AB" w:rsidRPr="00582575" w:rsidP="005825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5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575" w:rsidP="003235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2575" w:rsidP="003235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82575" w:rsidP="003235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5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5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35AB" w:rsidRPr="00582575" w:rsidP="005825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5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575" w:rsidRPr="002D2AF8" w:rsidP="003235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HLTSTE002 Inspect and pack reusable medical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82575" w:rsidP="003235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5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35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35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35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35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35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35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35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35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35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35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35AB"/>
  </w:style>
  <w:style w:type="character" w:customStyle="1" w:styleId="Heading1Char">
    <w:name w:val="Heading 1 Char"/>
    <w:basedOn w:val="DefaultParagraphFont"/>
    <w:link w:val="Heading1"/>
    <w:rsid w:val="003235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35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35A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235AB"/>
    <w:rPr>
      <w:b/>
      <w:spacing w:val="0"/>
    </w:rPr>
  </w:style>
  <w:style w:type="character" w:styleId="Emphasis">
    <w:name w:val="Emphasis"/>
    <w:basedOn w:val="DefaultParagraphFont"/>
    <w:qFormat/>
    <w:rsid w:val="003235AB"/>
    <w:rPr>
      <w:i/>
    </w:rPr>
  </w:style>
  <w:style w:type="paragraph" w:customStyle="1" w:styleId="SuperHeading">
    <w:name w:val="SuperHeading"/>
    <w:basedOn w:val="Normal"/>
    <w:rsid w:val="003235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35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35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35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35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35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35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35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35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35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35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35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35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35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35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35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35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35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35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35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35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35A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235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35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35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35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35A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35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35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35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35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35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35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35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35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35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35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35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35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35AB"/>
  </w:style>
  <w:style w:type="paragraph" w:styleId="TableofFigures">
    <w:name w:val="table of figures"/>
    <w:basedOn w:val="Normal"/>
    <w:next w:val="Normal"/>
    <w:semiHidden/>
    <w:rsid w:val="003235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35A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235AB"/>
    <w:rPr>
      <w:rFonts w:ascii="Wingdings" w:hAnsi="Wingdings"/>
    </w:rPr>
  </w:style>
  <w:style w:type="paragraph" w:customStyle="1" w:styleId="TableHeading">
    <w:name w:val="Table Heading"/>
    <w:basedOn w:val="HeadingBase"/>
    <w:rsid w:val="003235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35AB"/>
    <w:rPr>
      <w:color w:val="0033CC"/>
      <w:u w:val="none"/>
    </w:rPr>
  </w:style>
  <w:style w:type="paragraph" w:customStyle="1" w:styleId="BodyTextRight">
    <w:name w:val="Body Text Right"/>
    <w:basedOn w:val="BodyText"/>
    <w:rsid w:val="003235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35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35A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35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35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35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35AB"/>
    <w:rPr>
      <w:sz w:val="32"/>
    </w:rPr>
  </w:style>
  <w:style w:type="paragraph" w:customStyle="1" w:styleId="HeadingProcedure">
    <w:name w:val="Heading Procedure"/>
    <w:basedOn w:val="HeadingBase"/>
    <w:next w:val="Normal"/>
    <w:rsid w:val="003235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35AB"/>
    <w:pPr>
      <w:spacing w:before="60" w:after="60"/>
    </w:pPr>
  </w:style>
  <w:style w:type="paragraph" w:styleId="ListContinue">
    <w:name w:val="List Continue"/>
    <w:basedOn w:val="List"/>
    <w:rsid w:val="003235AB"/>
    <w:pPr>
      <w:ind w:firstLine="0"/>
    </w:pPr>
  </w:style>
  <w:style w:type="paragraph" w:customStyle="1" w:styleId="ListNote">
    <w:name w:val="List Note"/>
    <w:basedOn w:val="List"/>
    <w:rsid w:val="003235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35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35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35AB"/>
    <w:rPr>
      <w:rFonts w:ascii="Courier New" w:hAnsi="Courier New"/>
    </w:rPr>
  </w:style>
  <w:style w:type="paragraph" w:customStyle="1" w:styleId="NoteBullet">
    <w:name w:val="Note Bullet"/>
    <w:basedOn w:val="Note"/>
    <w:rsid w:val="003235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35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35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35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35A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235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35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35AB"/>
    <w:rPr>
      <w:b/>
      <w:smallCaps/>
    </w:rPr>
  </w:style>
  <w:style w:type="paragraph" w:customStyle="1" w:styleId="TableListNumber">
    <w:name w:val="Table List Number"/>
    <w:basedOn w:val="ListNumber"/>
    <w:rsid w:val="003235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35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35AB"/>
    <w:pPr>
      <w:numPr>
        <w:numId w:val="7"/>
      </w:numPr>
    </w:pPr>
  </w:style>
  <w:style w:type="paragraph" w:customStyle="1" w:styleId="ListAlpha2">
    <w:name w:val="List Alpha 2"/>
    <w:basedOn w:val="List2"/>
    <w:rsid w:val="003235AB"/>
    <w:pPr>
      <w:numPr>
        <w:numId w:val="6"/>
      </w:numPr>
    </w:pPr>
  </w:style>
  <w:style w:type="paragraph" w:styleId="List2">
    <w:name w:val="List 2"/>
    <w:basedOn w:val="BodyText"/>
    <w:rsid w:val="003235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35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35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35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35A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35A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235AB"/>
    <w:pPr>
      <w:numPr>
        <w:numId w:val="2"/>
      </w:numPr>
    </w:pPr>
  </w:style>
  <w:style w:type="paragraph" w:styleId="ListContinue2">
    <w:name w:val="List Continue 2"/>
    <w:basedOn w:val="List2"/>
    <w:rsid w:val="003235AB"/>
    <w:pPr>
      <w:ind w:firstLine="0"/>
    </w:pPr>
  </w:style>
  <w:style w:type="paragraph" w:styleId="ListContinue3">
    <w:name w:val="List Continue 3"/>
    <w:basedOn w:val="List3"/>
    <w:rsid w:val="003235AB"/>
    <w:pPr>
      <w:ind w:left="1021" w:firstLine="0"/>
    </w:pPr>
  </w:style>
  <w:style w:type="paragraph" w:styleId="ListContinue4">
    <w:name w:val="List Continue 4"/>
    <w:basedOn w:val="List4"/>
    <w:rsid w:val="003235AB"/>
    <w:pPr>
      <w:ind w:firstLine="0"/>
    </w:pPr>
  </w:style>
  <w:style w:type="paragraph" w:styleId="ListContinue5">
    <w:name w:val="List Continue 5"/>
    <w:basedOn w:val="List5"/>
    <w:rsid w:val="003235AB"/>
    <w:pPr>
      <w:ind w:firstLine="0"/>
    </w:pPr>
  </w:style>
  <w:style w:type="paragraph" w:styleId="ListNumber3">
    <w:name w:val="List Number 3"/>
    <w:basedOn w:val="List3"/>
    <w:rsid w:val="003235AB"/>
    <w:pPr>
      <w:numPr>
        <w:numId w:val="3"/>
      </w:numPr>
    </w:pPr>
  </w:style>
  <w:style w:type="paragraph" w:styleId="ListNumber4">
    <w:name w:val="List Number 4"/>
    <w:basedOn w:val="List4"/>
    <w:rsid w:val="003235AB"/>
    <w:pPr>
      <w:numPr>
        <w:numId w:val="4"/>
      </w:numPr>
    </w:pPr>
  </w:style>
  <w:style w:type="paragraph" w:styleId="ListNumber5">
    <w:name w:val="List Number 5"/>
    <w:basedOn w:val="List5"/>
    <w:rsid w:val="003235AB"/>
    <w:pPr>
      <w:numPr>
        <w:numId w:val="5"/>
      </w:numPr>
    </w:pPr>
  </w:style>
  <w:style w:type="paragraph" w:styleId="BlockText">
    <w:name w:val="Block Text"/>
    <w:basedOn w:val="Normal"/>
    <w:rsid w:val="003235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35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35AB"/>
    <w:rPr>
      <w:sz w:val="16"/>
      <w:vertAlign w:val="superscript"/>
    </w:rPr>
  </w:style>
  <w:style w:type="character" w:customStyle="1" w:styleId="Symbols">
    <w:name w:val="Symbols"/>
    <w:basedOn w:val="DefaultParagraphFont"/>
    <w:rsid w:val="003235AB"/>
    <w:rPr>
      <w:rFonts w:ascii="Symbol" w:hAnsi="Symbol"/>
    </w:rPr>
  </w:style>
  <w:style w:type="character" w:customStyle="1" w:styleId="MenuOptions">
    <w:name w:val="Menu Options"/>
    <w:basedOn w:val="DefaultParagraphFont"/>
    <w:rsid w:val="003235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35AB"/>
    <w:rPr>
      <w:b/>
    </w:rPr>
  </w:style>
  <w:style w:type="character" w:customStyle="1" w:styleId="Underlined">
    <w:name w:val="Underlined"/>
    <w:basedOn w:val="DefaultParagraphFont"/>
    <w:rsid w:val="003235AB"/>
    <w:rPr>
      <w:u w:val="single"/>
    </w:rPr>
  </w:style>
  <w:style w:type="paragraph" w:customStyle="1" w:styleId="TableBodyTextRight">
    <w:name w:val="Table Body Text Right"/>
    <w:basedOn w:val="TableBodyText"/>
    <w:rsid w:val="003235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35AB"/>
    <w:rPr>
      <w:sz w:val="18"/>
    </w:rPr>
  </w:style>
  <w:style w:type="paragraph" w:customStyle="1" w:styleId="BodySmallRight">
    <w:name w:val="Body Small Right"/>
    <w:basedOn w:val="BodyTextRight"/>
    <w:rsid w:val="003235AB"/>
    <w:rPr>
      <w:sz w:val="18"/>
      <w:szCs w:val="18"/>
    </w:rPr>
  </w:style>
  <w:style w:type="paragraph" w:customStyle="1" w:styleId="MarginEdition">
    <w:name w:val="Margin Edition"/>
    <w:basedOn w:val="MarginNote"/>
    <w:rsid w:val="003235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35AB"/>
    <w:rPr>
      <w:sz w:val="2"/>
      <w:szCs w:val="2"/>
    </w:rPr>
  </w:style>
  <w:style w:type="character" w:customStyle="1" w:styleId="Small">
    <w:name w:val="Small"/>
    <w:basedOn w:val="DefaultParagraphFont"/>
    <w:rsid w:val="003235AB"/>
    <w:rPr>
      <w:sz w:val="16"/>
    </w:rPr>
  </w:style>
  <w:style w:type="paragraph" w:customStyle="1" w:styleId="WideTable">
    <w:name w:val="Wide Table"/>
    <w:basedOn w:val="Normal"/>
    <w:rsid w:val="003235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35AB"/>
  </w:style>
  <w:style w:type="paragraph" w:styleId="Quote">
    <w:name w:val="Quote"/>
    <w:basedOn w:val="Heading1"/>
    <w:link w:val="QuoteChar"/>
    <w:qFormat/>
    <w:rsid w:val="003235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35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35AB"/>
    <w:pPr>
      <w:pageBreakBefore/>
    </w:pPr>
  </w:style>
  <w:style w:type="paragraph" w:customStyle="1" w:styleId="Border">
    <w:name w:val="Border"/>
    <w:basedOn w:val="Normal"/>
    <w:qFormat/>
    <w:rsid w:val="003235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35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5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5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35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35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35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35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35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35AB"/>
    <w:rPr>
      <w:u w:val="single"/>
    </w:rPr>
  </w:style>
  <w:style w:type="character" w:customStyle="1" w:styleId="BoldandItalics">
    <w:name w:val="Bold and Italics"/>
    <w:qFormat/>
    <w:rsid w:val="003235AB"/>
    <w:rPr>
      <w:b/>
      <w:i/>
      <w:u w:val="none"/>
    </w:rPr>
  </w:style>
  <w:style w:type="paragraph" w:styleId="BalloonText">
    <w:name w:val="Balloon Text"/>
    <w:basedOn w:val="Normal"/>
    <w:link w:val="BalloonTextChar"/>
    <w:rsid w:val="003235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35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35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35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35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35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35AB"/>
    <w:pPr>
      <w:spacing w:before="0" w:after="0"/>
    </w:pPr>
  </w:style>
  <w:style w:type="paragraph" w:customStyle="1" w:styleId="BodyTextBold">
    <w:name w:val="Body Text Bold"/>
    <w:basedOn w:val="BodyText"/>
    <w:qFormat/>
    <w:rsid w:val="003235AB"/>
    <w:rPr>
      <w:b/>
    </w:rPr>
  </w:style>
  <w:style w:type="character" w:styleId="Hyperlink">
    <w:name w:val="Hyperlink"/>
    <w:basedOn w:val="DefaultParagraphFont"/>
    <w:uiPriority w:val="99"/>
    <w:unhideWhenUsed/>
    <w:rsid w:val="005825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3393</Characters>
  <Application>Microsoft Office Word</Application>
  <DocSecurity>0</DocSecurity>
  <Lines>117</Lines>
  <Paragraphs>64</Paragraphs>
  <ScaleCrop>false</ScaleCrop>
  <Company>Author-it Software Corporation Ltd.</Company>
  <LinksUpToDate>false</LinksUpToDate>
  <CharactersWithSpaces>3841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HLTSTE002 Inspect and pack reusable medical devices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2023-07-02T01:33:00Z</dcterms:created>
  <dcterms:modified xsi:type="dcterms:W3CDTF">2023-07-02T01:33:00Z</dcterms:modified>
</cp:coreProperties>
</file>