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6A7" w:rsidP="00F256A7">
      <w:pPr>
        <w:pStyle w:val="Title"/>
      </w:pPr>
      <w:r>
        <w:fldChar w:fldCharType="begin"/>
      </w:r>
      <w:r>
        <w:instrText xml:space="preserve"> TITLE   \* MERGEFORMAT </w:instrText>
      </w:r>
      <w:r>
        <w:fldChar w:fldCharType="separate"/>
      </w:r>
      <w:r>
        <w:t>HLTSTE001 Clean and disinfect reusable medical devices</w:t>
      </w:r>
      <w:r>
        <w:fldChar w:fldCharType="end"/>
      </w:r>
    </w:p>
    <w:p w:rsidR="00F256A7" w:rsidP="00F256A7">
      <w:pPr>
        <w:pStyle w:val="Version"/>
        <w:sectPr w:rsidSect="00EF0D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DFD" w:rsidP="00EF0DFD">
      <w:pPr>
        <w:pStyle w:val="SuperHeading"/>
      </w:pPr>
      <w:r w:rsidRPr="00EF0DFD">
        <w:t>HLTSTE001 Clean and disinfect reusable medical devices</w:t>
      </w:r>
    </w:p>
    <w:p w:rsidR="00000000" w:rsidRPr="00EF0DFD" w:rsidP="00EF0DFD">
      <w:pPr>
        <w:pStyle w:val="Heading1"/>
      </w:pPr>
      <w:bookmarkStart w:id="1" w:name="O_744546"/>
      <w:bookmarkEnd w:id="1"/>
      <w:r w:rsidRPr="00EF0DFD">
        <w:t>Modification History</w:t>
      </w:r>
    </w:p>
    <w:tbl>
      <w:tblPr>
        <w:tblW w:w="0" w:type="auto"/>
        <w:tblLayout w:type="fixed"/>
        <w:tblCellMar>
          <w:left w:w="62" w:type="dxa"/>
          <w:right w:w="62" w:type="dxa"/>
        </w:tblCellMar>
        <w:tblLook w:val="0000"/>
      </w:tblPr>
      <w:tblGrid>
        <w:gridCol w:w="2790"/>
        <w:gridCol w:w="6344"/>
      </w:tblGrid>
      <w:tr w:rsidTr="00EF0DF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DFD" w:rsidP="00EF0DFD">
            <w:pPr>
              <w:pStyle w:val="BodyText"/>
            </w:pPr>
            <w:r w:rsidRPr="00EF0DF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DFD">
            <w:pPr>
              <w:pStyle w:val="BodyText"/>
              <w:rPr>
                <w:lang w:val="en-NZ"/>
              </w:rPr>
            </w:pPr>
            <w:r w:rsidRPr="00EF0DFD">
              <w:rPr>
                <w:rStyle w:val="SpecialBold"/>
              </w:rPr>
              <w:t>Comments</w:t>
            </w:r>
          </w:p>
        </w:tc>
      </w:tr>
      <w:tr w:rsidTr="00EF0DF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DFD">
            <w:pPr>
              <w:pStyle w:val="BodyText"/>
              <w:rPr>
                <w:lang w:val="en-NZ"/>
              </w:rPr>
            </w:pPr>
            <w:r w:rsidRPr="00EF0DF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DFD" w:rsidP="00EF0DFD">
            <w:pPr>
              <w:pStyle w:val="BodyText"/>
            </w:pPr>
            <w:r w:rsidRPr="00EF0DFD">
              <w:t xml:space="preserve">This version was released in </w:t>
            </w:r>
            <w:r w:rsidRPr="00EF0DFD">
              <w:rPr>
                <w:rStyle w:val="Emphasis"/>
              </w:rPr>
              <w:t>HLT Health Training Package release 2.0</w:t>
            </w:r>
            <w:r w:rsidRPr="00EF0DFD">
              <w:t xml:space="preserve"> and meets the requirements of the 2012 Standards for Training Packages.</w:t>
            </w:r>
          </w:p>
          <w:p w:rsidR="00000000" w:rsidRPr="00EF0DFD" w:rsidP="00EF0DFD">
            <w:pPr>
              <w:pStyle w:val="BodyText"/>
            </w:pPr>
            <w:r w:rsidRPr="00EF0DFD">
              <w:t>Significant changes to the elements and performan</w:t>
            </w:r>
            <w:r w:rsidRPr="00EF0DFD">
              <w:t>ce criteria. New evidence requirements for assessment, including volume and frequency requirements. Significant change to knowledge evidence. Removed prerequisite.</w:t>
            </w:r>
          </w:p>
        </w:tc>
      </w:tr>
    </w:tbl>
    <w:p w:rsidR="00F256A7" w:rsidP="00EF0DFD">
      <w:pPr>
        <w:pStyle w:val="BodyText"/>
      </w:pPr>
    </w:p>
    <w:p w:rsidR="00F256A7" w:rsidP="00EF0DFD">
      <w:pPr>
        <w:pStyle w:val="BodyText"/>
      </w:pPr>
    </w:p>
    <w:p w:rsidR="00000000" w:rsidRPr="00EF0DFD" w:rsidP="00EF0DFD">
      <w:pPr>
        <w:pStyle w:val="Heading1"/>
      </w:pPr>
      <w:bookmarkStart w:id="2" w:name="O_744547"/>
      <w:bookmarkEnd w:id="2"/>
      <w:r w:rsidRPr="00EF0DFD">
        <w:t>Application</w:t>
      </w:r>
    </w:p>
    <w:p w:rsidR="00000000" w:rsidRPr="00EF0DFD" w:rsidP="00F256A7">
      <w:pPr>
        <w:pStyle w:val="BodyText"/>
      </w:pPr>
      <w:r w:rsidRPr="00EF0DFD">
        <w:t>This unit describes the skills and knowledge required to fol</w:t>
      </w:r>
      <w:r w:rsidRPr="00EF0DFD">
        <w:t>low procedures for the sorting, inspection, cleaning and thermal disinfection of soiled reusable medical devices, including the effective use of equipment and completion of quality checks and documentation.</w:t>
      </w:r>
    </w:p>
    <w:p w:rsidR="00000000" w:rsidRPr="00EF0DFD" w:rsidP="00F256A7">
      <w:pPr>
        <w:pStyle w:val="BodyText"/>
      </w:pPr>
      <w:r w:rsidRPr="00EF0DFD">
        <w:t>This unit applies to individuals working under g</w:t>
      </w:r>
      <w:r w:rsidRPr="00EF0DFD">
        <w:t>eneral supervision and within established procedures in a range of health service organisations.</w:t>
      </w:r>
    </w:p>
    <w:p w:rsidR="00000000" w:rsidRPr="00F256A7" w:rsidP="00F256A7">
      <w:pPr>
        <w:pStyle w:val="BodyText"/>
        <w:rPr>
          <w:i/>
        </w:rPr>
      </w:pPr>
      <w:r w:rsidRPr="00F256A7">
        <w:rPr>
          <w:rStyle w:val="Emphasis"/>
        </w:rPr>
        <w:t>The skills in this unit must be applied in accordance with Commonwealth and State/Territory legislation, Australian/New Zealand standards and industry codes o</w:t>
      </w:r>
      <w:r w:rsidRPr="00F256A7">
        <w:rPr>
          <w:rStyle w:val="Emphasis"/>
        </w:rPr>
        <w:t>f practice</w:t>
      </w:r>
      <w:r w:rsidRPr="00F256A7">
        <w:rPr>
          <w:i/>
        </w:rPr>
        <w:t>.</w:t>
      </w:r>
    </w:p>
    <w:p w:rsidR="00000000" w:rsidRPr="00EF0DFD" w:rsidP="00EF0DFD">
      <w:pPr>
        <w:pStyle w:val="Heading1"/>
      </w:pPr>
      <w:bookmarkStart w:id="3" w:name="O_744551"/>
      <w:bookmarkEnd w:id="3"/>
      <w:r w:rsidRPr="00EF0DFD">
        <w:t>Elements and Performance Criteria</w:t>
      </w:r>
    </w:p>
    <w:tbl>
      <w:tblPr>
        <w:tblW w:w="0" w:type="auto"/>
        <w:tblLayout w:type="fixed"/>
        <w:tblCellMar>
          <w:left w:w="62" w:type="dxa"/>
          <w:right w:w="62" w:type="dxa"/>
        </w:tblCellMar>
        <w:tblLook w:val="0000"/>
      </w:tblPr>
      <w:tblGrid>
        <w:gridCol w:w="3261"/>
        <w:gridCol w:w="5702"/>
      </w:tblGrid>
      <w:tr w:rsidTr="00F256A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EF0DFD">
            <w:pPr>
              <w:pStyle w:val="BodyText"/>
              <w:rPr>
                <w:lang w:val="en-NZ"/>
              </w:rPr>
            </w:pPr>
            <w:r w:rsidRPr="00EF0DFD">
              <w:t>ELEMENT</w:t>
            </w:r>
          </w:p>
        </w:tc>
        <w:tc>
          <w:tcPr>
            <w:tcW w:w="5702" w:type="dxa"/>
            <w:tcBorders>
              <w:top w:val="nil"/>
              <w:left w:val="nil"/>
              <w:bottom w:val="nil"/>
              <w:right w:val="nil"/>
            </w:tcBorders>
            <w:tcMar>
              <w:top w:w="0" w:type="dxa"/>
              <w:left w:w="62" w:type="dxa"/>
              <w:bottom w:w="0" w:type="dxa"/>
              <w:right w:w="62" w:type="dxa"/>
            </w:tcMar>
          </w:tcPr>
          <w:p w:rsidR="00000000" w:rsidP="00EF0DFD">
            <w:pPr>
              <w:pStyle w:val="BodyText"/>
              <w:rPr>
                <w:lang w:val="en-NZ"/>
              </w:rPr>
            </w:pPr>
            <w:r w:rsidRPr="00EF0DFD">
              <w:t>PERFORMANCE CRITERIA</w:t>
            </w:r>
          </w:p>
        </w:tc>
      </w:tr>
      <w:tr w:rsidTr="00F256A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F0DFD" w:rsidP="00EF0DFD">
            <w:pPr>
              <w:pStyle w:val="BodyText"/>
            </w:pPr>
            <w:r w:rsidRPr="00EF0DFD">
              <w:rPr>
                <w:rStyle w:val="Emphasis"/>
              </w:rPr>
              <w:t xml:space="preserve">Elements define the essential </w:t>
            </w:r>
            <w:r w:rsidRPr="00EF0DFD">
              <w:t xml:space="preserve">outcomes of a </w:t>
            </w:r>
            <w:r w:rsidRPr="00EF0DFD">
              <w:rPr>
                <w:rStyle w:val="Emphasis"/>
              </w:rPr>
              <w:t>unit of competency</w:t>
            </w:r>
          </w:p>
        </w:tc>
        <w:tc>
          <w:tcPr>
            <w:tcW w:w="5702" w:type="dxa"/>
            <w:tcBorders>
              <w:top w:val="nil"/>
              <w:left w:val="nil"/>
              <w:bottom w:val="nil"/>
              <w:right w:val="nil"/>
            </w:tcBorders>
            <w:tcMar>
              <w:top w:w="0" w:type="dxa"/>
              <w:left w:w="62" w:type="dxa"/>
              <w:bottom w:w="0" w:type="dxa"/>
              <w:right w:w="62" w:type="dxa"/>
            </w:tcMar>
          </w:tcPr>
          <w:p w:rsidR="00000000" w:rsidP="00EF0DFD">
            <w:pPr>
              <w:pStyle w:val="BodyText"/>
              <w:rPr>
                <w:lang w:val="en-NZ"/>
              </w:rPr>
            </w:pPr>
            <w:r w:rsidRPr="00EF0DFD">
              <w:rPr>
                <w:rStyle w:val="Emphasis"/>
              </w:rPr>
              <w:t>The Performance Criteria specify the level of performance required to demonstrate achievement of the Element</w:t>
            </w:r>
          </w:p>
        </w:tc>
      </w:tr>
      <w:tr w:rsidTr="00F256A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F0DFD" w:rsidP="00EF0DFD">
            <w:pPr>
              <w:pStyle w:val="BodyText"/>
            </w:pPr>
            <w:r w:rsidRPr="00EF0DFD">
              <w:t>1. Receive and sort contaminated items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F0DFD" w:rsidP="00EF0DFD">
            <w:pPr>
              <w:pStyle w:val="BodyText"/>
            </w:pPr>
            <w:r w:rsidRPr="00EF0DFD">
              <w:t>1.1 Follow procedures for collection and transport of items to the cleaning area as required</w:t>
            </w:r>
          </w:p>
          <w:p w:rsidR="00000000" w:rsidRPr="00EF0DFD" w:rsidP="00EF0DFD">
            <w:pPr>
              <w:pStyle w:val="BodyText"/>
            </w:pPr>
            <w:r w:rsidRPr="00EF0DFD">
              <w:t>1.2 Sort reus</w:t>
            </w:r>
            <w:r w:rsidRPr="00EF0DFD">
              <w:t>able items and safely dispose of single use reusable medical devices</w:t>
            </w:r>
          </w:p>
          <w:p w:rsidR="00000000" w:rsidRPr="00EF0DFD" w:rsidP="00EF0DFD">
            <w:pPr>
              <w:pStyle w:val="BodyText"/>
            </w:pPr>
            <w:r w:rsidRPr="00EF0DFD">
              <w:t>1.3 Check for completeness of set and for multi-part items</w:t>
            </w:r>
          </w:p>
          <w:p w:rsidR="00000000" w:rsidRPr="00EF0DFD" w:rsidP="00EF0DFD">
            <w:pPr>
              <w:pStyle w:val="BodyText"/>
            </w:pPr>
            <w:r w:rsidRPr="00EF0DFD">
              <w:t>1.4 Identify and separate items requiring segregation or specialised processing</w:t>
            </w:r>
          </w:p>
          <w:p w:rsidR="00000000" w:rsidRPr="00EF0DFD" w:rsidP="00EF0DFD">
            <w:pPr>
              <w:pStyle w:val="BodyText"/>
            </w:pPr>
            <w:r w:rsidRPr="00EF0DFD">
              <w:t xml:space="preserve">1.5 Identify and respond to priority processing </w:t>
            </w:r>
            <w:r w:rsidRPr="00EF0DFD">
              <w:t>requirements</w:t>
            </w:r>
          </w:p>
          <w:p w:rsidR="00000000" w:rsidP="00EF0DFD">
            <w:pPr>
              <w:pStyle w:val="BodyText"/>
              <w:rPr>
                <w:lang w:val="en-NZ"/>
              </w:rPr>
            </w:pPr>
            <w:r w:rsidRPr="00EF0DFD">
              <w:t xml:space="preserve">1.6 Report faulty and damaged items to designated person </w:t>
            </w:r>
          </w:p>
        </w:tc>
      </w:tr>
      <w:tr w:rsidTr="00F256A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0DFD">
            <w:pPr>
              <w:pStyle w:val="BodyText"/>
              <w:rPr>
                <w:lang w:val="en-NZ"/>
              </w:rPr>
            </w:pPr>
          </w:p>
        </w:tc>
      </w:tr>
      <w:tr w:rsidTr="00F256A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0DFD">
            <w:pPr>
              <w:pStyle w:val="BodyText"/>
              <w:rPr>
                <w:lang w:val="en-NZ"/>
              </w:rPr>
            </w:pPr>
            <w:r w:rsidRPr="00EF0DFD">
              <w:t>2. Prepare contaminated items for cleaning and disinfection</w:t>
            </w:r>
          </w:p>
        </w:tc>
        <w:tc>
          <w:tcPr>
            <w:tcW w:w="5702" w:type="dxa"/>
            <w:tcBorders>
              <w:top w:val="nil"/>
              <w:left w:val="nil"/>
              <w:bottom w:val="nil"/>
              <w:right w:val="nil"/>
            </w:tcBorders>
            <w:tcMar>
              <w:top w:w="0" w:type="dxa"/>
              <w:left w:w="62" w:type="dxa"/>
              <w:bottom w:w="0" w:type="dxa"/>
              <w:right w:w="62" w:type="dxa"/>
            </w:tcMar>
          </w:tcPr>
          <w:p w:rsidR="00000000" w:rsidRPr="00EF0DFD" w:rsidP="00EF0DFD">
            <w:pPr>
              <w:pStyle w:val="BodyText"/>
            </w:pPr>
            <w:r w:rsidRPr="00EF0DFD">
              <w:t>2.1 Complete initial pre-cleaning and waste removal processes</w:t>
            </w:r>
          </w:p>
          <w:p w:rsidR="00000000" w:rsidRPr="00EF0DFD" w:rsidP="00EF0DFD">
            <w:pPr>
              <w:pStyle w:val="BodyText"/>
            </w:pPr>
            <w:r w:rsidRPr="00EF0DFD">
              <w:t xml:space="preserve">2.2 Prepare specialised items for specific cleaning procedures </w:t>
            </w:r>
          </w:p>
          <w:p w:rsidR="00000000" w:rsidRPr="00EF0DFD" w:rsidP="00EF0DFD">
            <w:pPr>
              <w:pStyle w:val="BodyText"/>
            </w:pPr>
            <w:r w:rsidRPr="00EF0DFD">
              <w:t>2.3 Select cleaning processes and equipment based on manufacturer’s recommendations and evaluation of item construction and composition</w:t>
            </w:r>
          </w:p>
          <w:p w:rsidR="00000000" w:rsidRPr="00EF0DFD" w:rsidP="00EF0DFD">
            <w:pPr>
              <w:pStyle w:val="BodyText"/>
            </w:pPr>
            <w:r w:rsidRPr="00EF0DFD">
              <w:t>2.4 Disassemble instruments for cleaning and disinfectio</w:t>
            </w:r>
            <w:r w:rsidRPr="00EF0DFD">
              <w:t xml:space="preserve">n according to manufacturer’s guidelines </w:t>
            </w:r>
          </w:p>
          <w:p w:rsidR="00000000" w:rsidP="00EF0DFD">
            <w:pPr>
              <w:pStyle w:val="BodyText"/>
              <w:rPr>
                <w:lang w:val="en-NZ"/>
              </w:rPr>
            </w:pPr>
          </w:p>
        </w:tc>
      </w:tr>
      <w:tr w:rsidTr="00F256A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0DFD">
            <w:pPr>
              <w:pStyle w:val="BodyText"/>
              <w:rPr>
                <w:lang w:val="en-NZ"/>
              </w:rPr>
            </w:pPr>
          </w:p>
        </w:tc>
      </w:tr>
      <w:tr w:rsidTr="00F256A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0DFD">
            <w:pPr>
              <w:pStyle w:val="BodyText"/>
              <w:rPr>
                <w:lang w:val="en-NZ"/>
              </w:rPr>
            </w:pPr>
            <w:r w:rsidRPr="00EF0DFD">
              <w:t xml:space="preserve">3. Complete cleaning and thermal disinfection processes </w:t>
            </w:r>
          </w:p>
        </w:tc>
        <w:tc>
          <w:tcPr>
            <w:tcW w:w="5702" w:type="dxa"/>
            <w:tcBorders>
              <w:top w:val="nil"/>
              <w:left w:val="nil"/>
              <w:bottom w:val="nil"/>
              <w:right w:val="nil"/>
            </w:tcBorders>
            <w:tcMar>
              <w:top w:w="0" w:type="dxa"/>
              <w:left w:w="62" w:type="dxa"/>
              <w:bottom w:w="0" w:type="dxa"/>
              <w:right w:w="62" w:type="dxa"/>
            </w:tcMar>
          </w:tcPr>
          <w:p w:rsidR="00000000" w:rsidRPr="00EF0DFD" w:rsidP="00EF0DFD">
            <w:pPr>
              <w:pStyle w:val="BodyText"/>
            </w:pPr>
            <w:r w:rsidRPr="00EF0DFD">
              <w:t>3.1 Organise workflow using dirty to clean principle</w:t>
            </w:r>
          </w:p>
          <w:p w:rsidR="00000000" w:rsidRPr="00EF0DFD" w:rsidP="00EF0DFD">
            <w:pPr>
              <w:pStyle w:val="BodyText"/>
            </w:pPr>
            <w:r w:rsidRPr="00EF0DFD">
              <w:t>3.2 Interpret operating instructions for cleaning and drying equipment, and test and prepare for us</w:t>
            </w:r>
            <w:r w:rsidRPr="00EF0DFD">
              <w:t>e as per organisation procedures</w:t>
            </w:r>
          </w:p>
          <w:p w:rsidR="00000000" w:rsidRPr="00EF0DFD" w:rsidP="00EF0DFD">
            <w:pPr>
              <w:pStyle w:val="BodyText"/>
            </w:pPr>
            <w:r w:rsidRPr="00EF0DFD">
              <w:t>3.3 Complete water quality tests as required</w:t>
            </w:r>
          </w:p>
          <w:p w:rsidR="00000000" w:rsidRPr="00EF0DFD" w:rsidP="00EF0DFD">
            <w:pPr>
              <w:pStyle w:val="BodyText"/>
            </w:pPr>
            <w:r w:rsidRPr="00EF0DFD">
              <w:t xml:space="preserve">3.4 Select, use and correctly measure chemical products according to safety data sheets </w:t>
            </w:r>
          </w:p>
          <w:p w:rsidR="00000000" w:rsidRPr="00EF0DFD" w:rsidP="00EF0DFD">
            <w:pPr>
              <w:pStyle w:val="BodyText"/>
            </w:pPr>
            <w:r w:rsidRPr="00EF0DFD">
              <w:t>3.5 Complete required manual cleaning with hot water rinsing and drying</w:t>
            </w:r>
          </w:p>
          <w:p w:rsidR="00000000" w:rsidRPr="00EF0DFD" w:rsidP="00EF0DFD">
            <w:pPr>
              <w:pStyle w:val="BodyText"/>
            </w:pPr>
            <w:r w:rsidRPr="00EF0DFD">
              <w:t xml:space="preserve">3.6 Use soaking, </w:t>
            </w:r>
            <w:r w:rsidRPr="00EF0DFD">
              <w:t>flushing and brushing techniques as required for reusable medical devices with particular structures</w:t>
            </w:r>
          </w:p>
          <w:p w:rsidR="00000000" w:rsidRPr="00EF0DFD" w:rsidP="00EF0DFD">
            <w:pPr>
              <w:pStyle w:val="BodyText"/>
            </w:pPr>
            <w:r w:rsidRPr="00EF0DFD">
              <w:t xml:space="preserve">3.7 Operate cleaning appliances using safe manual </w:t>
            </w:r>
            <w:r w:rsidRPr="00EF0DFD">
              <w:t>handling techniques</w:t>
            </w:r>
          </w:p>
          <w:p w:rsidR="00000000" w:rsidRPr="00EF0DFD" w:rsidP="00EF0DFD">
            <w:pPr>
              <w:pStyle w:val="BodyText"/>
            </w:pPr>
            <w:r w:rsidRPr="00EF0DFD">
              <w:t>3.8 Select washer disinfector cycle based on required parameters for specific reusabl</w:t>
            </w:r>
            <w:r w:rsidRPr="00EF0DFD">
              <w:t xml:space="preserve">e medical devices </w:t>
            </w:r>
          </w:p>
          <w:p w:rsidR="00000000" w:rsidRPr="00EF0DFD" w:rsidP="00EF0DFD">
            <w:pPr>
              <w:pStyle w:val="BodyText"/>
            </w:pPr>
            <w:r w:rsidRPr="00EF0DFD">
              <w:t>3.9 Minimise waste during the cleaning and disinfection process</w:t>
            </w:r>
          </w:p>
          <w:p w:rsidR="00000000" w:rsidP="00EF0DFD">
            <w:pPr>
              <w:pStyle w:val="BodyText"/>
              <w:rPr>
                <w:lang w:val="en-NZ"/>
              </w:rPr>
            </w:pPr>
            <w:r w:rsidRPr="00EF0DFD">
              <w:t xml:space="preserve">3.10 Identify faulty or damaged equipment, and report to designated person </w:t>
            </w:r>
          </w:p>
        </w:tc>
      </w:tr>
      <w:tr w:rsidTr="00F256A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0DFD">
            <w:pPr>
              <w:pStyle w:val="BodyText"/>
              <w:rPr>
                <w:lang w:val="en-NZ"/>
              </w:rPr>
            </w:pPr>
          </w:p>
        </w:tc>
      </w:tr>
      <w:tr w:rsidTr="00F256A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F0DFD">
            <w:pPr>
              <w:pStyle w:val="BodyText"/>
              <w:rPr>
                <w:lang w:val="en-NZ"/>
              </w:rPr>
            </w:pPr>
            <w:r w:rsidRPr="00EF0DFD">
              <w:t>4. Check quality of cleaning and thermal disinfection</w:t>
            </w:r>
          </w:p>
        </w:tc>
        <w:tc>
          <w:tcPr>
            <w:tcW w:w="5702" w:type="dxa"/>
            <w:tcBorders>
              <w:top w:val="nil"/>
              <w:left w:val="nil"/>
              <w:bottom w:val="nil"/>
              <w:right w:val="nil"/>
            </w:tcBorders>
            <w:tcMar>
              <w:top w:w="0" w:type="dxa"/>
              <w:left w:w="62" w:type="dxa"/>
              <w:bottom w:w="0" w:type="dxa"/>
              <w:right w:w="62" w:type="dxa"/>
            </w:tcMar>
          </w:tcPr>
          <w:p w:rsidR="00000000" w:rsidRPr="00EF0DFD" w:rsidP="00EF0DFD">
            <w:pPr>
              <w:pStyle w:val="BodyText"/>
            </w:pPr>
            <w:r w:rsidRPr="00EF0DFD">
              <w:t>4.1 Inspect cleanliness and dryness according to standards and procedures</w:t>
            </w:r>
          </w:p>
          <w:p w:rsidR="00000000" w:rsidRPr="00EF0DFD" w:rsidP="00EF0DFD">
            <w:pPr>
              <w:pStyle w:val="BodyText"/>
            </w:pPr>
            <w:r w:rsidRPr="00EF0DFD">
              <w:t xml:space="preserve">4.2 Monitor and document processes, check processes and respond to routine problems </w:t>
            </w:r>
          </w:p>
          <w:p w:rsidR="00000000" w:rsidRPr="00EF0DFD" w:rsidP="00EF0DFD">
            <w:pPr>
              <w:pStyle w:val="BodyText"/>
            </w:pPr>
            <w:r w:rsidRPr="00EF0DFD">
              <w:t xml:space="preserve">4.3 Complete and archive quality management documentation according to organisation procedures </w:t>
            </w:r>
          </w:p>
          <w:p w:rsidR="00000000" w:rsidRPr="00EF0DFD" w:rsidP="00EF0DFD">
            <w:pPr>
              <w:pStyle w:val="BodyText"/>
            </w:pPr>
            <w:r w:rsidRPr="00EF0DFD">
              <w:t>4</w:t>
            </w:r>
            <w:r w:rsidRPr="00EF0DFD">
              <w:t>.4 Identify faults or shortcomings in the cleaning and disinfection process and take action within scope of own work role</w:t>
            </w:r>
          </w:p>
        </w:tc>
      </w:tr>
    </w:tbl>
    <w:p w:rsidR="00F256A7" w:rsidP="00EF0DFD">
      <w:pPr>
        <w:pStyle w:val="BodyText"/>
      </w:pPr>
    </w:p>
    <w:p w:rsidR="00F256A7" w:rsidP="00EF0DFD">
      <w:pPr>
        <w:pStyle w:val="BodyText"/>
      </w:pPr>
    </w:p>
    <w:p w:rsidR="00000000" w:rsidRPr="00EF0DFD" w:rsidP="00EF0DFD">
      <w:pPr>
        <w:pStyle w:val="Heading1"/>
      </w:pPr>
      <w:bookmarkStart w:id="4" w:name="O_744552"/>
      <w:bookmarkEnd w:id="4"/>
      <w:r w:rsidRPr="00EF0DFD">
        <w:t>Foundation Skills</w:t>
      </w:r>
    </w:p>
    <w:tbl>
      <w:tblPr>
        <w:tblW w:w="0" w:type="auto"/>
        <w:tblLayout w:type="fixed"/>
        <w:tblCellMar>
          <w:left w:w="62" w:type="dxa"/>
          <w:right w:w="62" w:type="dxa"/>
        </w:tblCellMar>
        <w:tblLook w:val="0000"/>
      </w:tblPr>
      <w:tblGrid>
        <w:gridCol w:w="8964"/>
      </w:tblGrid>
      <w:tr w:rsidTr="00EF0DF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F0DFD">
            <w:pPr>
              <w:pStyle w:val="BodyText"/>
              <w:rPr>
                <w:lang w:val="en-NZ"/>
              </w:rPr>
            </w:pPr>
            <w:r w:rsidRPr="00EF0DFD">
              <w:rPr>
                <w:rStyle w:val="Emphasis"/>
              </w:rPr>
              <w:t>The Foundation Skills describe those required skills (language, literacy, numeracy and employmen</w:t>
            </w:r>
            <w:r w:rsidRPr="00EF0DFD">
              <w:rPr>
                <w:rStyle w:val="Emphasis"/>
              </w:rPr>
              <w:t xml:space="preserve">t </w:t>
            </w:r>
            <w:r w:rsidRPr="00EF0DFD">
              <w:t xml:space="preserve">skills) that are essential </w:t>
            </w:r>
            <w:r w:rsidRPr="00EF0DFD">
              <w:rPr>
                <w:rStyle w:val="Emphasis"/>
              </w:rPr>
              <w:t>to performance.</w:t>
            </w:r>
          </w:p>
        </w:tc>
      </w:tr>
      <w:tr w:rsidTr="00EF0DF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F0DFD" w:rsidP="00EF0DFD">
            <w:pPr>
              <w:pStyle w:val="BodyText"/>
            </w:pPr>
          </w:p>
          <w:p w:rsidR="00000000" w:rsidRPr="00EF0DFD" w:rsidP="00EF0DFD">
            <w:pPr>
              <w:pStyle w:val="BodyText"/>
            </w:pPr>
            <w:r w:rsidRPr="00EF0DFD">
              <w:t>Foundation skills essential to performance are explicit in the performance criteria of this unit of competency.</w:t>
            </w:r>
          </w:p>
        </w:tc>
      </w:tr>
    </w:tbl>
    <w:p w:rsidR="00F256A7" w:rsidP="00EF0DFD">
      <w:pPr>
        <w:pStyle w:val="BodyText"/>
      </w:pPr>
    </w:p>
    <w:p w:rsidR="00F256A7" w:rsidP="00EF0DFD">
      <w:pPr>
        <w:pStyle w:val="BodyText"/>
      </w:pPr>
    </w:p>
    <w:p w:rsidR="00000000" w:rsidRPr="00EF0DFD" w:rsidP="00EF0DFD">
      <w:pPr>
        <w:pStyle w:val="Heading1"/>
      </w:pPr>
      <w:bookmarkStart w:id="5" w:name="O_744554"/>
      <w:bookmarkEnd w:id="5"/>
      <w:r w:rsidRPr="00EF0DFD">
        <w:t>Unit Mapping Information</w:t>
      </w:r>
    </w:p>
    <w:p w:rsidR="00000000" w:rsidRPr="00EF0DFD" w:rsidP="00F256A7">
      <w:pPr>
        <w:pStyle w:val="BodyText"/>
      </w:pPr>
      <w:r w:rsidRPr="00EF0DFD">
        <w:t xml:space="preserve">No equivalent unit. </w:t>
      </w:r>
    </w:p>
    <w:p w:rsidR="00000000" w:rsidRPr="00EF0DFD" w:rsidP="00EF0DFD">
      <w:pPr>
        <w:pStyle w:val="Heading1"/>
      </w:pPr>
      <w:bookmarkStart w:id="6" w:name="O_744561"/>
      <w:bookmarkEnd w:id="6"/>
      <w:r w:rsidRPr="00EF0DFD">
        <w:t>Links</w:t>
      </w:r>
    </w:p>
    <w:p w:rsidR="00000000" w:rsidRPr="00EF0DFD" w:rsidP="00F256A7">
      <w:pPr>
        <w:pStyle w:val="BodyText"/>
      </w:pPr>
      <w:r w:rsidRPr="00EF0DF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D73FC">
        <w:rPr>
          <w:rStyle w:val="Hyperlink"/>
        </w:rPr>
        <w:t>https://vetnet.gov.au/Pages/TrainingDocs.aspx?q=ced1390f-48d9-4ab0-bd50-b015e5485705</w:t>
      </w:r>
      <w:r>
        <w:fldChar w:fldCharType="end"/>
      </w:r>
    </w:p>
    <w:p w:rsidR="00000000" w:rsidRPr="00EF0DFD" w:rsidP="00F256A7">
      <w:pPr>
        <w:pStyle w:val="BodyText"/>
        <w:sectPr w:rsidSect="00EF0DFD">
          <w:headerReference w:type="default" r:id="rId10"/>
          <w:footerReference w:type="default" r:id="rId11"/>
          <w:pgSz w:w="11908" w:h="16833"/>
          <w:pgMar w:top="1702" w:right="1418" w:bottom="1702" w:left="1418" w:header="992" w:footer="992" w:gutter="0"/>
          <w:cols w:space="720"/>
          <w:noEndnote/>
          <w:docGrid w:linePitch="299"/>
        </w:sectPr>
      </w:pPr>
    </w:p>
    <w:p w:rsidR="00000000" w:rsidRPr="00EF0DFD" w:rsidP="00EF0DFD">
      <w:pPr>
        <w:pStyle w:val="SuperHeading"/>
      </w:pPr>
      <w:r w:rsidRPr="00EF0DFD">
        <w:t>Assessment Requirements for HLTSTE001 Clean and disinfect reusa</w:t>
      </w:r>
      <w:r w:rsidRPr="00EF0DFD">
        <w:t>ble medical devices</w:t>
      </w:r>
    </w:p>
    <w:p w:rsidR="00000000" w:rsidRPr="00EF0DFD" w:rsidP="00EF0DFD">
      <w:pPr>
        <w:pStyle w:val="Heading1"/>
      </w:pPr>
      <w:bookmarkStart w:id="7" w:name="O_744556"/>
      <w:bookmarkEnd w:id="7"/>
      <w:r w:rsidRPr="00EF0DFD">
        <w:t>Modification History</w:t>
      </w:r>
    </w:p>
    <w:tbl>
      <w:tblPr>
        <w:tblW w:w="0" w:type="auto"/>
        <w:tblLayout w:type="fixed"/>
        <w:tblCellMar>
          <w:left w:w="62" w:type="dxa"/>
          <w:right w:w="62" w:type="dxa"/>
        </w:tblCellMar>
        <w:tblLook w:val="0000"/>
      </w:tblPr>
      <w:tblGrid>
        <w:gridCol w:w="2790"/>
        <w:gridCol w:w="6344"/>
      </w:tblGrid>
      <w:tr w:rsidTr="00EF0DF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DFD" w:rsidP="00EF0DFD">
            <w:pPr>
              <w:pStyle w:val="BodyText"/>
            </w:pPr>
            <w:r w:rsidRPr="00EF0DF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DFD">
            <w:pPr>
              <w:pStyle w:val="BodyText"/>
              <w:rPr>
                <w:lang w:val="en-NZ"/>
              </w:rPr>
            </w:pPr>
            <w:r w:rsidRPr="00EF0DFD">
              <w:rPr>
                <w:rStyle w:val="SpecialBold"/>
              </w:rPr>
              <w:t>Comments</w:t>
            </w:r>
          </w:p>
        </w:tc>
      </w:tr>
      <w:tr w:rsidTr="00EF0DF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DFD">
            <w:pPr>
              <w:pStyle w:val="BodyText"/>
              <w:rPr>
                <w:lang w:val="en-NZ"/>
              </w:rPr>
            </w:pPr>
            <w:r w:rsidRPr="00EF0DF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DFD" w:rsidP="00EF0DFD">
            <w:pPr>
              <w:pStyle w:val="BodyText"/>
            </w:pPr>
            <w:r w:rsidRPr="00EF0DFD">
              <w:t xml:space="preserve">This version was released in </w:t>
            </w:r>
            <w:r w:rsidRPr="00EF0DFD">
              <w:rPr>
                <w:rStyle w:val="Emphasis"/>
              </w:rPr>
              <w:t>HLT Health Training Package release 2.0</w:t>
            </w:r>
            <w:r w:rsidRPr="00EF0DFD">
              <w:t xml:space="preserve"> and meets the requirements of the 2012 Standards for Training Packages.</w:t>
            </w:r>
          </w:p>
          <w:p w:rsidR="00000000" w:rsidRPr="00EF0DFD" w:rsidP="00EF0DFD">
            <w:pPr>
              <w:pStyle w:val="BodyText"/>
            </w:pPr>
            <w:r w:rsidRPr="00EF0DFD">
              <w:t>Significant changes to the elements and performance criteria. New evidence requirements for assessment, including volume and frequency requirements. Significant change to knowledge evidence. Removed prerequisite.</w:t>
            </w:r>
          </w:p>
        </w:tc>
      </w:tr>
    </w:tbl>
    <w:p w:rsidR="00F256A7" w:rsidP="00EF0DFD">
      <w:pPr>
        <w:pStyle w:val="BodyText"/>
      </w:pPr>
    </w:p>
    <w:p w:rsidR="00F256A7" w:rsidP="00EF0DFD">
      <w:pPr>
        <w:pStyle w:val="BodyText"/>
      </w:pPr>
    </w:p>
    <w:p w:rsidR="00000000" w:rsidRPr="00EF0DFD" w:rsidP="00EF0DFD">
      <w:pPr>
        <w:pStyle w:val="Heading1"/>
      </w:pPr>
      <w:bookmarkStart w:id="8" w:name="O_744557"/>
      <w:bookmarkEnd w:id="8"/>
      <w:r w:rsidRPr="00EF0DFD">
        <w:t>Performance Evidence</w:t>
      </w:r>
    </w:p>
    <w:p w:rsidR="00000000" w:rsidRPr="00EF0DFD" w:rsidP="00F256A7">
      <w:pPr>
        <w:pStyle w:val="BodyText"/>
      </w:pPr>
      <w:r w:rsidRPr="00EF0DF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EF0DFD" w:rsidP="00EF0DFD">
      <w:pPr>
        <w:pStyle w:val="ListBullet"/>
      </w:pPr>
      <w:r w:rsidRPr="00EF0DFD">
        <w:t>followed est</w:t>
      </w:r>
      <w:r w:rsidRPr="00EF0DFD">
        <w:t>ablished procedures, work processes and national standards for the sorting, disassembly, cleaning and thermal disinfection of reusable medical devices on at least 3 occasions:</w:t>
      </w:r>
    </w:p>
    <w:p w:rsidR="00000000" w:rsidRPr="00EF0DFD" w:rsidP="00EF0DFD">
      <w:pPr>
        <w:pStyle w:val="ListBullet2"/>
      </w:pPr>
      <w:r w:rsidRPr="00EF0DFD">
        <w:t>identified and responded to routine process and maintenance problems and variat</w:t>
      </w:r>
      <w:r w:rsidRPr="00EF0DFD">
        <w:t>ions</w:t>
      </w:r>
    </w:p>
    <w:p w:rsidR="00000000" w:rsidRPr="00EF0DFD" w:rsidP="00EF0DFD">
      <w:pPr>
        <w:pStyle w:val="ListBullet2"/>
      </w:pPr>
      <w:r w:rsidRPr="00EF0DFD">
        <w:t xml:space="preserve">addressed relevant work health and safety, infection control and manual task requirements </w:t>
      </w:r>
    </w:p>
    <w:p w:rsidR="00000000" w:rsidRPr="00EF0DFD" w:rsidP="00EF0DFD">
      <w:pPr>
        <w:pStyle w:val="AllowPageBreak"/>
      </w:pPr>
    </w:p>
    <w:p w:rsidR="00000000" w:rsidRPr="00EF0DFD" w:rsidP="00EF0DFD">
      <w:pPr>
        <w:pStyle w:val="Heading1"/>
      </w:pPr>
      <w:bookmarkStart w:id="9" w:name="O_744558"/>
      <w:bookmarkEnd w:id="9"/>
      <w:r w:rsidRPr="00EF0DFD">
        <w:t>Knowledge Evidence</w:t>
      </w:r>
    </w:p>
    <w:p w:rsidR="00000000" w:rsidRPr="00EF0DFD" w:rsidP="00F256A7">
      <w:pPr>
        <w:pStyle w:val="BodyText"/>
      </w:pPr>
      <w:r w:rsidRPr="00EF0DFD">
        <w:t>The candidate must be able to demonstrate essential knowledge required</w:t>
      </w:r>
      <w:r w:rsidRPr="00EF0DFD">
        <w:t xml:space="preserve"> to effectively complete tasks outlined in elements and performance criteria of this unit, manage tasks and manage contingencies in the context of the work role. This includes knowledge of:</w:t>
      </w:r>
    </w:p>
    <w:p w:rsidR="00000000" w:rsidRPr="00EF0DFD" w:rsidP="00EF0DFD">
      <w:pPr>
        <w:pStyle w:val="ListBullet"/>
      </w:pPr>
      <w:r w:rsidRPr="00EF0DFD">
        <w:t xml:space="preserve">existence and basic requirements of AS/NZS 4187, and its role in </w:t>
      </w:r>
      <w:r w:rsidRPr="00EF0DFD">
        <w:t>the sterilisation workplace</w:t>
      </w:r>
    </w:p>
    <w:p w:rsidR="00000000" w:rsidRPr="00EF0DFD" w:rsidP="00EF0DFD">
      <w:pPr>
        <w:pStyle w:val="ListBullet"/>
      </w:pPr>
      <w:r w:rsidRPr="00EF0DFD">
        <w:t>reusable medical devices (RMD) product families and associated cleaning requirements, including detergents and brushes</w:t>
      </w:r>
    </w:p>
    <w:p w:rsidR="00000000" w:rsidRPr="00EF0DFD" w:rsidP="00EF0DFD">
      <w:pPr>
        <w:pStyle w:val="ListBullet"/>
      </w:pPr>
      <w:r w:rsidRPr="00EF0DFD">
        <w:t>types and features of cleaning and drying equipment, and their monitoring and maintenance requirements</w:t>
      </w:r>
    </w:p>
    <w:p w:rsidR="00000000" w:rsidRPr="00EF0DFD" w:rsidP="00EF0DFD">
      <w:pPr>
        <w:pStyle w:val="ListBullet"/>
      </w:pPr>
      <w:r w:rsidRPr="00EF0DFD">
        <w:t xml:space="preserve">steps </w:t>
      </w:r>
      <w:r w:rsidRPr="00EF0DFD">
        <w:t>in the cleaning and disinfection work flow process and the reasons for design of work area</w:t>
      </w:r>
    </w:p>
    <w:p w:rsidR="00000000" w:rsidRPr="00EF0DFD" w:rsidP="00EF0DFD">
      <w:pPr>
        <w:pStyle w:val="ListBullet"/>
      </w:pPr>
      <w:r w:rsidRPr="00EF0DFD">
        <w:t>water quality testing processes</w:t>
      </w:r>
    </w:p>
    <w:p w:rsidR="00000000" w:rsidRPr="00EF0DFD" w:rsidP="00EF0DFD">
      <w:pPr>
        <w:pStyle w:val="ListBullet"/>
      </w:pPr>
      <w:r w:rsidRPr="00EF0DFD">
        <w:t>testing processes for cleaning equipment</w:t>
      </w:r>
    </w:p>
    <w:p w:rsidR="00000000" w:rsidRPr="00EF0DFD" w:rsidP="00EF0DFD">
      <w:pPr>
        <w:pStyle w:val="ListBullet"/>
      </w:pPr>
      <w:r w:rsidRPr="00EF0DFD">
        <w:t>key aspects of thermal disinfection, including:</w:t>
      </w:r>
    </w:p>
    <w:p w:rsidR="00000000" w:rsidRPr="00EF0DFD" w:rsidP="00EF0DFD">
      <w:pPr>
        <w:pStyle w:val="ListBullet2"/>
      </w:pPr>
      <w:r w:rsidRPr="00EF0DFD">
        <w:t>terminology</w:t>
      </w:r>
    </w:p>
    <w:p w:rsidR="00000000" w:rsidRPr="00EF0DFD" w:rsidP="00EF0DFD">
      <w:pPr>
        <w:pStyle w:val="ListBullet2"/>
      </w:pPr>
      <w:r w:rsidRPr="00EF0DFD">
        <w:t>conditions and parameters for thermal disinfection</w:t>
      </w:r>
    </w:p>
    <w:p w:rsidR="00000000" w:rsidRPr="00EF0DFD" w:rsidP="00EF0DFD">
      <w:pPr>
        <w:pStyle w:val="ListBullet2"/>
      </w:pPr>
      <w:r w:rsidRPr="00EF0DFD">
        <w:t>lethality of a moist heat process for a range of temperatures</w:t>
      </w:r>
    </w:p>
    <w:p w:rsidR="00000000" w:rsidRPr="00EF0DFD" w:rsidP="00EF0DFD">
      <w:pPr>
        <w:pStyle w:val="ListBullet"/>
      </w:pPr>
      <w:r w:rsidRPr="00EF0DFD">
        <w:t>quality indicators for cleaning and disinfection processes</w:t>
      </w:r>
    </w:p>
    <w:p w:rsidR="00000000" w:rsidRPr="00EF0DFD" w:rsidP="00EF0DFD">
      <w:pPr>
        <w:pStyle w:val="ListBullet"/>
      </w:pPr>
      <w:r w:rsidRPr="00EF0DFD">
        <w:t>safe work practices in the cleaning area:</w:t>
      </w:r>
    </w:p>
    <w:p w:rsidR="00000000" w:rsidRPr="00EF0DFD" w:rsidP="00EF0DFD">
      <w:pPr>
        <w:pStyle w:val="ListBullet2"/>
      </w:pPr>
      <w:r w:rsidRPr="00EF0DFD">
        <w:t>manual task risk factors and how to cont</w:t>
      </w:r>
      <w:r w:rsidRPr="00EF0DFD">
        <w:t>rol for them</w:t>
      </w:r>
    </w:p>
    <w:p w:rsidR="00000000" w:rsidRPr="00EF0DFD" w:rsidP="00EF0DFD">
      <w:pPr>
        <w:pStyle w:val="ListBullet2"/>
      </w:pPr>
      <w:r w:rsidRPr="00EF0DFD">
        <w:t>infection control and Spaulding’s classification</w:t>
      </w:r>
    </w:p>
    <w:p w:rsidR="00000000" w:rsidRPr="00EF0DFD" w:rsidP="00EF0DFD">
      <w:pPr>
        <w:pStyle w:val="ListBullet2"/>
      </w:pPr>
      <w:r w:rsidRPr="00EF0DFD">
        <w:t>personal protective equipment (PPE)</w:t>
      </w:r>
    </w:p>
    <w:p w:rsidR="00000000" w:rsidRPr="00EF0DFD" w:rsidP="00EF0DFD">
      <w:pPr>
        <w:pStyle w:val="AllowPageBreak"/>
      </w:pPr>
    </w:p>
    <w:p w:rsidR="00000000" w:rsidRPr="00EF0DFD" w:rsidP="00EF0DFD">
      <w:pPr>
        <w:pStyle w:val="Heading1"/>
      </w:pPr>
      <w:bookmarkStart w:id="10" w:name="O_744559"/>
      <w:bookmarkEnd w:id="10"/>
      <w:r w:rsidRPr="00EF0DFD">
        <w:t>Assessment Conditions</w:t>
      </w:r>
    </w:p>
    <w:p w:rsidR="00000000" w:rsidRPr="00EF0DFD" w:rsidP="00F256A7">
      <w:pPr>
        <w:pStyle w:val="BodyText"/>
      </w:pPr>
      <w:r w:rsidRPr="00EF0DFD">
        <w:t>Skills must have been demonstrated in the workplace or in a simulated environment that reflects workplace conditions. T</w:t>
      </w:r>
      <w:r w:rsidRPr="00EF0DFD">
        <w:t xml:space="preserve">he following conditions must be met for this unit: </w:t>
      </w:r>
    </w:p>
    <w:p w:rsidR="00000000" w:rsidRPr="00EF0DFD" w:rsidP="00EF0DFD">
      <w:pPr>
        <w:pStyle w:val="ListBullet"/>
      </w:pPr>
      <w:r w:rsidRPr="00EF0DFD">
        <w:t xml:space="preserve">use of suitable facilities, equipment and resources, including: </w:t>
      </w:r>
    </w:p>
    <w:p w:rsidR="00000000" w:rsidRPr="00EF0DFD" w:rsidP="00EF0DFD">
      <w:pPr>
        <w:pStyle w:val="ListBullet2"/>
      </w:pPr>
      <w:r w:rsidRPr="00EF0DFD">
        <w:t>reusable medical devices requiring cleaning</w:t>
      </w:r>
    </w:p>
    <w:p w:rsidR="00000000" w:rsidRPr="00EF0DFD" w:rsidP="00EF0DFD">
      <w:pPr>
        <w:pStyle w:val="ListBullet2"/>
      </w:pPr>
      <w:r w:rsidRPr="00EF0DFD">
        <w:t>operational cleaning and drying equipment</w:t>
      </w:r>
    </w:p>
    <w:p w:rsidR="00000000" w:rsidRPr="00EF0DFD" w:rsidP="00EF0DFD">
      <w:pPr>
        <w:pStyle w:val="ListBullet2"/>
      </w:pPr>
      <w:r w:rsidRPr="00EF0DFD">
        <w:t>cleaning procedures to be followed by the candidate</w:t>
      </w:r>
    </w:p>
    <w:p w:rsidR="00000000" w:rsidRPr="00EF0DFD" w:rsidP="00EF0DFD">
      <w:pPr>
        <w:pStyle w:val="ListBullet2"/>
      </w:pPr>
      <w:r w:rsidRPr="00EF0DFD">
        <w:t>equipment operation manuals</w:t>
      </w:r>
    </w:p>
    <w:p w:rsidR="00000000" w:rsidRPr="00EF0DFD" w:rsidP="00EF0DFD">
      <w:pPr>
        <w:pStyle w:val="ListBullet2"/>
      </w:pPr>
      <w:r w:rsidRPr="00EF0DFD">
        <w:t>personal protective equipment</w:t>
      </w:r>
    </w:p>
    <w:p w:rsidR="00000000" w:rsidRPr="00EF0DFD" w:rsidP="00EF0DFD">
      <w:pPr>
        <w:pStyle w:val="ListBullet2"/>
      </w:pPr>
      <w:r w:rsidRPr="00EF0DFD">
        <w:t>quality assurance documentation</w:t>
      </w:r>
    </w:p>
    <w:p w:rsidR="00000000" w:rsidRPr="00EF0DFD" w:rsidP="00EF0DFD">
      <w:pPr>
        <w:pStyle w:val="ListBullet"/>
      </w:pPr>
      <w:r w:rsidRPr="00EF0DFD">
        <w:t xml:space="preserve">modelling of industry operating conditions, including: </w:t>
      </w:r>
    </w:p>
    <w:p w:rsidR="00000000" w:rsidRPr="00EF0DFD" w:rsidP="00EF0DFD">
      <w:pPr>
        <w:pStyle w:val="ListBullet2"/>
      </w:pPr>
      <w:r w:rsidRPr="00EF0DFD">
        <w:t>speed and timing requirements for the cleaning process</w:t>
      </w:r>
    </w:p>
    <w:p w:rsidR="00000000" w:rsidRPr="00EF0DFD" w:rsidP="00EF0DFD">
      <w:pPr>
        <w:pStyle w:val="ListBullet2"/>
      </w:pPr>
      <w:r w:rsidRPr="00EF0DFD">
        <w:t>presence of situations requiring problem solving</w:t>
      </w:r>
    </w:p>
    <w:p w:rsidR="00000000" w:rsidRPr="00EF0DFD" w:rsidP="00EF0DFD">
      <w:pPr>
        <w:pStyle w:val="BodyText"/>
      </w:pPr>
    </w:p>
    <w:p w:rsidR="00000000" w:rsidRPr="00EF0DFD" w:rsidP="00F256A7">
      <w:pPr>
        <w:pStyle w:val="BodyText"/>
      </w:pPr>
      <w:r w:rsidRPr="00EF0DFD">
        <w:t>As</w:t>
      </w:r>
      <w:r w:rsidRPr="00EF0DFD">
        <w:t>sessors must satisfy the Standards for Registered Training Organisations (RTOs) 2015/AQTF mandatory competency requirements for assessors.</w:t>
      </w:r>
    </w:p>
    <w:p w:rsidR="00000000" w:rsidRPr="00EF0DFD" w:rsidP="00EF0DFD">
      <w:pPr>
        <w:pStyle w:val="Heading1"/>
      </w:pPr>
      <w:bookmarkStart w:id="11" w:name="O_744562"/>
      <w:bookmarkEnd w:id="11"/>
      <w:r w:rsidRPr="00EF0DFD">
        <w:t>Links</w:t>
      </w:r>
    </w:p>
    <w:p w:rsidR="00000000" w:rsidRPr="00EF0DFD" w:rsidP="00F256A7">
      <w:pPr>
        <w:pStyle w:val="BodyText"/>
      </w:pPr>
      <w:r w:rsidRPr="00EF0DF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D73FC">
        <w:rPr>
          <w:rStyle w:val="Hyperlink"/>
        </w:rPr>
        <w:t>https://vetnet.gov.au/Pages/TrainingDocs.aspx?q=ced1390f-48d9-4ab0-bd50-b015e5485705</w:t>
      </w:r>
      <w:r>
        <w:fldChar w:fldCharType="end"/>
      </w:r>
    </w:p>
    <w:p w:rsidR="00000000" w:rsidRPr="00EF0DFD" w:rsidP="00EF0DFD"/>
    <w:sectPr w:rsidSect="00EF0D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D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DFD" w:rsidRPr="00F256A7" w:rsidP="00F25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D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A7" w:rsidP="00EF0D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56A7" w:rsidP="00EF0D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256A7" w:rsidP="00EF0D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DFD" w:rsidP="00EF0DFD">
    <w:pPr>
      <w:pStyle w:val="Footer"/>
      <w:framePr w:wrap="around"/>
    </w:pPr>
    <w:r>
      <w:fldChar w:fldCharType="begin"/>
    </w:r>
    <w:r>
      <w:instrText xml:space="preserve"> DOCPROPERTY  Subject  \* MERGEFORMAT </w:instrText>
    </w:r>
    <w:r>
      <w:fldChar w:fldCharType="separate"/>
    </w:r>
    <w:r w:rsidR="00F256A7">
      <w:t>Approved</w:t>
    </w:r>
    <w:r w:rsidR="00F256A7">
      <w:fldChar w:fldCharType="end"/>
    </w:r>
    <w:r>
      <w:tab/>
      <w:t xml:space="preserve">Page </w:t>
    </w:r>
    <w:r>
      <w:fldChar w:fldCharType="begin"/>
    </w:r>
    <w:r>
      <w:instrText xml:space="preserve"> PAGE  \* Arabic  \* MERGEFORMAT </w:instrText>
    </w:r>
    <w:r>
      <w:fldChar w:fldCharType="separate"/>
    </w:r>
    <w:r w:rsidR="00F256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56A7">
      <w:rPr>
        <w:noProof/>
      </w:rPr>
      <w:t>4</w:t>
    </w:r>
    <w:r>
      <w:rPr>
        <w:noProof/>
      </w:rPr>
      <w:fldChar w:fldCharType="end"/>
    </w:r>
  </w:p>
  <w:p w:rsidR="00EF0DFD" w:rsidP="00EF0DFD">
    <w:pPr>
      <w:pStyle w:val="Footer"/>
      <w:framePr w:wrap="around"/>
    </w:pPr>
    <w:r>
      <w:t xml:space="preserve">© Commonwealth of Australia, </w:t>
    </w:r>
    <w:r>
      <w:fldChar w:fldCharType="begin"/>
    </w:r>
    <w:r>
      <w:instrText xml:space="preserve"> DATE  \@ "yyyy"  \* MERGEFORMAT </w:instrText>
    </w:r>
    <w:r>
      <w:fldChar w:fldCharType="separate"/>
    </w:r>
    <w:r w:rsidR="00F256A7">
      <w:rPr>
        <w:noProof/>
      </w:rPr>
      <w:t>2025</w:t>
    </w:r>
    <w:r>
      <w:fldChar w:fldCharType="end"/>
    </w:r>
    <w:r>
      <w:tab/>
    </w:r>
    <w:r>
      <w:fldChar w:fldCharType="begin"/>
    </w:r>
    <w:r>
      <w:instrText xml:space="preserve"> DOCPROPERTY  Author  \* MERGEFORMAT </w:instrText>
    </w:r>
    <w:r>
      <w:fldChar w:fldCharType="separate"/>
    </w:r>
    <w:r w:rsidR="00F256A7">
      <w:t>HumanAbility</w:t>
    </w:r>
    <w:r w:rsidR="00F256A7">
      <w:fldChar w:fldCharType="end"/>
    </w:r>
  </w:p>
  <w:p w:rsidR="00EF0DFD" w:rsidP="00EF0D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D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DFD" w:rsidRPr="00F256A7" w:rsidP="00F256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D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6A7" w:rsidRPr="002D2AF8" w:rsidP="00EF0DFD">
    <w:pPr>
      <w:pStyle w:val="Header"/>
      <w:framePr w:wrap="around"/>
    </w:pPr>
    <w:r>
      <w:fldChar w:fldCharType="begin"/>
    </w:r>
    <w:r>
      <w:instrText xml:space="preserve"> TITLE   \* MERGEFORMAT </w:instrText>
    </w:r>
    <w:r>
      <w:fldChar w:fldCharType="separate"/>
    </w:r>
    <w:r>
      <w:t>HLTSTE001 Clean and disinfect reusable medical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56A7" w:rsidP="00EF0D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DFD" w:rsidRPr="002D2AF8" w:rsidP="00EF0DFD">
    <w:pPr>
      <w:pStyle w:val="Header"/>
      <w:framePr w:wrap="around"/>
    </w:pPr>
    <w:r>
      <w:fldChar w:fldCharType="begin"/>
    </w:r>
    <w:r>
      <w:instrText xml:space="preserve"> TITLE   \* MERGEFORMAT </w:instrText>
    </w:r>
    <w:r>
      <w:fldChar w:fldCharType="separate"/>
    </w:r>
    <w:r w:rsidR="00F256A7">
      <w:t>HLTSTE001 Clean and disinfect reusable medical devices</w:t>
    </w:r>
    <w:r w:rsidR="00F256A7">
      <w:fldChar w:fldCharType="end"/>
    </w:r>
    <w:r>
      <w:tab/>
      <w:t xml:space="preserve">Date this document was generated: </w:t>
    </w:r>
    <w:r>
      <w:fldChar w:fldCharType="begin"/>
    </w:r>
    <w:r>
      <w:instrText xml:space="preserve"> CREATEDATE  \@ "d MMMM yyyy"  \* MERGEFORMAT </w:instrText>
    </w:r>
    <w:r>
      <w:fldChar w:fldCharType="separate"/>
    </w:r>
    <w:r w:rsidR="00F256A7">
      <w:rPr>
        <w:noProof/>
      </w:rPr>
      <w:t>2 March 2025</w:t>
    </w:r>
    <w:r>
      <w:fldChar w:fldCharType="end"/>
    </w:r>
  </w:p>
  <w:p w:rsidR="00EF0DFD" w:rsidP="00EF0D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B2A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3E0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C2F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D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DFD"/>
    <w:pPr>
      <w:spacing w:before="360" w:after="60"/>
      <w:outlineLvl w:val="0"/>
    </w:pPr>
    <w:rPr>
      <w:sz w:val="32"/>
    </w:rPr>
  </w:style>
  <w:style w:type="paragraph" w:styleId="Heading2">
    <w:name w:val="heading 2"/>
    <w:basedOn w:val="HeadingBase"/>
    <w:next w:val="BodyText"/>
    <w:link w:val="Heading2Char"/>
    <w:qFormat/>
    <w:rsid w:val="00EF0DFD"/>
    <w:pPr>
      <w:keepLines/>
      <w:spacing w:before="240" w:after="120"/>
      <w:outlineLvl w:val="1"/>
    </w:pPr>
    <w:rPr>
      <w:sz w:val="28"/>
      <w:szCs w:val="40"/>
    </w:rPr>
  </w:style>
  <w:style w:type="paragraph" w:styleId="Heading3">
    <w:name w:val="heading 3"/>
    <w:basedOn w:val="HeadingBase"/>
    <w:next w:val="BodyText"/>
    <w:link w:val="Heading3Char"/>
    <w:qFormat/>
    <w:rsid w:val="00EF0DFD"/>
    <w:pPr>
      <w:spacing w:before="180" w:after="120"/>
      <w:outlineLvl w:val="2"/>
    </w:pPr>
    <w:rPr>
      <w:spacing w:val="-10"/>
      <w:kern w:val="32"/>
    </w:rPr>
  </w:style>
  <w:style w:type="paragraph" w:styleId="Heading4">
    <w:name w:val="heading 4"/>
    <w:basedOn w:val="HeadingBase"/>
    <w:next w:val="BodyText"/>
    <w:link w:val="Heading4Char"/>
    <w:qFormat/>
    <w:rsid w:val="00EF0DFD"/>
    <w:pPr>
      <w:spacing w:before="160" w:after="120"/>
      <w:outlineLvl w:val="3"/>
    </w:pPr>
    <w:rPr>
      <w:sz w:val="22"/>
    </w:rPr>
  </w:style>
  <w:style w:type="paragraph" w:styleId="Heading5">
    <w:name w:val="heading 5"/>
    <w:basedOn w:val="HeadingBase"/>
    <w:next w:val="Normal"/>
    <w:link w:val="Heading5Char"/>
    <w:qFormat/>
    <w:rsid w:val="00EF0DFD"/>
    <w:pPr>
      <w:spacing w:before="80"/>
      <w:outlineLvl w:val="4"/>
    </w:pPr>
    <w:rPr>
      <w:color w:val="918585"/>
      <w:sz w:val="20"/>
    </w:rPr>
  </w:style>
  <w:style w:type="paragraph" w:styleId="Heading6">
    <w:name w:val="heading 6"/>
    <w:basedOn w:val="HeadingBase"/>
    <w:next w:val="Normal"/>
    <w:link w:val="Heading6Char"/>
    <w:qFormat/>
    <w:rsid w:val="00EF0DFD"/>
    <w:pPr>
      <w:spacing w:before="60"/>
      <w:outlineLvl w:val="5"/>
    </w:pPr>
    <w:rPr>
      <w:color w:val="918585"/>
      <w:sz w:val="20"/>
    </w:rPr>
  </w:style>
  <w:style w:type="paragraph" w:styleId="Heading7">
    <w:name w:val="heading 7"/>
    <w:basedOn w:val="Normal"/>
    <w:next w:val="Normal"/>
    <w:link w:val="Heading7Char"/>
    <w:qFormat/>
    <w:rsid w:val="00EF0DFD"/>
    <w:pPr>
      <w:ind w:left="720"/>
      <w:outlineLvl w:val="6"/>
    </w:pPr>
    <w:rPr>
      <w:i/>
    </w:rPr>
  </w:style>
  <w:style w:type="paragraph" w:styleId="Heading8">
    <w:name w:val="heading 8"/>
    <w:basedOn w:val="Normal"/>
    <w:next w:val="Normal"/>
    <w:link w:val="Heading8Char"/>
    <w:qFormat/>
    <w:rsid w:val="00EF0DFD"/>
    <w:pPr>
      <w:ind w:left="720"/>
      <w:outlineLvl w:val="7"/>
    </w:pPr>
    <w:rPr>
      <w:i/>
    </w:rPr>
  </w:style>
  <w:style w:type="paragraph" w:styleId="Heading9">
    <w:name w:val="heading 9"/>
    <w:basedOn w:val="Normal"/>
    <w:next w:val="Normal"/>
    <w:link w:val="Heading9Char"/>
    <w:qFormat/>
    <w:rsid w:val="00EF0DFD"/>
    <w:pPr>
      <w:ind w:left="720"/>
      <w:outlineLvl w:val="8"/>
    </w:pPr>
    <w:rPr>
      <w:i/>
    </w:rPr>
  </w:style>
  <w:style w:type="character" w:default="1" w:styleId="DefaultParagraphFont">
    <w:name w:val="Default Paragraph Font"/>
    <w:uiPriority w:val="1"/>
    <w:unhideWhenUsed/>
    <w:rsid w:val="00EF0D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DFD"/>
  </w:style>
  <w:style w:type="character" w:customStyle="1" w:styleId="Heading1Char">
    <w:name w:val="Heading 1 Char"/>
    <w:basedOn w:val="DefaultParagraphFont"/>
    <w:link w:val="Heading1"/>
    <w:rsid w:val="00EF0DFD"/>
    <w:rPr>
      <w:rFonts w:ascii="Times New Roman" w:eastAsia="Times New Roman" w:hAnsi="Times New Roman" w:cs="Times New Roman"/>
      <w:b/>
      <w:sz w:val="32"/>
      <w:szCs w:val="20"/>
      <w:lang w:eastAsia="en-US"/>
    </w:rPr>
  </w:style>
  <w:style w:type="paragraph" w:styleId="BodyText">
    <w:name w:val="Body Text"/>
    <w:basedOn w:val="Normal"/>
    <w:link w:val="BodyTextChar"/>
    <w:rsid w:val="00EF0D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DFD"/>
    <w:rPr>
      <w:rFonts w:ascii="Times New Roman" w:eastAsia="Times New Roman" w:hAnsi="Times New Roman" w:cs="Times New Roman"/>
      <w:sz w:val="24"/>
      <w:lang w:eastAsia="en-US"/>
    </w:rPr>
  </w:style>
  <w:style w:type="paragraph" w:styleId="ListBullet">
    <w:name w:val="List Bullet"/>
    <w:basedOn w:val="List"/>
    <w:rsid w:val="00EF0DFD"/>
    <w:pPr>
      <w:numPr>
        <w:numId w:val="12"/>
      </w:numPr>
      <w:tabs>
        <w:tab w:val="clear" w:pos="340"/>
      </w:tabs>
      <w:spacing w:before="40" w:after="40"/>
    </w:pPr>
  </w:style>
  <w:style w:type="character" w:customStyle="1" w:styleId="SpecialBold">
    <w:name w:val="Special Bold"/>
    <w:basedOn w:val="DefaultParagraphFont"/>
    <w:rsid w:val="00EF0DFD"/>
    <w:rPr>
      <w:b/>
      <w:spacing w:val="0"/>
    </w:rPr>
  </w:style>
  <w:style w:type="paragraph" w:styleId="ListBullet2">
    <w:name w:val="List Bullet 2"/>
    <w:basedOn w:val="List2"/>
    <w:rsid w:val="00EF0DFD"/>
    <w:pPr>
      <w:numPr>
        <w:numId w:val="13"/>
      </w:numPr>
      <w:tabs>
        <w:tab w:val="clear" w:pos="680"/>
      </w:tabs>
    </w:pPr>
  </w:style>
  <w:style w:type="character" w:styleId="Emphasis">
    <w:name w:val="Emphasis"/>
    <w:basedOn w:val="DefaultParagraphFont"/>
    <w:qFormat/>
    <w:rsid w:val="00EF0DFD"/>
    <w:rPr>
      <w:i/>
    </w:rPr>
  </w:style>
  <w:style w:type="paragraph" w:customStyle="1" w:styleId="SuperHeading">
    <w:name w:val="SuperHeading"/>
    <w:basedOn w:val="Normal"/>
    <w:rsid w:val="00EF0DFD"/>
    <w:pPr>
      <w:spacing w:before="240" w:after="120"/>
      <w:outlineLvl w:val="0"/>
    </w:pPr>
    <w:rPr>
      <w:rFonts w:ascii="Times New Roman" w:hAnsi="Times New Roman"/>
      <w:b/>
      <w:sz w:val="32"/>
    </w:rPr>
  </w:style>
  <w:style w:type="paragraph" w:customStyle="1" w:styleId="AllowPageBreak">
    <w:name w:val="AllowPageBreak"/>
    <w:rsid w:val="00EF0D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D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D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D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D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D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D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D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DFD"/>
    <w:rPr>
      <w:rFonts w:ascii="Courier New" w:eastAsia="Times New Roman" w:hAnsi="Courier New" w:cs="Times New Roman"/>
      <w:i/>
      <w:szCs w:val="20"/>
      <w:lang w:eastAsia="en-US"/>
    </w:rPr>
  </w:style>
  <w:style w:type="paragraph" w:customStyle="1" w:styleId="HeadingBase">
    <w:name w:val="Heading Base"/>
    <w:rsid w:val="00EF0D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DFD"/>
    <w:pPr>
      <w:tabs>
        <w:tab w:val="right" w:leader="dot" w:pos="9072"/>
      </w:tabs>
      <w:ind w:left="567"/>
    </w:pPr>
    <w:rPr>
      <w:szCs w:val="22"/>
    </w:rPr>
  </w:style>
  <w:style w:type="paragraph" w:customStyle="1" w:styleId="TOCBase">
    <w:name w:val="TOC Base"/>
    <w:rsid w:val="00EF0D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DFD"/>
    <w:pPr>
      <w:tabs>
        <w:tab w:val="right" w:leader="dot" w:pos="9072"/>
      </w:tabs>
      <w:spacing w:before="40" w:after="40"/>
      <w:ind w:left="284"/>
    </w:pPr>
    <w:rPr>
      <w:rFonts w:ascii="Times New Roman" w:hAnsi="Times New Roman"/>
    </w:rPr>
  </w:style>
  <w:style w:type="paragraph" w:styleId="TOC1">
    <w:name w:val="toc 1"/>
    <w:basedOn w:val="TOCBase"/>
    <w:next w:val="Normal"/>
    <w:rsid w:val="00EF0D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D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DFD"/>
    <w:rPr>
      <w:rFonts w:ascii="Times New Roman" w:eastAsia="Times New Roman" w:hAnsi="Times New Roman" w:cs="Times New Roman"/>
      <w:sz w:val="16"/>
      <w:lang w:eastAsia="en-US"/>
    </w:rPr>
  </w:style>
  <w:style w:type="paragraph" w:styleId="Title">
    <w:name w:val="Title"/>
    <w:basedOn w:val="HeadingBase"/>
    <w:link w:val="TitleChar"/>
    <w:qFormat/>
    <w:rsid w:val="00EF0DFD"/>
    <w:pPr>
      <w:spacing w:before="5040"/>
      <w:jc w:val="center"/>
    </w:pPr>
    <w:rPr>
      <w:sz w:val="48"/>
      <w:szCs w:val="72"/>
      <w:lang w:val="en-US"/>
    </w:rPr>
  </w:style>
  <w:style w:type="character" w:customStyle="1" w:styleId="TitleChar">
    <w:name w:val="Title Char"/>
    <w:basedOn w:val="DefaultParagraphFont"/>
    <w:link w:val="Title"/>
    <w:rsid w:val="00EF0D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DFD"/>
    <w:pPr>
      <w:tabs>
        <w:tab w:val="left" w:pos="3600"/>
        <w:tab w:val="left" w:pos="3958"/>
      </w:tabs>
    </w:pPr>
  </w:style>
  <w:style w:type="paragraph" w:styleId="List">
    <w:name w:val="List"/>
    <w:basedOn w:val="BodyText"/>
    <w:next w:val="BodyText"/>
    <w:rsid w:val="00EF0DFD"/>
    <w:pPr>
      <w:tabs>
        <w:tab w:val="left" w:pos="340"/>
      </w:tabs>
      <w:spacing w:before="60" w:after="60"/>
      <w:ind w:left="340" w:hanging="340"/>
    </w:pPr>
  </w:style>
  <w:style w:type="paragraph" w:customStyle="1" w:styleId="Note">
    <w:name w:val="Note"/>
    <w:basedOn w:val="BodyText"/>
    <w:rsid w:val="00EF0D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DFD"/>
    <w:pPr>
      <w:framePr w:wrap="auto" w:hAnchor="text" w:y="6049"/>
    </w:pPr>
    <w:rPr>
      <w:color w:val="000000"/>
      <w:sz w:val="40"/>
    </w:rPr>
  </w:style>
  <w:style w:type="paragraph" w:customStyle="1" w:styleId="TOCTitle">
    <w:name w:val="TOCTitle"/>
    <w:basedOn w:val="Heading1"/>
    <w:rsid w:val="00EF0DFD"/>
    <w:pPr>
      <w:spacing w:after="240"/>
      <w:jc w:val="center"/>
      <w:outlineLvl w:val="9"/>
    </w:pPr>
    <w:rPr>
      <w:caps/>
    </w:rPr>
  </w:style>
  <w:style w:type="paragraph" w:customStyle="1" w:styleId="Version">
    <w:name w:val="Version"/>
    <w:rsid w:val="00EF0D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DFD"/>
    <w:pPr>
      <w:keepNext w:val="0"/>
      <w:tabs>
        <w:tab w:val="right" w:pos="4176"/>
      </w:tabs>
      <w:ind w:left="198" w:hanging="198"/>
    </w:pPr>
    <w:rPr>
      <w:rFonts w:ascii="Garamond" w:hAnsi="Garamond"/>
    </w:rPr>
  </w:style>
  <w:style w:type="paragraph" w:styleId="IndexHeading">
    <w:name w:val="index heading"/>
    <w:basedOn w:val="Normal"/>
    <w:next w:val="Index1"/>
    <w:semiHidden/>
    <w:rsid w:val="00EF0DFD"/>
    <w:pPr>
      <w:spacing w:before="120" w:after="120"/>
    </w:pPr>
    <w:rPr>
      <w:rFonts w:ascii="Arial" w:hAnsi="Arial"/>
      <w:b/>
      <w:color w:val="918585"/>
      <w:sz w:val="24"/>
    </w:rPr>
  </w:style>
  <w:style w:type="paragraph" w:styleId="Header">
    <w:name w:val="header"/>
    <w:basedOn w:val="Normal"/>
    <w:link w:val="HeaderChar"/>
    <w:rsid w:val="00EF0D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DFD"/>
    <w:rPr>
      <w:rFonts w:ascii="Times New Roman" w:eastAsia="Times New Roman" w:hAnsi="Times New Roman" w:cs="Times New Roman"/>
      <w:sz w:val="16"/>
      <w:szCs w:val="20"/>
      <w:lang w:val="en-GB" w:eastAsia="en-US"/>
    </w:rPr>
  </w:style>
  <w:style w:type="paragraph" w:customStyle="1" w:styleId="Chapter">
    <w:name w:val="Chapter"/>
    <w:basedOn w:val="Normal"/>
    <w:rsid w:val="00EF0DFD"/>
    <w:pPr>
      <w:spacing w:before="240"/>
    </w:pPr>
    <w:rPr>
      <w:rFonts w:ascii="Times New Roman" w:hAnsi="Times New Roman"/>
      <w:smallCaps/>
      <w:spacing w:val="80"/>
      <w:sz w:val="28"/>
    </w:rPr>
  </w:style>
  <w:style w:type="paragraph" w:customStyle="1" w:styleId="InChapter">
    <w:name w:val="InChapter"/>
    <w:basedOn w:val="Heading3"/>
    <w:rsid w:val="00EF0DFD"/>
    <w:pPr>
      <w:spacing w:after="240"/>
      <w:outlineLvl w:val="9"/>
    </w:pPr>
    <w:rPr>
      <w:noProof/>
    </w:rPr>
  </w:style>
  <w:style w:type="paragraph" w:styleId="Index2">
    <w:name w:val="index 2"/>
    <w:basedOn w:val="Normal"/>
    <w:next w:val="Normal"/>
    <w:semiHidden/>
    <w:rsid w:val="00EF0DFD"/>
    <w:pPr>
      <w:tabs>
        <w:tab w:val="right" w:pos="4176"/>
      </w:tabs>
      <w:ind w:left="568" w:hanging="284"/>
    </w:pPr>
    <w:rPr>
      <w:rFonts w:ascii="Garamond" w:hAnsi="Garamond"/>
    </w:rPr>
  </w:style>
  <w:style w:type="paragraph" w:customStyle="1" w:styleId="Byline">
    <w:name w:val="Byline"/>
    <w:rsid w:val="00EF0D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DFD"/>
    <w:pPr>
      <w:tabs>
        <w:tab w:val="clear" w:pos="3600"/>
        <w:tab w:val="clear" w:pos="3958"/>
      </w:tabs>
      <w:jc w:val="right"/>
    </w:pPr>
  </w:style>
  <w:style w:type="paragraph" w:styleId="Caption">
    <w:name w:val="caption"/>
    <w:basedOn w:val="BodyText"/>
    <w:next w:val="Normal"/>
    <w:qFormat/>
    <w:rsid w:val="00EF0DFD"/>
    <w:pPr>
      <w:framePr w:w="2268" w:hSpace="181" w:vSpace="181" w:wrap="around" w:vAnchor="text" w:hAnchor="page" w:x="1135" w:y="285" w:anchorLock="1"/>
    </w:pPr>
    <w:rPr>
      <w:i/>
    </w:rPr>
  </w:style>
  <w:style w:type="paragraph" w:customStyle="1" w:styleId="MiniTOCTitle">
    <w:name w:val="MiniTOCTitle"/>
    <w:basedOn w:val="Heading4"/>
    <w:rsid w:val="00EF0DFD"/>
    <w:pPr>
      <w:spacing w:before="240"/>
      <w:outlineLvl w:val="9"/>
    </w:pPr>
    <w:rPr>
      <w:noProof/>
      <w:sz w:val="24"/>
    </w:rPr>
  </w:style>
  <w:style w:type="paragraph" w:customStyle="1" w:styleId="MiniTOCItem">
    <w:name w:val="MiniTOCItem"/>
    <w:basedOn w:val="ListBullet"/>
    <w:rsid w:val="00EF0DFD"/>
    <w:pPr>
      <w:numPr>
        <w:numId w:val="0"/>
      </w:numPr>
      <w:tabs>
        <w:tab w:val="right" w:leader="dot" w:pos="6521"/>
      </w:tabs>
      <w:spacing w:before="0" w:after="0"/>
    </w:pPr>
  </w:style>
  <w:style w:type="paragraph" w:customStyle="1" w:styleId="TOFTitle">
    <w:name w:val="TOFTitle"/>
    <w:basedOn w:val="TOCTitle"/>
    <w:rsid w:val="00EF0DFD"/>
  </w:style>
  <w:style w:type="paragraph" w:styleId="TableofFigures">
    <w:name w:val="table of figures"/>
    <w:basedOn w:val="Normal"/>
    <w:next w:val="Normal"/>
    <w:semiHidden/>
    <w:rsid w:val="00EF0DFD"/>
    <w:pPr>
      <w:tabs>
        <w:tab w:val="right" w:leader="dot" w:pos="9072"/>
      </w:tabs>
      <w:ind w:left="970" w:hanging="403"/>
    </w:pPr>
    <w:rPr>
      <w:rFonts w:ascii="Times New Roman" w:hAnsi="Times New Roman"/>
      <w:b/>
    </w:rPr>
  </w:style>
  <w:style w:type="paragraph" w:styleId="ListNumber">
    <w:name w:val="List Number"/>
    <w:basedOn w:val="List"/>
    <w:rsid w:val="00EF0DFD"/>
    <w:pPr>
      <w:numPr>
        <w:numId w:val="15"/>
      </w:numPr>
      <w:tabs>
        <w:tab w:val="clear" w:pos="340"/>
      </w:tabs>
    </w:pPr>
  </w:style>
  <w:style w:type="character" w:customStyle="1" w:styleId="WingdingSymbols">
    <w:name w:val="Wingding Symbols"/>
    <w:rsid w:val="00EF0DFD"/>
    <w:rPr>
      <w:rFonts w:ascii="Wingdings" w:hAnsi="Wingdings"/>
    </w:rPr>
  </w:style>
  <w:style w:type="paragraph" w:customStyle="1" w:styleId="TableHeading">
    <w:name w:val="Table Heading"/>
    <w:basedOn w:val="HeadingBase"/>
    <w:rsid w:val="00EF0DFD"/>
    <w:pPr>
      <w:keepLines/>
      <w:pBdr>
        <w:bottom w:val="single" w:sz="6" w:space="1" w:color="918585"/>
      </w:pBdr>
      <w:spacing w:before="240"/>
    </w:pPr>
  </w:style>
  <w:style w:type="character" w:customStyle="1" w:styleId="HotSpot">
    <w:name w:val="HotSpot"/>
    <w:rsid w:val="00EF0DFD"/>
    <w:rPr>
      <w:color w:val="0033CC"/>
      <w:u w:val="none"/>
    </w:rPr>
  </w:style>
  <w:style w:type="paragraph" w:customStyle="1" w:styleId="BodyTextRight">
    <w:name w:val="Body Text Right"/>
    <w:basedOn w:val="BodyText"/>
    <w:rsid w:val="00EF0DFD"/>
    <w:pPr>
      <w:spacing w:before="0" w:after="0"/>
      <w:jc w:val="right"/>
    </w:pPr>
  </w:style>
  <w:style w:type="paragraph" w:styleId="Index3">
    <w:name w:val="index 3"/>
    <w:basedOn w:val="ListNumber2"/>
    <w:next w:val="Normal"/>
    <w:semiHidden/>
    <w:rsid w:val="00EF0DFD"/>
    <w:pPr>
      <w:numPr>
        <w:numId w:val="0"/>
      </w:numPr>
      <w:tabs>
        <w:tab w:val="right" w:leader="dot" w:pos="4176"/>
      </w:tabs>
    </w:pPr>
  </w:style>
  <w:style w:type="paragraph" w:styleId="ListNumber2">
    <w:name w:val="List Number 2"/>
    <w:basedOn w:val="List2"/>
    <w:rsid w:val="00EF0DFD"/>
    <w:pPr>
      <w:numPr>
        <w:numId w:val="10"/>
      </w:numPr>
      <w:tabs>
        <w:tab w:val="clear" w:pos="1060"/>
      </w:tabs>
    </w:pPr>
  </w:style>
  <w:style w:type="paragraph" w:customStyle="1" w:styleId="MarginNote">
    <w:name w:val="Margin Note"/>
    <w:basedOn w:val="BodyText"/>
    <w:rsid w:val="00EF0D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D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D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DFD"/>
    <w:rPr>
      <w:sz w:val="32"/>
    </w:rPr>
  </w:style>
  <w:style w:type="paragraph" w:customStyle="1" w:styleId="HeadingProcedure">
    <w:name w:val="Heading Procedure"/>
    <w:basedOn w:val="HeadingBase"/>
    <w:next w:val="Normal"/>
    <w:rsid w:val="00EF0DFD"/>
    <w:pPr>
      <w:tabs>
        <w:tab w:val="left" w:pos="0"/>
      </w:tabs>
      <w:spacing w:before="120" w:after="60"/>
    </w:pPr>
    <w:rPr>
      <w:i/>
      <w:color w:val="918585"/>
      <w:sz w:val="22"/>
    </w:rPr>
  </w:style>
  <w:style w:type="paragraph" w:customStyle="1" w:styleId="TableBodyText">
    <w:name w:val="Table Body Text"/>
    <w:basedOn w:val="BodyText"/>
    <w:rsid w:val="00EF0DFD"/>
    <w:pPr>
      <w:spacing w:before="60" w:after="60"/>
    </w:pPr>
  </w:style>
  <w:style w:type="paragraph" w:styleId="ListContinue">
    <w:name w:val="List Continue"/>
    <w:basedOn w:val="List"/>
    <w:rsid w:val="00EF0DFD"/>
    <w:pPr>
      <w:ind w:firstLine="0"/>
    </w:pPr>
  </w:style>
  <w:style w:type="paragraph" w:customStyle="1" w:styleId="ListNote">
    <w:name w:val="List Note"/>
    <w:basedOn w:val="List"/>
    <w:rsid w:val="00EF0DFD"/>
    <w:pPr>
      <w:pBdr>
        <w:top w:val="single" w:sz="6" w:space="2" w:color="918585"/>
        <w:bottom w:val="single" w:sz="6" w:space="2" w:color="918585"/>
      </w:pBdr>
      <w:tabs>
        <w:tab w:val="left" w:pos="1021"/>
      </w:tabs>
      <w:ind w:firstLine="0"/>
    </w:pPr>
  </w:style>
  <w:style w:type="paragraph" w:customStyle="1" w:styleId="Warning">
    <w:name w:val="Warning"/>
    <w:basedOn w:val="BodyText"/>
    <w:rsid w:val="00EF0DFD"/>
    <w:pPr>
      <w:shd w:val="clear" w:color="auto" w:fill="D9D9D9"/>
      <w:tabs>
        <w:tab w:val="left" w:pos="992"/>
      </w:tabs>
      <w:ind w:left="119" w:right="119"/>
    </w:pPr>
    <w:rPr>
      <w:sz w:val="20"/>
    </w:rPr>
  </w:style>
  <w:style w:type="paragraph" w:customStyle="1" w:styleId="MarginIcons">
    <w:name w:val="Margin Icons"/>
    <w:basedOn w:val="BodyText"/>
    <w:rsid w:val="00EF0D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DFD"/>
    <w:rPr>
      <w:rFonts w:ascii="Courier New" w:hAnsi="Courier New"/>
    </w:rPr>
  </w:style>
  <w:style w:type="paragraph" w:customStyle="1" w:styleId="NoteBullet">
    <w:name w:val="Note Bullet"/>
    <w:basedOn w:val="Note"/>
    <w:rsid w:val="00EF0DFD"/>
    <w:pPr>
      <w:tabs>
        <w:tab w:val="clear" w:pos="680"/>
      </w:tabs>
      <w:spacing w:before="60" w:after="60"/>
    </w:pPr>
  </w:style>
  <w:style w:type="paragraph" w:customStyle="1" w:styleId="SubHeading2">
    <w:name w:val="SubHeading2"/>
    <w:basedOn w:val="HeadingBase"/>
    <w:rsid w:val="00EF0DFD"/>
    <w:pPr>
      <w:spacing w:before="240" w:after="60"/>
    </w:pPr>
    <w:rPr>
      <w:sz w:val="20"/>
    </w:rPr>
  </w:style>
  <w:style w:type="paragraph" w:customStyle="1" w:styleId="SubHeading1">
    <w:name w:val="SubHeading1"/>
    <w:basedOn w:val="HeadingBase"/>
    <w:rsid w:val="00EF0DFD"/>
    <w:pPr>
      <w:spacing w:before="240" w:after="60"/>
    </w:pPr>
    <w:rPr>
      <w:color w:val="918585"/>
      <w:sz w:val="22"/>
    </w:rPr>
  </w:style>
  <w:style w:type="paragraph" w:customStyle="1" w:styleId="SideHeading">
    <w:name w:val="Side Heading"/>
    <w:basedOn w:val="HeadingBase"/>
    <w:rsid w:val="00EF0D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DFD"/>
    <w:pPr>
      <w:tabs>
        <w:tab w:val="num" w:pos="360"/>
      </w:tabs>
    </w:pPr>
  </w:style>
  <w:style w:type="paragraph" w:styleId="PlainText">
    <w:name w:val="Plain Text"/>
    <w:basedOn w:val="Normal"/>
    <w:link w:val="PlainTextChar"/>
    <w:rsid w:val="00EF0DFD"/>
    <w:rPr>
      <w:sz w:val="20"/>
    </w:rPr>
  </w:style>
  <w:style w:type="character" w:customStyle="1" w:styleId="PlainTextChar">
    <w:name w:val="Plain Text Char"/>
    <w:basedOn w:val="DefaultParagraphFont"/>
    <w:link w:val="PlainText"/>
    <w:rsid w:val="00EF0DFD"/>
    <w:rPr>
      <w:rFonts w:ascii="Courier New" w:eastAsia="Times New Roman" w:hAnsi="Courier New" w:cs="Times New Roman"/>
      <w:sz w:val="20"/>
      <w:szCs w:val="20"/>
      <w:lang w:eastAsia="en-US"/>
    </w:rPr>
  </w:style>
  <w:style w:type="character" w:customStyle="1" w:styleId="MenuOption">
    <w:name w:val="Menu Option"/>
    <w:basedOn w:val="DefaultParagraphFont"/>
    <w:rsid w:val="00EF0DFD"/>
    <w:rPr>
      <w:b/>
      <w:smallCaps/>
    </w:rPr>
  </w:style>
  <w:style w:type="paragraph" w:customStyle="1" w:styleId="TableListNumber">
    <w:name w:val="Table List Number"/>
    <w:basedOn w:val="ListNumber"/>
    <w:rsid w:val="00EF0DFD"/>
    <w:pPr>
      <w:numPr>
        <w:numId w:val="0"/>
      </w:numPr>
    </w:pPr>
  </w:style>
  <w:style w:type="paragraph" w:styleId="TOC4">
    <w:name w:val="toc 4"/>
    <w:basedOn w:val="TOCBase"/>
    <w:next w:val="Normal"/>
    <w:semiHidden/>
    <w:rsid w:val="00EF0DFD"/>
    <w:pPr>
      <w:tabs>
        <w:tab w:val="right" w:leader="dot" w:pos="9071"/>
      </w:tabs>
      <w:ind w:left="1701"/>
    </w:pPr>
  </w:style>
  <w:style w:type="paragraph" w:customStyle="1" w:styleId="ListAlpha">
    <w:name w:val="List Alpha"/>
    <w:basedOn w:val="List"/>
    <w:rsid w:val="00EF0DFD"/>
    <w:pPr>
      <w:numPr>
        <w:numId w:val="9"/>
      </w:numPr>
    </w:pPr>
  </w:style>
  <w:style w:type="paragraph" w:customStyle="1" w:styleId="ListAlpha2">
    <w:name w:val="List Alpha 2"/>
    <w:basedOn w:val="List2"/>
    <w:rsid w:val="00EF0DFD"/>
    <w:pPr>
      <w:numPr>
        <w:numId w:val="8"/>
      </w:numPr>
    </w:pPr>
  </w:style>
  <w:style w:type="paragraph" w:styleId="List2">
    <w:name w:val="List 2"/>
    <w:basedOn w:val="BodyText"/>
    <w:rsid w:val="00EF0DFD"/>
    <w:pPr>
      <w:tabs>
        <w:tab w:val="left" w:pos="680"/>
      </w:tabs>
      <w:spacing w:before="60" w:after="60"/>
      <w:ind w:left="680" w:hanging="340"/>
    </w:pPr>
  </w:style>
  <w:style w:type="paragraph" w:styleId="List3">
    <w:name w:val="List 3"/>
    <w:basedOn w:val="BodyText"/>
    <w:rsid w:val="00EF0DFD"/>
    <w:pPr>
      <w:tabs>
        <w:tab w:val="left" w:pos="1021"/>
      </w:tabs>
      <w:spacing w:before="60" w:after="60"/>
      <w:ind w:left="1020" w:hanging="340"/>
    </w:pPr>
  </w:style>
  <w:style w:type="paragraph" w:styleId="List4">
    <w:name w:val="List 4"/>
    <w:basedOn w:val="BodyText"/>
    <w:rsid w:val="00EF0DFD"/>
    <w:pPr>
      <w:tabs>
        <w:tab w:val="left" w:pos="1361"/>
      </w:tabs>
      <w:spacing w:before="60" w:after="60"/>
      <w:ind w:left="1361" w:hanging="340"/>
    </w:pPr>
  </w:style>
  <w:style w:type="paragraph" w:styleId="List5">
    <w:name w:val="List 5"/>
    <w:basedOn w:val="BodyText"/>
    <w:rsid w:val="00EF0DFD"/>
    <w:pPr>
      <w:tabs>
        <w:tab w:val="left" w:pos="1701"/>
      </w:tabs>
      <w:spacing w:before="60" w:after="60"/>
      <w:ind w:left="1701" w:hanging="340"/>
    </w:pPr>
  </w:style>
  <w:style w:type="paragraph" w:styleId="ListBullet3">
    <w:name w:val="List Bullet 3"/>
    <w:basedOn w:val="List3"/>
    <w:rsid w:val="00EF0DFD"/>
    <w:pPr>
      <w:numPr>
        <w:numId w:val="14"/>
      </w:numPr>
      <w:tabs>
        <w:tab w:val="clear" w:pos="1021"/>
      </w:tabs>
      <w:ind w:left="1037" w:hanging="357"/>
    </w:pPr>
  </w:style>
  <w:style w:type="paragraph" w:styleId="ListBullet4">
    <w:name w:val="List Bullet 4"/>
    <w:basedOn w:val="List4"/>
    <w:rsid w:val="00EF0DFD"/>
    <w:pPr>
      <w:numPr>
        <w:numId w:val="3"/>
      </w:numPr>
      <w:tabs>
        <w:tab w:val="clear" w:pos="1361"/>
      </w:tabs>
    </w:pPr>
  </w:style>
  <w:style w:type="paragraph" w:styleId="ListBullet5">
    <w:name w:val="List Bullet 5"/>
    <w:basedOn w:val="List5"/>
    <w:rsid w:val="00EF0DFD"/>
    <w:pPr>
      <w:numPr>
        <w:numId w:val="4"/>
      </w:numPr>
    </w:pPr>
  </w:style>
  <w:style w:type="paragraph" w:styleId="ListContinue2">
    <w:name w:val="List Continue 2"/>
    <w:basedOn w:val="List2"/>
    <w:rsid w:val="00EF0DFD"/>
    <w:pPr>
      <w:ind w:firstLine="0"/>
    </w:pPr>
  </w:style>
  <w:style w:type="paragraph" w:styleId="ListContinue3">
    <w:name w:val="List Continue 3"/>
    <w:basedOn w:val="List3"/>
    <w:rsid w:val="00EF0DFD"/>
    <w:pPr>
      <w:ind w:left="1021" w:firstLine="0"/>
    </w:pPr>
  </w:style>
  <w:style w:type="paragraph" w:styleId="ListContinue4">
    <w:name w:val="List Continue 4"/>
    <w:basedOn w:val="List4"/>
    <w:rsid w:val="00EF0DFD"/>
    <w:pPr>
      <w:ind w:firstLine="0"/>
    </w:pPr>
  </w:style>
  <w:style w:type="paragraph" w:styleId="ListContinue5">
    <w:name w:val="List Continue 5"/>
    <w:basedOn w:val="List5"/>
    <w:rsid w:val="00EF0DFD"/>
    <w:pPr>
      <w:ind w:firstLine="0"/>
    </w:pPr>
  </w:style>
  <w:style w:type="paragraph" w:styleId="ListNumber3">
    <w:name w:val="List Number 3"/>
    <w:basedOn w:val="List3"/>
    <w:rsid w:val="00EF0DFD"/>
    <w:pPr>
      <w:numPr>
        <w:numId w:val="5"/>
      </w:numPr>
    </w:pPr>
  </w:style>
  <w:style w:type="paragraph" w:styleId="ListNumber4">
    <w:name w:val="List Number 4"/>
    <w:basedOn w:val="List4"/>
    <w:rsid w:val="00EF0DFD"/>
    <w:pPr>
      <w:numPr>
        <w:numId w:val="6"/>
      </w:numPr>
    </w:pPr>
  </w:style>
  <w:style w:type="paragraph" w:styleId="ListNumber5">
    <w:name w:val="List Number 5"/>
    <w:basedOn w:val="List5"/>
    <w:rsid w:val="00EF0DFD"/>
    <w:pPr>
      <w:numPr>
        <w:numId w:val="7"/>
      </w:numPr>
    </w:pPr>
  </w:style>
  <w:style w:type="paragraph" w:styleId="BlockText">
    <w:name w:val="Block Text"/>
    <w:basedOn w:val="Normal"/>
    <w:rsid w:val="00EF0DFD"/>
    <w:pPr>
      <w:spacing w:after="120"/>
      <w:ind w:left="1440" w:right="1440"/>
    </w:pPr>
  </w:style>
  <w:style w:type="character" w:customStyle="1" w:styleId="Subscript">
    <w:name w:val="Subscript"/>
    <w:basedOn w:val="DefaultParagraphFont"/>
    <w:rsid w:val="00EF0DFD"/>
    <w:rPr>
      <w:sz w:val="16"/>
      <w:vertAlign w:val="subscript"/>
    </w:rPr>
  </w:style>
  <w:style w:type="character" w:customStyle="1" w:styleId="Superscript">
    <w:name w:val="Superscript"/>
    <w:basedOn w:val="DefaultParagraphFont"/>
    <w:rsid w:val="00EF0DFD"/>
    <w:rPr>
      <w:sz w:val="16"/>
      <w:vertAlign w:val="superscript"/>
    </w:rPr>
  </w:style>
  <w:style w:type="character" w:customStyle="1" w:styleId="Symbols">
    <w:name w:val="Symbols"/>
    <w:basedOn w:val="DefaultParagraphFont"/>
    <w:rsid w:val="00EF0DFD"/>
    <w:rPr>
      <w:rFonts w:ascii="Symbol" w:hAnsi="Symbol"/>
    </w:rPr>
  </w:style>
  <w:style w:type="character" w:customStyle="1" w:styleId="MenuOptions">
    <w:name w:val="Menu Options"/>
    <w:basedOn w:val="DefaultParagraphFont"/>
    <w:rsid w:val="00EF0DFD"/>
    <w:rPr>
      <w:rFonts w:ascii="Arial Narrow" w:hAnsi="Arial Narrow"/>
      <w:smallCaps/>
    </w:rPr>
  </w:style>
  <w:style w:type="character" w:customStyle="1" w:styleId="Buttons">
    <w:name w:val="Buttons"/>
    <w:basedOn w:val="DefaultParagraphFont"/>
    <w:rsid w:val="00EF0DFD"/>
    <w:rPr>
      <w:b/>
    </w:rPr>
  </w:style>
  <w:style w:type="character" w:customStyle="1" w:styleId="Underlined">
    <w:name w:val="Underlined"/>
    <w:basedOn w:val="DefaultParagraphFont"/>
    <w:rsid w:val="00EF0DFD"/>
    <w:rPr>
      <w:u w:val="single"/>
    </w:rPr>
  </w:style>
  <w:style w:type="paragraph" w:customStyle="1" w:styleId="TableBodyTextRight">
    <w:name w:val="Table Body Text Right"/>
    <w:basedOn w:val="TableBodyText"/>
    <w:rsid w:val="00EF0DFD"/>
    <w:pPr>
      <w:widowControl w:val="0"/>
      <w:autoSpaceDE w:val="0"/>
      <w:autoSpaceDN w:val="0"/>
      <w:adjustRightInd w:val="0"/>
      <w:jc w:val="right"/>
    </w:pPr>
    <w:rPr>
      <w:rFonts w:cs="Arial"/>
      <w:szCs w:val="18"/>
    </w:rPr>
  </w:style>
  <w:style w:type="paragraph" w:customStyle="1" w:styleId="CopyrightText">
    <w:name w:val="Copyright Text"/>
    <w:basedOn w:val="BodyText"/>
    <w:rsid w:val="00EF0DFD"/>
    <w:rPr>
      <w:sz w:val="18"/>
    </w:rPr>
  </w:style>
  <w:style w:type="paragraph" w:customStyle="1" w:styleId="BodySmallRight">
    <w:name w:val="Body Small Right"/>
    <w:basedOn w:val="BodyTextRight"/>
    <w:rsid w:val="00EF0DFD"/>
    <w:rPr>
      <w:sz w:val="18"/>
      <w:szCs w:val="18"/>
    </w:rPr>
  </w:style>
  <w:style w:type="paragraph" w:customStyle="1" w:styleId="MarginEdition">
    <w:name w:val="Margin Edition"/>
    <w:basedOn w:val="MarginNote"/>
    <w:rsid w:val="00EF0DFD"/>
    <w:pPr>
      <w:spacing w:before="0" w:after="0"/>
    </w:pPr>
    <w:rPr>
      <w:rFonts w:ascii="Times New Roman" w:hAnsi="Times New Roman"/>
      <w:color w:val="999999"/>
    </w:rPr>
  </w:style>
  <w:style w:type="paragraph" w:customStyle="1" w:styleId="Spacer">
    <w:name w:val="Spacer"/>
    <w:basedOn w:val="Normal"/>
    <w:rsid w:val="00EF0DFD"/>
    <w:rPr>
      <w:sz w:val="2"/>
      <w:szCs w:val="2"/>
    </w:rPr>
  </w:style>
  <w:style w:type="character" w:customStyle="1" w:styleId="Small">
    <w:name w:val="Small"/>
    <w:basedOn w:val="DefaultParagraphFont"/>
    <w:rsid w:val="00EF0DFD"/>
    <w:rPr>
      <w:sz w:val="16"/>
    </w:rPr>
  </w:style>
  <w:style w:type="paragraph" w:customStyle="1" w:styleId="WideTable">
    <w:name w:val="Wide Table"/>
    <w:basedOn w:val="Normal"/>
    <w:rsid w:val="00EF0DFD"/>
    <w:pPr>
      <w:ind w:left="-1418"/>
    </w:pPr>
    <w:rPr>
      <w:sz w:val="2"/>
      <w:szCs w:val="2"/>
    </w:rPr>
  </w:style>
  <w:style w:type="character" w:styleId="PageNumber">
    <w:name w:val="page number"/>
    <w:basedOn w:val="DefaultParagraphFont"/>
    <w:rsid w:val="00EF0DFD"/>
  </w:style>
  <w:style w:type="paragraph" w:styleId="Quote">
    <w:name w:val="Quote"/>
    <w:basedOn w:val="Heading1"/>
    <w:link w:val="QuoteChar"/>
    <w:qFormat/>
    <w:rsid w:val="00EF0DFD"/>
    <w:rPr>
      <w:b w:val="0"/>
      <w:sz w:val="72"/>
      <w:szCs w:val="72"/>
      <w:lang w:val="en-NZ"/>
    </w:rPr>
  </w:style>
  <w:style w:type="character" w:customStyle="1" w:styleId="QuoteChar">
    <w:name w:val="Quote Char"/>
    <w:basedOn w:val="DefaultParagraphFont"/>
    <w:link w:val="Quote"/>
    <w:rsid w:val="00EF0D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DFD"/>
    <w:pPr>
      <w:pageBreakBefore/>
    </w:pPr>
  </w:style>
  <w:style w:type="paragraph" w:customStyle="1" w:styleId="Border">
    <w:name w:val="Border"/>
    <w:basedOn w:val="Normal"/>
    <w:qFormat/>
    <w:rsid w:val="00EF0D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DFD"/>
    <w:rPr>
      <w:b/>
      <w:bCs/>
      <w:i/>
      <w:iCs/>
      <w:color w:val="auto"/>
    </w:rPr>
  </w:style>
  <w:style w:type="paragraph" w:styleId="IntenseQuote">
    <w:name w:val="Intense Quote"/>
    <w:basedOn w:val="Normal"/>
    <w:next w:val="Normal"/>
    <w:link w:val="IntenseQuoteChar"/>
    <w:uiPriority w:val="30"/>
    <w:qFormat/>
    <w:rsid w:val="00EF0D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D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DFD"/>
    <w:rPr>
      <w:smallCaps/>
      <w:color w:val="auto"/>
      <w:u w:val="single"/>
    </w:rPr>
  </w:style>
  <w:style w:type="character" w:styleId="IntenseReference">
    <w:name w:val="Intense Reference"/>
    <w:basedOn w:val="DefaultParagraphFont"/>
    <w:uiPriority w:val="32"/>
    <w:qFormat/>
    <w:rsid w:val="00EF0DFD"/>
    <w:rPr>
      <w:b/>
      <w:bCs/>
      <w:smallCaps/>
      <w:color w:val="auto"/>
      <w:spacing w:val="5"/>
      <w:u w:val="single"/>
    </w:rPr>
  </w:style>
  <w:style w:type="paragraph" w:customStyle="1" w:styleId="2ColumnHeading">
    <w:name w:val="2Column Heading"/>
    <w:basedOn w:val="BodyText"/>
    <w:qFormat/>
    <w:rsid w:val="00EF0DFD"/>
    <w:pPr>
      <w:spacing w:after="60"/>
      <w:ind w:left="-2268"/>
    </w:pPr>
    <w:rPr>
      <w:b/>
    </w:rPr>
  </w:style>
  <w:style w:type="paragraph" w:customStyle="1" w:styleId="Heading1TOC">
    <w:name w:val="Heading1 TOC"/>
    <w:basedOn w:val="Normal"/>
    <w:qFormat/>
    <w:rsid w:val="00EF0DFD"/>
    <w:pPr>
      <w:spacing w:before="240" w:after="120"/>
    </w:pPr>
    <w:rPr>
      <w:rFonts w:ascii="Times New Roman" w:hAnsi="Times New Roman"/>
      <w:b/>
      <w:sz w:val="32"/>
    </w:rPr>
  </w:style>
  <w:style w:type="paragraph" w:customStyle="1" w:styleId="Heading2TOC">
    <w:name w:val="Heading2 TOC"/>
    <w:basedOn w:val="Normal"/>
    <w:qFormat/>
    <w:rsid w:val="00EF0DFD"/>
    <w:pPr>
      <w:spacing w:before="240" w:after="60"/>
    </w:pPr>
    <w:rPr>
      <w:rFonts w:ascii="Times New Roman" w:hAnsi="Times New Roman"/>
      <w:b/>
      <w:sz w:val="28"/>
    </w:rPr>
  </w:style>
  <w:style w:type="character" w:customStyle="1" w:styleId="Underline">
    <w:name w:val="Underline"/>
    <w:basedOn w:val="DefaultParagraphFont"/>
    <w:qFormat/>
    <w:rsid w:val="00EF0DFD"/>
    <w:rPr>
      <w:u w:val="single"/>
    </w:rPr>
  </w:style>
  <w:style w:type="character" w:customStyle="1" w:styleId="BoldandItalics">
    <w:name w:val="Bold and Italics"/>
    <w:qFormat/>
    <w:rsid w:val="00EF0DFD"/>
    <w:rPr>
      <w:b/>
      <w:i/>
      <w:u w:val="none"/>
    </w:rPr>
  </w:style>
  <w:style w:type="paragraph" w:styleId="BalloonText">
    <w:name w:val="Balloon Text"/>
    <w:basedOn w:val="Normal"/>
    <w:link w:val="BalloonTextChar"/>
    <w:rsid w:val="00EF0DFD"/>
    <w:rPr>
      <w:rFonts w:ascii="Tahoma" w:hAnsi="Tahoma" w:cs="Tahoma"/>
      <w:sz w:val="16"/>
      <w:szCs w:val="16"/>
    </w:rPr>
  </w:style>
  <w:style w:type="character" w:customStyle="1" w:styleId="BalloonTextChar">
    <w:name w:val="Balloon Text Char"/>
    <w:basedOn w:val="DefaultParagraphFont"/>
    <w:link w:val="BalloonText"/>
    <w:rsid w:val="00EF0D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D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D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DFD"/>
    <w:rPr>
      <w:b/>
      <w:color w:val="660033"/>
      <w:spacing w:val="0"/>
    </w:rPr>
  </w:style>
  <w:style w:type="paragraph" w:customStyle="1" w:styleId="Nameditemlist">
    <w:name w:val="Named item list"/>
    <w:basedOn w:val="BodyText"/>
    <w:qFormat/>
    <w:rsid w:val="00EF0DFD"/>
    <w:pPr>
      <w:tabs>
        <w:tab w:val="left" w:pos="2835"/>
      </w:tabs>
      <w:ind w:left="2835" w:hanging="2835"/>
    </w:pPr>
  </w:style>
  <w:style w:type="paragraph" w:customStyle="1" w:styleId="BodyTextnopadding">
    <w:name w:val="Body Text no padding"/>
    <w:basedOn w:val="BodyText"/>
    <w:qFormat/>
    <w:rsid w:val="00EF0DFD"/>
    <w:pPr>
      <w:spacing w:before="0" w:after="0"/>
    </w:pPr>
  </w:style>
  <w:style w:type="paragraph" w:customStyle="1" w:styleId="BodyTextBold">
    <w:name w:val="Body Text Bold"/>
    <w:basedOn w:val="BodyText"/>
    <w:qFormat/>
    <w:rsid w:val="00EF0DFD"/>
    <w:rPr>
      <w:b/>
    </w:rPr>
  </w:style>
  <w:style w:type="character" w:styleId="Hyperlink">
    <w:name w:val="Hyperlink"/>
    <w:basedOn w:val="DefaultParagraphFont"/>
    <w:uiPriority w:val="99"/>
    <w:unhideWhenUsed/>
    <w:rsid w:val="00F256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6548</Characters>
  <Application>Microsoft Office Word</Application>
  <DocSecurity>0</DocSecurity>
  <Lines>204</Lines>
  <Paragraphs>116</Paragraphs>
  <ScaleCrop>false</ScaleCrop>
  <Company>Author-it Software Corporation Ltd.</Company>
  <LinksUpToDate>false</LinksUpToDate>
  <CharactersWithSpaces>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HLTSTE001 Clean and disinfect reusable medical devices</dc:title>
  <dc:subject>Approved</dc:subject>
  <dc:creator>HumanAbility</dc:creator>
  <cp:keywords>Release: 1</cp:keywords>
  <dc:description>Review Date: 12 April 2008</dc:description>
  <cp:lastModifiedBy>HSD_TPCMSd.prod</cp:lastModifiedBy>
  <cp:revision>3</cp:revision>
  <dcterms:created xsi:type="dcterms:W3CDTF">2025-03-02T01:16:00Z</dcterms:created>
  <dcterms:modified xsi:type="dcterms:W3CDTF">2025-03-02T01:16:00Z</dcterms:modified>
</cp:coreProperties>
</file>