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D76" w:rsidP="007F4D76">
      <w:pPr>
        <w:pStyle w:val="Title"/>
      </w:pPr>
      <w:r>
        <w:fldChar w:fldCharType="begin"/>
      </w:r>
      <w:r>
        <w:instrText xml:space="preserve"> TITLE   \* MERGEFORMAT </w:instrText>
      </w:r>
      <w:r>
        <w:fldChar w:fldCharType="separate"/>
      </w:r>
      <w:r>
        <w:t>Assessment Requirements for HLTSTE001 Clean and disinfect reusable medical devices</w:t>
      </w:r>
      <w:r>
        <w:fldChar w:fldCharType="end"/>
      </w:r>
    </w:p>
    <w:p w:rsidR="007F4D76" w:rsidP="007F4D76">
      <w:pPr>
        <w:pStyle w:val="Version"/>
        <w:sectPr w:rsidSect="006F2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2668" w:rsidP="006F2668">
      <w:pPr>
        <w:pStyle w:val="SuperHeading"/>
      </w:pPr>
      <w:r w:rsidRPr="006F2668">
        <w:t>Assessment Requirements for HLTSTE001 Clean and disinfect reusable medical devices</w:t>
      </w:r>
    </w:p>
    <w:p w:rsidR="00000000" w:rsidRPr="006F2668" w:rsidP="006F2668">
      <w:pPr>
        <w:pStyle w:val="Heading1"/>
      </w:pPr>
      <w:bookmarkStart w:id="1" w:name="O_744556"/>
      <w:bookmarkEnd w:id="1"/>
      <w:r w:rsidRPr="006F2668">
        <w:t>Modification History</w:t>
      </w:r>
    </w:p>
    <w:tbl>
      <w:tblPr>
        <w:tblW w:w="0" w:type="auto"/>
        <w:tblLayout w:type="fixed"/>
        <w:tblCellMar>
          <w:left w:w="62" w:type="dxa"/>
          <w:right w:w="62" w:type="dxa"/>
        </w:tblCellMar>
        <w:tblLook w:val="0000"/>
      </w:tblPr>
      <w:tblGrid>
        <w:gridCol w:w="2790"/>
        <w:gridCol w:w="6344"/>
      </w:tblGrid>
      <w:tr w:rsidTr="006F26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68" w:rsidP="006F2668">
            <w:pPr>
              <w:pStyle w:val="BodyText"/>
            </w:pPr>
            <w:r w:rsidRPr="006F266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68">
            <w:pPr>
              <w:pStyle w:val="BodyText"/>
              <w:rPr>
                <w:lang w:val="en-NZ"/>
              </w:rPr>
            </w:pPr>
            <w:r w:rsidRPr="006F2668">
              <w:rPr>
                <w:rStyle w:val="SpecialBold"/>
              </w:rPr>
              <w:t>Comments</w:t>
            </w:r>
          </w:p>
        </w:tc>
      </w:tr>
      <w:tr w:rsidTr="006F266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2668">
            <w:pPr>
              <w:pStyle w:val="BodyText"/>
              <w:rPr>
                <w:lang w:val="en-NZ"/>
              </w:rPr>
            </w:pPr>
            <w:r w:rsidRPr="006F266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2668" w:rsidP="006F2668">
            <w:pPr>
              <w:pStyle w:val="BodyText"/>
            </w:pPr>
            <w:r w:rsidRPr="006F2668">
              <w:t xml:space="preserve">This version was released in </w:t>
            </w:r>
            <w:r w:rsidRPr="006F2668">
              <w:rPr>
                <w:rStyle w:val="Emphasis"/>
              </w:rPr>
              <w:t>HLT Health Training Package release 2.0</w:t>
            </w:r>
            <w:r w:rsidRPr="006F2668">
              <w:t xml:space="preserve"> and</w:t>
            </w:r>
            <w:r w:rsidRPr="006F2668">
              <w:t xml:space="preserve"> meets the requirements of the 2012 Standards for Training Packages.</w:t>
            </w:r>
          </w:p>
          <w:p w:rsidR="00000000" w:rsidRPr="006F2668" w:rsidP="006F2668">
            <w:pPr>
              <w:pStyle w:val="BodyText"/>
            </w:pPr>
            <w:r w:rsidRPr="006F2668">
              <w:t>Significant changes to the elements and performance criteria. New evidence requirements for assessment, including volume and frequency requirements. Significant change to knowledge eviden</w:t>
            </w:r>
            <w:r w:rsidRPr="006F2668">
              <w:t>ce. Removed prerequisite.</w:t>
            </w:r>
          </w:p>
        </w:tc>
      </w:tr>
    </w:tbl>
    <w:p w:rsidR="007F4D76" w:rsidP="006F2668">
      <w:pPr>
        <w:pStyle w:val="BodyText"/>
      </w:pPr>
    </w:p>
    <w:p w:rsidR="007F4D76" w:rsidP="006F2668">
      <w:pPr>
        <w:pStyle w:val="BodyText"/>
      </w:pPr>
    </w:p>
    <w:p w:rsidR="00000000" w:rsidRPr="006F2668" w:rsidP="006F2668">
      <w:pPr>
        <w:pStyle w:val="Heading1"/>
      </w:pPr>
      <w:bookmarkStart w:id="2" w:name="O_744557"/>
      <w:bookmarkEnd w:id="2"/>
      <w:r w:rsidRPr="006F2668">
        <w:t>Performance Evidence</w:t>
      </w:r>
    </w:p>
    <w:p w:rsidR="00000000" w:rsidRPr="006F2668" w:rsidP="007F4D76">
      <w:pPr>
        <w:pStyle w:val="BodyText"/>
      </w:pPr>
      <w:r w:rsidRPr="006F2668">
        <w:t>The candidate must show evidence of the ability to complete tasks outlined in elements and performance criteria of this unit, manage tasks and manage contingencies in the context of the job</w:t>
      </w:r>
      <w:r w:rsidRPr="006F2668">
        <w:t xml:space="preserve"> role. There must be evidence that the candidate has:</w:t>
      </w:r>
    </w:p>
    <w:p w:rsidR="00000000" w:rsidRPr="006F2668" w:rsidP="006F2668">
      <w:pPr>
        <w:pStyle w:val="ListBullet"/>
      </w:pPr>
      <w:r w:rsidRPr="006F2668">
        <w:t>followed established procedures, work processes and national standards for the sorting, disassembly, cleaning and thermal disinfection of reusable medical devices on at least 3 occasions:</w:t>
      </w:r>
    </w:p>
    <w:p w:rsidR="00000000" w:rsidRPr="006F2668" w:rsidP="006F2668">
      <w:pPr>
        <w:pStyle w:val="ListBullet2"/>
      </w:pPr>
      <w:r w:rsidRPr="006F2668">
        <w:t>identified and responded to routine process and maintenance problems and variations</w:t>
      </w:r>
    </w:p>
    <w:p w:rsidR="00000000" w:rsidRPr="006F2668" w:rsidP="006F2668">
      <w:pPr>
        <w:pStyle w:val="ListBullet2"/>
      </w:pPr>
      <w:r w:rsidRPr="006F2668">
        <w:t xml:space="preserve">addressed relevant work health and safety, infection control and manual task requirements </w:t>
      </w:r>
    </w:p>
    <w:p w:rsidR="00000000" w:rsidRPr="006F2668" w:rsidP="006F2668">
      <w:pPr>
        <w:pStyle w:val="AllowPageBreak"/>
      </w:pPr>
    </w:p>
    <w:p w:rsidR="00000000" w:rsidRPr="006F2668" w:rsidP="006F2668">
      <w:pPr>
        <w:pStyle w:val="Heading1"/>
      </w:pPr>
      <w:bookmarkStart w:id="3" w:name="O_744558"/>
      <w:bookmarkEnd w:id="3"/>
      <w:r w:rsidRPr="006F2668">
        <w:t>Knowledge Evidence</w:t>
      </w:r>
    </w:p>
    <w:p w:rsidR="00000000" w:rsidRPr="006F2668" w:rsidP="007F4D76">
      <w:pPr>
        <w:pStyle w:val="BodyText"/>
      </w:pPr>
      <w:r w:rsidRPr="006F2668">
        <w:t>The candidate must be able to demonstrate ess</w:t>
      </w:r>
      <w:r w:rsidRPr="006F2668">
        <w:t>ential knowledge required to effectively complete tasks outlined in elements and performance criteria of this unit, manage tasks and manage contingencies in the context of the work role. This includes knowledge of:</w:t>
      </w:r>
    </w:p>
    <w:p w:rsidR="00000000" w:rsidRPr="006F2668" w:rsidP="006F2668">
      <w:pPr>
        <w:pStyle w:val="ListBullet"/>
      </w:pPr>
      <w:r w:rsidRPr="006F2668">
        <w:t>existence and basic requirements of AS/N</w:t>
      </w:r>
      <w:r w:rsidRPr="006F2668">
        <w:t>ZS 4187, and its role in the sterilisation workplace</w:t>
      </w:r>
    </w:p>
    <w:p w:rsidR="00000000" w:rsidRPr="006F2668" w:rsidP="006F2668">
      <w:pPr>
        <w:pStyle w:val="ListBullet"/>
      </w:pPr>
      <w:r w:rsidRPr="006F2668">
        <w:t>reusable medical devices (RMD) product families and associated cleaning requirements, including detergents and brushes</w:t>
      </w:r>
    </w:p>
    <w:p w:rsidR="00000000" w:rsidRPr="006F2668" w:rsidP="006F2668">
      <w:pPr>
        <w:pStyle w:val="ListBullet"/>
      </w:pPr>
      <w:r w:rsidRPr="006F2668">
        <w:t>types and features of cleaning and drying equipment, and their monitoring and mainte</w:t>
      </w:r>
      <w:r w:rsidRPr="006F2668">
        <w:t>nance requirements</w:t>
      </w:r>
    </w:p>
    <w:p w:rsidR="00000000" w:rsidRPr="006F2668" w:rsidP="006F2668">
      <w:pPr>
        <w:pStyle w:val="ListBullet"/>
      </w:pPr>
      <w:r w:rsidRPr="006F2668">
        <w:t>steps in the cleaning and disinfection work flow process and the reasons for design of work area</w:t>
      </w:r>
    </w:p>
    <w:p w:rsidR="00000000" w:rsidRPr="006F2668" w:rsidP="006F2668">
      <w:pPr>
        <w:pStyle w:val="ListBullet"/>
      </w:pPr>
      <w:r w:rsidRPr="006F2668">
        <w:t>water quality testing processes</w:t>
      </w:r>
    </w:p>
    <w:p w:rsidR="00000000" w:rsidRPr="006F2668" w:rsidP="006F2668">
      <w:pPr>
        <w:pStyle w:val="ListBullet"/>
      </w:pPr>
      <w:r w:rsidRPr="006F2668">
        <w:t>testing processes for cleaning equipment</w:t>
      </w:r>
    </w:p>
    <w:p w:rsidR="00000000" w:rsidRPr="006F2668" w:rsidP="006F2668">
      <w:pPr>
        <w:pStyle w:val="ListBullet"/>
      </w:pPr>
      <w:r w:rsidRPr="006F2668">
        <w:t>key aspects of thermal disinfection, including:</w:t>
      </w:r>
    </w:p>
    <w:p w:rsidR="00000000" w:rsidRPr="006F2668" w:rsidP="006F2668">
      <w:pPr>
        <w:pStyle w:val="ListBullet2"/>
      </w:pPr>
      <w:r w:rsidRPr="006F2668">
        <w:t>terminology</w:t>
      </w:r>
    </w:p>
    <w:p w:rsidR="00000000" w:rsidRPr="006F2668" w:rsidP="006F2668">
      <w:pPr>
        <w:pStyle w:val="ListBullet2"/>
      </w:pPr>
      <w:r w:rsidRPr="006F2668">
        <w:t>condit</w:t>
      </w:r>
      <w:r w:rsidRPr="006F2668">
        <w:t>ions and parameters for thermal disinfection</w:t>
      </w:r>
    </w:p>
    <w:p w:rsidR="00000000" w:rsidRPr="006F2668" w:rsidP="006F2668">
      <w:pPr>
        <w:pStyle w:val="ListBullet2"/>
      </w:pPr>
      <w:r w:rsidRPr="006F2668">
        <w:t>lethality of a moist heat process for a range of temperatures</w:t>
      </w:r>
    </w:p>
    <w:p w:rsidR="00000000" w:rsidRPr="006F2668" w:rsidP="006F2668">
      <w:pPr>
        <w:pStyle w:val="ListBullet"/>
      </w:pPr>
      <w:r w:rsidRPr="006F2668">
        <w:t>quality indicators for cleaning and disinfection processes</w:t>
      </w:r>
    </w:p>
    <w:p w:rsidR="00000000" w:rsidRPr="006F2668" w:rsidP="006F2668">
      <w:pPr>
        <w:pStyle w:val="ListBullet"/>
      </w:pPr>
      <w:r w:rsidRPr="006F2668">
        <w:t>safe work practices in the cleaning area:</w:t>
      </w:r>
    </w:p>
    <w:p w:rsidR="00000000" w:rsidRPr="006F2668" w:rsidP="006F2668">
      <w:pPr>
        <w:pStyle w:val="ListBullet2"/>
      </w:pPr>
      <w:r w:rsidRPr="006F2668">
        <w:t>manual task risk factors and how to control for them</w:t>
      </w:r>
    </w:p>
    <w:p w:rsidR="00000000" w:rsidRPr="006F2668" w:rsidP="006F2668">
      <w:pPr>
        <w:pStyle w:val="ListBullet2"/>
      </w:pPr>
      <w:r w:rsidRPr="006F2668">
        <w:t>infection control and Spaulding’s classification</w:t>
      </w:r>
    </w:p>
    <w:p w:rsidR="00000000" w:rsidRPr="006F2668" w:rsidP="006F2668">
      <w:pPr>
        <w:pStyle w:val="ListBullet2"/>
      </w:pPr>
      <w:r w:rsidRPr="006F2668">
        <w:t>personal protective equipment (PPE)</w:t>
      </w:r>
    </w:p>
    <w:p w:rsidR="00000000" w:rsidRPr="006F2668" w:rsidP="006F2668">
      <w:pPr>
        <w:pStyle w:val="AllowPageBreak"/>
      </w:pPr>
    </w:p>
    <w:p w:rsidR="00000000" w:rsidRPr="006F2668" w:rsidP="006F2668">
      <w:pPr>
        <w:pStyle w:val="Heading1"/>
      </w:pPr>
      <w:bookmarkStart w:id="4" w:name="O_744559"/>
      <w:bookmarkEnd w:id="4"/>
      <w:r w:rsidRPr="006F2668">
        <w:t>Assessment Conditions</w:t>
      </w:r>
    </w:p>
    <w:p w:rsidR="00000000" w:rsidRPr="006F2668" w:rsidP="007F4D76">
      <w:pPr>
        <w:pStyle w:val="BodyText"/>
      </w:pPr>
      <w:r w:rsidRPr="006F2668">
        <w:t>Skills must have been demonstrated in the workplace or in a simulated environme</w:t>
      </w:r>
      <w:r w:rsidRPr="006F2668">
        <w:t xml:space="preserve">nt that reflects workplace conditions. The following conditions must be met for this unit: </w:t>
      </w:r>
    </w:p>
    <w:p w:rsidR="00000000" w:rsidRPr="006F2668" w:rsidP="006F2668">
      <w:pPr>
        <w:pStyle w:val="ListBullet"/>
      </w:pPr>
      <w:r w:rsidRPr="006F2668">
        <w:t xml:space="preserve">use of suitable facilities, equipment and resources, including: </w:t>
      </w:r>
    </w:p>
    <w:p w:rsidR="00000000" w:rsidRPr="006F2668" w:rsidP="006F2668">
      <w:pPr>
        <w:pStyle w:val="ListBullet2"/>
      </w:pPr>
      <w:r w:rsidRPr="006F2668">
        <w:t>reusable medical devices requiring cleaning</w:t>
      </w:r>
    </w:p>
    <w:p w:rsidR="00000000" w:rsidRPr="006F2668" w:rsidP="006F2668">
      <w:pPr>
        <w:pStyle w:val="ListBullet2"/>
      </w:pPr>
      <w:r w:rsidRPr="006F2668">
        <w:t>operational cleaning and drying equipment</w:t>
      </w:r>
    </w:p>
    <w:p w:rsidR="00000000" w:rsidRPr="006F2668" w:rsidP="006F2668">
      <w:pPr>
        <w:pStyle w:val="ListBullet2"/>
      </w:pPr>
      <w:r w:rsidRPr="006F2668">
        <w:t>cleaning pr</w:t>
      </w:r>
      <w:r w:rsidRPr="006F2668">
        <w:t>ocedures to be followed by the candidate</w:t>
      </w:r>
    </w:p>
    <w:p w:rsidR="00000000" w:rsidRPr="006F2668" w:rsidP="006F2668">
      <w:pPr>
        <w:pStyle w:val="ListBullet2"/>
      </w:pPr>
      <w:r w:rsidRPr="006F2668">
        <w:t>equipment operation manuals</w:t>
      </w:r>
    </w:p>
    <w:p w:rsidR="00000000" w:rsidRPr="006F2668" w:rsidP="006F2668">
      <w:pPr>
        <w:pStyle w:val="ListBullet2"/>
      </w:pPr>
      <w:r w:rsidRPr="006F2668">
        <w:t>personal protective equipment</w:t>
      </w:r>
    </w:p>
    <w:p w:rsidR="00000000" w:rsidRPr="006F2668" w:rsidP="006F2668">
      <w:pPr>
        <w:pStyle w:val="ListBullet2"/>
      </w:pPr>
      <w:r w:rsidRPr="006F2668">
        <w:t>quality assurance documentation</w:t>
      </w:r>
    </w:p>
    <w:p w:rsidR="00000000" w:rsidRPr="006F2668" w:rsidP="006F2668">
      <w:pPr>
        <w:pStyle w:val="ListBullet"/>
      </w:pPr>
      <w:r w:rsidRPr="006F2668">
        <w:t xml:space="preserve">modelling of industry operating conditions, including: </w:t>
      </w:r>
    </w:p>
    <w:p w:rsidR="00000000" w:rsidRPr="006F2668" w:rsidP="006F2668">
      <w:pPr>
        <w:pStyle w:val="ListBullet2"/>
      </w:pPr>
      <w:r w:rsidRPr="006F2668">
        <w:t>speed and timing requirements for the cleaning process</w:t>
      </w:r>
    </w:p>
    <w:p w:rsidR="00000000" w:rsidRPr="006F2668" w:rsidP="006F2668">
      <w:pPr>
        <w:pStyle w:val="ListBullet2"/>
      </w:pPr>
      <w:r w:rsidRPr="006F2668">
        <w:t>presence of situations requiring problem solving</w:t>
      </w:r>
    </w:p>
    <w:p w:rsidR="00000000" w:rsidRPr="006F2668" w:rsidP="006F2668">
      <w:pPr>
        <w:pStyle w:val="BodyText"/>
      </w:pPr>
    </w:p>
    <w:p w:rsidR="00000000" w:rsidRPr="006F2668" w:rsidP="007F4D76">
      <w:pPr>
        <w:pStyle w:val="BodyText"/>
      </w:pPr>
      <w:r w:rsidRPr="006F2668">
        <w:t>Assessors must satisfy the Standards for Registered Training Organisations (RTOs) 2015/AQTF mandatory competency requirements for assessors.</w:t>
      </w:r>
    </w:p>
    <w:p w:rsidR="00000000" w:rsidRPr="006F2668" w:rsidP="006F2668">
      <w:pPr>
        <w:pStyle w:val="Heading1"/>
      </w:pPr>
      <w:bookmarkStart w:id="5" w:name="O_744562"/>
      <w:bookmarkEnd w:id="5"/>
      <w:r w:rsidRPr="006F2668">
        <w:t>Links</w:t>
      </w:r>
    </w:p>
    <w:p w:rsidR="00000000" w:rsidRPr="006F2668" w:rsidP="007F4D76">
      <w:pPr>
        <w:pStyle w:val="BodyText"/>
      </w:pPr>
      <w:r w:rsidRPr="006F2668">
        <w:t>Companion Volume implementation guides are</w:t>
      </w:r>
      <w:r w:rsidRPr="006F2668">
        <w:t xml:space="preserve"> found in VETNet - </w:t>
      </w:r>
      <w:r>
        <w:fldChar w:fldCharType="begin"/>
      </w:r>
      <w:r>
        <w:instrText xml:space="preserve"> HYPERLINK "https://vetnet.gov.au/Pages/TrainingDocs.aspx?q=ced1390f-48d9-4ab0-bd50-b015e5485705" </w:instrText>
      </w:r>
      <w:r>
        <w:fldChar w:fldCharType="separate"/>
      </w:r>
      <w:r w:rsidRPr="000E6F0B">
        <w:rPr>
          <w:rStyle w:val="Hyperlink"/>
        </w:rPr>
        <w:t>https://vetnet.gov.au/Pages/TrainingDocs.aspx?q=ced1390f-48d9-4ab0-bd50-b015e5485705</w:t>
      </w:r>
      <w:r>
        <w:fldChar w:fldCharType="end"/>
      </w:r>
    </w:p>
    <w:p w:rsidR="00000000" w:rsidRPr="006F2668" w:rsidP="006F2668"/>
    <w:sectPr w:rsidSect="006F26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68" w:rsidRPr="007F4D76" w:rsidP="007F4D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76" w:rsidP="006F2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F4D76" w:rsidP="006F266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F4D76" w:rsidP="006F2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2668" w:rsidRPr="007F4D76" w:rsidP="007F4D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D76" w:rsidRPr="002D2AF8" w:rsidP="006F2668">
    <w:pPr>
      <w:pStyle w:val="Header"/>
      <w:framePr w:wrap="around"/>
    </w:pPr>
    <w:r>
      <w:fldChar w:fldCharType="begin"/>
    </w:r>
    <w:r>
      <w:instrText xml:space="preserve"> TITLE   \* MERGEFORMAT </w:instrText>
    </w:r>
    <w:r>
      <w:fldChar w:fldCharType="separate"/>
    </w:r>
    <w:r>
      <w:t>Assessment Requirements for HLTSTE001 Clean and disinfect reusable medical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F4D76" w:rsidP="006F2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420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65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6C28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668"/>
    <w:pPr>
      <w:spacing w:before="360" w:after="60"/>
      <w:outlineLvl w:val="0"/>
    </w:pPr>
    <w:rPr>
      <w:sz w:val="32"/>
    </w:rPr>
  </w:style>
  <w:style w:type="paragraph" w:styleId="Heading2">
    <w:name w:val="heading 2"/>
    <w:basedOn w:val="HeadingBase"/>
    <w:next w:val="BodyText"/>
    <w:link w:val="Heading2Char"/>
    <w:qFormat/>
    <w:rsid w:val="006F2668"/>
    <w:pPr>
      <w:keepLines/>
      <w:spacing w:before="240" w:after="120"/>
      <w:outlineLvl w:val="1"/>
    </w:pPr>
    <w:rPr>
      <w:sz w:val="28"/>
      <w:szCs w:val="40"/>
    </w:rPr>
  </w:style>
  <w:style w:type="paragraph" w:styleId="Heading3">
    <w:name w:val="heading 3"/>
    <w:basedOn w:val="HeadingBase"/>
    <w:next w:val="BodyText"/>
    <w:link w:val="Heading3Char"/>
    <w:qFormat/>
    <w:rsid w:val="006F2668"/>
    <w:pPr>
      <w:spacing w:before="180" w:after="120"/>
      <w:outlineLvl w:val="2"/>
    </w:pPr>
    <w:rPr>
      <w:spacing w:val="-10"/>
      <w:kern w:val="32"/>
    </w:rPr>
  </w:style>
  <w:style w:type="paragraph" w:styleId="Heading4">
    <w:name w:val="heading 4"/>
    <w:basedOn w:val="HeadingBase"/>
    <w:next w:val="BodyText"/>
    <w:link w:val="Heading4Char"/>
    <w:qFormat/>
    <w:rsid w:val="006F2668"/>
    <w:pPr>
      <w:spacing w:before="160" w:after="120"/>
      <w:outlineLvl w:val="3"/>
    </w:pPr>
    <w:rPr>
      <w:sz w:val="22"/>
    </w:rPr>
  </w:style>
  <w:style w:type="paragraph" w:styleId="Heading5">
    <w:name w:val="heading 5"/>
    <w:basedOn w:val="HeadingBase"/>
    <w:next w:val="Normal"/>
    <w:link w:val="Heading5Char"/>
    <w:qFormat/>
    <w:rsid w:val="006F2668"/>
    <w:pPr>
      <w:spacing w:before="80"/>
      <w:outlineLvl w:val="4"/>
    </w:pPr>
    <w:rPr>
      <w:color w:val="918585"/>
      <w:sz w:val="20"/>
    </w:rPr>
  </w:style>
  <w:style w:type="paragraph" w:styleId="Heading6">
    <w:name w:val="heading 6"/>
    <w:basedOn w:val="HeadingBase"/>
    <w:next w:val="Normal"/>
    <w:link w:val="Heading6Char"/>
    <w:qFormat/>
    <w:rsid w:val="006F2668"/>
    <w:pPr>
      <w:spacing w:before="60"/>
      <w:outlineLvl w:val="5"/>
    </w:pPr>
    <w:rPr>
      <w:color w:val="918585"/>
      <w:sz w:val="20"/>
    </w:rPr>
  </w:style>
  <w:style w:type="paragraph" w:styleId="Heading7">
    <w:name w:val="heading 7"/>
    <w:basedOn w:val="Normal"/>
    <w:next w:val="Normal"/>
    <w:link w:val="Heading7Char"/>
    <w:qFormat/>
    <w:rsid w:val="006F2668"/>
    <w:pPr>
      <w:ind w:left="720"/>
      <w:outlineLvl w:val="6"/>
    </w:pPr>
    <w:rPr>
      <w:i/>
    </w:rPr>
  </w:style>
  <w:style w:type="paragraph" w:styleId="Heading8">
    <w:name w:val="heading 8"/>
    <w:basedOn w:val="Normal"/>
    <w:next w:val="Normal"/>
    <w:link w:val="Heading8Char"/>
    <w:qFormat/>
    <w:rsid w:val="006F2668"/>
    <w:pPr>
      <w:ind w:left="720"/>
      <w:outlineLvl w:val="7"/>
    </w:pPr>
    <w:rPr>
      <w:i/>
    </w:rPr>
  </w:style>
  <w:style w:type="paragraph" w:styleId="Heading9">
    <w:name w:val="heading 9"/>
    <w:basedOn w:val="Normal"/>
    <w:next w:val="Normal"/>
    <w:link w:val="Heading9Char"/>
    <w:qFormat/>
    <w:rsid w:val="006F2668"/>
    <w:pPr>
      <w:ind w:left="720"/>
      <w:outlineLvl w:val="8"/>
    </w:pPr>
    <w:rPr>
      <w:i/>
    </w:rPr>
  </w:style>
  <w:style w:type="character" w:default="1" w:styleId="DefaultParagraphFont">
    <w:name w:val="Default Paragraph Font"/>
    <w:uiPriority w:val="1"/>
    <w:unhideWhenUsed/>
    <w:rsid w:val="006F2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668"/>
  </w:style>
  <w:style w:type="character" w:customStyle="1" w:styleId="Heading1Char">
    <w:name w:val="Heading 1 Char"/>
    <w:basedOn w:val="DefaultParagraphFont"/>
    <w:link w:val="Heading1"/>
    <w:rsid w:val="006F2668"/>
    <w:rPr>
      <w:rFonts w:ascii="Times New Roman" w:eastAsia="Times New Roman" w:hAnsi="Times New Roman" w:cs="Times New Roman"/>
      <w:b/>
      <w:sz w:val="32"/>
      <w:szCs w:val="20"/>
      <w:lang w:eastAsia="en-US"/>
    </w:rPr>
  </w:style>
  <w:style w:type="paragraph" w:styleId="BodyText">
    <w:name w:val="Body Text"/>
    <w:basedOn w:val="Normal"/>
    <w:link w:val="BodyTextChar"/>
    <w:rsid w:val="006F2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2668"/>
    <w:rPr>
      <w:rFonts w:ascii="Times New Roman" w:eastAsia="Times New Roman" w:hAnsi="Times New Roman" w:cs="Times New Roman"/>
      <w:sz w:val="24"/>
      <w:lang w:eastAsia="en-US"/>
    </w:rPr>
  </w:style>
  <w:style w:type="paragraph" w:styleId="ListBullet">
    <w:name w:val="List Bullet"/>
    <w:basedOn w:val="List"/>
    <w:rsid w:val="006F2668"/>
    <w:pPr>
      <w:numPr>
        <w:numId w:val="12"/>
      </w:numPr>
      <w:tabs>
        <w:tab w:val="clear" w:pos="340"/>
      </w:tabs>
      <w:spacing w:before="40" w:after="40"/>
    </w:pPr>
  </w:style>
  <w:style w:type="character" w:customStyle="1" w:styleId="SpecialBold">
    <w:name w:val="Special Bold"/>
    <w:basedOn w:val="DefaultParagraphFont"/>
    <w:rsid w:val="006F2668"/>
    <w:rPr>
      <w:b/>
      <w:spacing w:val="0"/>
    </w:rPr>
  </w:style>
  <w:style w:type="paragraph" w:styleId="ListBullet2">
    <w:name w:val="List Bullet 2"/>
    <w:basedOn w:val="List2"/>
    <w:rsid w:val="006F2668"/>
    <w:pPr>
      <w:numPr>
        <w:numId w:val="13"/>
      </w:numPr>
      <w:tabs>
        <w:tab w:val="clear" w:pos="680"/>
      </w:tabs>
    </w:pPr>
  </w:style>
  <w:style w:type="character" w:styleId="Emphasis">
    <w:name w:val="Emphasis"/>
    <w:basedOn w:val="DefaultParagraphFont"/>
    <w:qFormat/>
    <w:rsid w:val="006F2668"/>
    <w:rPr>
      <w:i/>
    </w:rPr>
  </w:style>
  <w:style w:type="paragraph" w:customStyle="1" w:styleId="SuperHeading">
    <w:name w:val="SuperHeading"/>
    <w:basedOn w:val="Normal"/>
    <w:rsid w:val="006F2668"/>
    <w:pPr>
      <w:spacing w:before="240" w:after="120"/>
      <w:outlineLvl w:val="0"/>
    </w:pPr>
    <w:rPr>
      <w:rFonts w:ascii="Times New Roman" w:hAnsi="Times New Roman"/>
      <w:b/>
      <w:sz w:val="32"/>
    </w:rPr>
  </w:style>
  <w:style w:type="paragraph" w:customStyle="1" w:styleId="AllowPageBreak">
    <w:name w:val="AllowPageBreak"/>
    <w:rsid w:val="006F26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2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668"/>
    <w:rPr>
      <w:rFonts w:ascii="Courier New" w:eastAsia="Times New Roman" w:hAnsi="Courier New" w:cs="Times New Roman"/>
      <w:i/>
      <w:szCs w:val="20"/>
      <w:lang w:eastAsia="en-US"/>
    </w:rPr>
  </w:style>
  <w:style w:type="paragraph" w:customStyle="1" w:styleId="HeadingBase">
    <w:name w:val="Heading Base"/>
    <w:rsid w:val="006F2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668"/>
    <w:pPr>
      <w:tabs>
        <w:tab w:val="right" w:leader="dot" w:pos="9072"/>
      </w:tabs>
      <w:ind w:left="567"/>
    </w:pPr>
    <w:rPr>
      <w:szCs w:val="22"/>
    </w:rPr>
  </w:style>
  <w:style w:type="paragraph" w:customStyle="1" w:styleId="TOCBase">
    <w:name w:val="TOC Base"/>
    <w:rsid w:val="006F2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668"/>
    <w:pPr>
      <w:tabs>
        <w:tab w:val="right" w:leader="dot" w:pos="9072"/>
      </w:tabs>
      <w:spacing w:before="40" w:after="40"/>
      <w:ind w:left="284"/>
    </w:pPr>
    <w:rPr>
      <w:rFonts w:ascii="Times New Roman" w:hAnsi="Times New Roman"/>
    </w:rPr>
  </w:style>
  <w:style w:type="paragraph" w:styleId="TOC1">
    <w:name w:val="toc 1"/>
    <w:basedOn w:val="TOCBase"/>
    <w:next w:val="Normal"/>
    <w:rsid w:val="006F2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2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668"/>
    <w:rPr>
      <w:rFonts w:ascii="Times New Roman" w:eastAsia="Times New Roman" w:hAnsi="Times New Roman" w:cs="Times New Roman"/>
      <w:sz w:val="16"/>
      <w:lang w:eastAsia="en-US"/>
    </w:rPr>
  </w:style>
  <w:style w:type="paragraph" w:styleId="Title">
    <w:name w:val="Title"/>
    <w:basedOn w:val="HeadingBase"/>
    <w:link w:val="TitleChar"/>
    <w:qFormat/>
    <w:rsid w:val="006F2668"/>
    <w:pPr>
      <w:spacing w:before="5040"/>
      <w:jc w:val="center"/>
    </w:pPr>
    <w:rPr>
      <w:sz w:val="48"/>
      <w:szCs w:val="72"/>
      <w:lang w:val="en-US"/>
    </w:rPr>
  </w:style>
  <w:style w:type="character" w:customStyle="1" w:styleId="TitleChar">
    <w:name w:val="Title Char"/>
    <w:basedOn w:val="DefaultParagraphFont"/>
    <w:link w:val="Title"/>
    <w:rsid w:val="006F2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668"/>
    <w:pPr>
      <w:tabs>
        <w:tab w:val="left" w:pos="3600"/>
        <w:tab w:val="left" w:pos="3958"/>
      </w:tabs>
    </w:pPr>
  </w:style>
  <w:style w:type="paragraph" w:styleId="List">
    <w:name w:val="List"/>
    <w:basedOn w:val="BodyText"/>
    <w:next w:val="BodyText"/>
    <w:rsid w:val="006F2668"/>
    <w:pPr>
      <w:tabs>
        <w:tab w:val="left" w:pos="340"/>
      </w:tabs>
      <w:spacing w:before="60" w:after="60"/>
      <w:ind w:left="340" w:hanging="340"/>
    </w:pPr>
  </w:style>
  <w:style w:type="paragraph" w:customStyle="1" w:styleId="Note">
    <w:name w:val="Note"/>
    <w:basedOn w:val="BodyText"/>
    <w:rsid w:val="006F2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668"/>
    <w:pPr>
      <w:framePr w:wrap="auto" w:hAnchor="text" w:y="6049"/>
    </w:pPr>
    <w:rPr>
      <w:color w:val="000000"/>
      <w:sz w:val="40"/>
    </w:rPr>
  </w:style>
  <w:style w:type="paragraph" w:customStyle="1" w:styleId="TOCTitle">
    <w:name w:val="TOCTitle"/>
    <w:basedOn w:val="Heading1"/>
    <w:rsid w:val="006F2668"/>
    <w:pPr>
      <w:spacing w:after="240"/>
      <w:jc w:val="center"/>
      <w:outlineLvl w:val="9"/>
    </w:pPr>
    <w:rPr>
      <w:caps/>
    </w:rPr>
  </w:style>
  <w:style w:type="paragraph" w:customStyle="1" w:styleId="Version">
    <w:name w:val="Version"/>
    <w:rsid w:val="006F2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668"/>
    <w:pPr>
      <w:keepNext w:val="0"/>
      <w:tabs>
        <w:tab w:val="right" w:pos="4176"/>
      </w:tabs>
      <w:ind w:left="198" w:hanging="198"/>
    </w:pPr>
    <w:rPr>
      <w:rFonts w:ascii="Garamond" w:hAnsi="Garamond"/>
    </w:rPr>
  </w:style>
  <w:style w:type="paragraph" w:styleId="IndexHeading">
    <w:name w:val="index heading"/>
    <w:basedOn w:val="Normal"/>
    <w:next w:val="Index1"/>
    <w:semiHidden/>
    <w:rsid w:val="006F2668"/>
    <w:pPr>
      <w:spacing w:before="120" w:after="120"/>
    </w:pPr>
    <w:rPr>
      <w:rFonts w:ascii="Arial" w:hAnsi="Arial"/>
      <w:b/>
      <w:color w:val="918585"/>
      <w:sz w:val="24"/>
    </w:rPr>
  </w:style>
  <w:style w:type="paragraph" w:styleId="Header">
    <w:name w:val="header"/>
    <w:basedOn w:val="Normal"/>
    <w:link w:val="HeaderChar"/>
    <w:rsid w:val="006F2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668"/>
    <w:rPr>
      <w:rFonts w:ascii="Times New Roman" w:eastAsia="Times New Roman" w:hAnsi="Times New Roman" w:cs="Times New Roman"/>
      <w:sz w:val="16"/>
      <w:szCs w:val="20"/>
      <w:lang w:val="en-GB" w:eastAsia="en-US"/>
    </w:rPr>
  </w:style>
  <w:style w:type="paragraph" w:customStyle="1" w:styleId="Chapter">
    <w:name w:val="Chapter"/>
    <w:basedOn w:val="Normal"/>
    <w:rsid w:val="006F2668"/>
    <w:pPr>
      <w:spacing w:before="240"/>
    </w:pPr>
    <w:rPr>
      <w:rFonts w:ascii="Times New Roman" w:hAnsi="Times New Roman"/>
      <w:smallCaps/>
      <w:spacing w:val="80"/>
      <w:sz w:val="28"/>
    </w:rPr>
  </w:style>
  <w:style w:type="paragraph" w:customStyle="1" w:styleId="InChapter">
    <w:name w:val="InChapter"/>
    <w:basedOn w:val="Heading3"/>
    <w:rsid w:val="006F2668"/>
    <w:pPr>
      <w:spacing w:after="240"/>
      <w:outlineLvl w:val="9"/>
    </w:pPr>
    <w:rPr>
      <w:noProof/>
    </w:rPr>
  </w:style>
  <w:style w:type="paragraph" w:styleId="Index2">
    <w:name w:val="index 2"/>
    <w:basedOn w:val="Normal"/>
    <w:next w:val="Normal"/>
    <w:semiHidden/>
    <w:rsid w:val="006F2668"/>
    <w:pPr>
      <w:tabs>
        <w:tab w:val="right" w:pos="4176"/>
      </w:tabs>
      <w:ind w:left="568" w:hanging="284"/>
    </w:pPr>
    <w:rPr>
      <w:rFonts w:ascii="Garamond" w:hAnsi="Garamond"/>
    </w:rPr>
  </w:style>
  <w:style w:type="paragraph" w:customStyle="1" w:styleId="Byline">
    <w:name w:val="Byline"/>
    <w:rsid w:val="006F2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668"/>
    <w:pPr>
      <w:tabs>
        <w:tab w:val="clear" w:pos="3600"/>
        <w:tab w:val="clear" w:pos="3958"/>
      </w:tabs>
      <w:jc w:val="right"/>
    </w:pPr>
  </w:style>
  <w:style w:type="paragraph" w:styleId="Caption">
    <w:name w:val="caption"/>
    <w:basedOn w:val="BodyText"/>
    <w:next w:val="Normal"/>
    <w:qFormat/>
    <w:rsid w:val="006F2668"/>
    <w:pPr>
      <w:framePr w:w="2268" w:hSpace="181" w:vSpace="181" w:wrap="around" w:vAnchor="text" w:hAnchor="page" w:x="1135" w:y="285" w:anchorLock="1"/>
    </w:pPr>
    <w:rPr>
      <w:i/>
    </w:rPr>
  </w:style>
  <w:style w:type="paragraph" w:customStyle="1" w:styleId="MiniTOCTitle">
    <w:name w:val="MiniTOCTitle"/>
    <w:basedOn w:val="Heading4"/>
    <w:rsid w:val="006F2668"/>
    <w:pPr>
      <w:spacing w:before="240"/>
      <w:outlineLvl w:val="9"/>
    </w:pPr>
    <w:rPr>
      <w:noProof/>
      <w:sz w:val="24"/>
    </w:rPr>
  </w:style>
  <w:style w:type="paragraph" w:customStyle="1" w:styleId="MiniTOCItem">
    <w:name w:val="MiniTOCItem"/>
    <w:basedOn w:val="ListBullet"/>
    <w:rsid w:val="006F2668"/>
    <w:pPr>
      <w:numPr>
        <w:numId w:val="0"/>
      </w:numPr>
      <w:tabs>
        <w:tab w:val="right" w:leader="dot" w:pos="6521"/>
      </w:tabs>
      <w:spacing w:before="0" w:after="0"/>
    </w:pPr>
  </w:style>
  <w:style w:type="paragraph" w:customStyle="1" w:styleId="TOFTitle">
    <w:name w:val="TOFTitle"/>
    <w:basedOn w:val="TOCTitle"/>
    <w:rsid w:val="006F2668"/>
  </w:style>
  <w:style w:type="paragraph" w:styleId="TableofFigures">
    <w:name w:val="table of figures"/>
    <w:basedOn w:val="Normal"/>
    <w:next w:val="Normal"/>
    <w:semiHidden/>
    <w:rsid w:val="006F2668"/>
    <w:pPr>
      <w:tabs>
        <w:tab w:val="right" w:leader="dot" w:pos="9072"/>
      </w:tabs>
      <w:ind w:left="970" w:hanging="403"/>
    </w:pPr>
    <w:rPr>
      <w:rFonts w:ascii="Times New Roman" w:hAnsi="Times New Roman"/>
      <w:b/>
    </w:rPr>
  </w:style>
  <w:style w:type="paragraph" w:styleId="ListNumber">
    <w:name w:val="List Number"/>
    <w:basedOn w:val="List"/>
    <w:rsid w:val="006F2668"/>
    <w:pPr>
      <w:numPr>
        <w:numId w:val="15"/>
      </w:numPr>
      <w:tabs>
        <w:tab w:val="clear" w:pos="340"/>
      </w:tabs>
    </w:pPr>
  </w:style>
  <w:style w:type="character" w:customStyle="1" w:styleId="WingdingSymbols">
    <w:name w:val="Wingding Symbols"/>
    <w:rsid w:val="006F2668"/>
    <w:rPr>
      <w:rFonts w:ascii="Wingdings" w:hAnsi="Wingdings"/>
    </w:rPr>
  </w:style>
  <w:style w:type="paragraph" w:customStyle="1" w:styleId="TableHeading">
    <w:name w:val="Table Heading"/>
    <w:basedOn w:val="HeadingBase"/>
    <w:rsid w:val="006F2668"/>
    <w:pPr>
      <w:keepLines/>
      <w:pBdr>
        <w:bottom w:val="single" w:sz="6" w:space="1" w:color="918585"/>
      </w:pBdr>
      <w:spacing w:before="240"/>
    </w:pPr>
  </w:style>
  <w:style w:type="character" w:customStyle="1" w:styleId="HotSpot">
    <w:name w:val="HotSpot"/>
    <w:rsid w:val="006F2668"/>
    <w:rPr>
      <w:color w:val="0033CC"/>
      <w:u w:val="none"/>
    </w:rPr>
  </w:style>
  <w:style w:type="paragraph" w:customStyle="1" w:styleId="BodyTextRight">
    <w:name w:val="Body Text Right"/>
    <w:basedOn w:val="BodyText"/>
    <w:rsid w:val="006F2668"/>
    <w:pPr>
      <w:spacing w:before="0" w:after="0"/>
      <w:jc w:val="right"/>
    </w:pPr>
  </w:style>
  <w:style w:type="paragraph" w:styleId="Index3">
    <w:name w:val="index 3"/>
    <w:basedOn w:val="ListNumber2"/>
    <w:next w:val="Normal"/>
    <w:semiHidden/>
    <w:rsid w:val="006F2668"/>
    <w:pPr>
      <w:numPr>
        <w:numId w:val="0"/>
      </w:numPr>
      <w:tabs>
        <w:tab w:val="right" w:leader="dot" w:pos="4176"/>
      </w:tabs>
    </w:pPr>
  </w:style>
  <w:style w:type="paragraph" w:styleId="ListNumber2">
    <w:name w:val="List Number 2"/>
    <w:basedOn w:val="List2"/>
    <w:rsid w:val="006F2668"/>
    <w:pPr>
      <w:numPr>
        <w:numId w:val="10"/>
      </w:numPr>
      <w:tabs>
        <w:tab w:val="clear" w:pos="1060"/>
      </w:tabs>
    </w:pPr>
  </w:style>
  <w:style w:type="paragraph" w:customStyle="1" w:styleId="MarginNote">
    <w:name w:val="Margin Note"/>
    <w:basedOn w:val="BodyText"/>
    <w:rsid w:val="006F2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668"/>
    <w:rPr>
      <w:sz w:val="32"/>
    </w:rPr>
  </w:style>
  <w:style w:type="paragraph" w:customStyle="1" w:styleId="HeadingProcedure">
    <w:name w:val="Heading Procedure"/>
    <w:basedOn w:val="HeadingBase"/>
    <w:next w:val="Normal"/>
    <w:rsid w:val="006F2668"/>
    <w:pPr>
      <w:tabs>
        <w:tab w:val="left" w:pos="0"/>
      </w:tabs>
      <w:spacing w:before="120" w:after="60"/>
    </w:pPr>
    <w:rPr>
      <w:i/>
      <w:color w:val="918585"/>
      <w:sz w:val="22"/>
    </w:rPr>
  </w:style>
  <w:style w:type="paragraph" w:customStyle="1" w:styleId="TableBodyText">
    <w:name w:val="Table Body Text"/>
    <w:basedOn w:val="BodyText"/>
    <w:rsid w:val="006F2668"/>
    <w:pPr>
      <w:spacing w:before="60" w:after="60"/>
    </w:pPr>
  </w:style>
  <w:style w:type="paragraph" w:styleId="ListContinue">
    <w:name w:val="List Continue"/>
    <w:basedOn w:val="List"/>
    <w:rsid w:val="006F2668"/>
    <w:pPr>
      <w:ind w:firstLine="0"/>
    </w:pPr>
  </w:style>
  <w:style w:type="paragraph" w:customStyle="1" w:styleId="ListNote">
    <w:name w:val="List Note"/>
    <w:basedOn w:val="List"/>
    <w:rsid w:val="006F2668"/>
    <w:pPr>
      <w:pBdr>
        <w:top w:val="single" w:sz="6" w:space="2" w:color="918585"/>
        <w:bottom w:val="single" w:sz="6" w:space="2" w:color="918585"/>
      </w:pBdr>
      <w:tabs>
        <w:tab w:val="left" w:pos="1021"/>
      </w:tabs>
      <w:ind w:firstLine="0"/>
    </w:pPr>
  </w:style>
  <w:style w:type="paragraph" w:customStyle="1" w:styleId="Warning">
    <w:name w:val="Warning"/>
    <w:basedOn w:val="BodyText"/>
    <w:rsid w:val="006F2668"/>
    <w:pPr>
      <w:shd w:val="clear" w:color="auto" w:fill="D9D9D9"/>
      <w:tabs>
        <w:tab w:val="left" w:pos="992"/>
      </w:tabs>
      <w:ind w:left="119" w:right="119"/>
    </w:pPr>
    <w:rPr>
      <w:sz w:val="20"/>
    </w:rPr>
  </w:style>
  <w:style w:type="paragraph" w:customStyle="1" w:styleId="MarginIcons">
    <w:name w:val="Margin Icons"/>
    <w:basedOn w:val="BodyText"/>
    <w:rsid w:val="006F2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668"/>
    <w:rPr>
      <w:rFonts w:ascii="Courier New" w:hAnsi="Courier New"/>
    </w:rPr>
  </w:style>
  <w:style w:type="paragraph" w:customStyle="1" w:styleId="NoteBullet">
    <w:name w:val="Note Bullet"/>
    <w:basedOn w:val="Note"/>
    <w:rsid w:val="006F2668"/>
    <w:pPr>
      <w:tabs>
        <w:tab w:val="clear" w:pos="680"/>
      </w:tabs>
      <w:spacing w:before="60" w:after="60"/>
    </w:pPr>
  </w:style>
  <w:style w:type="paragraph" w:customStyle="1" w:styleId="SubHeading2">
    <w:name w:val="SubHeading2"/>
    <w:basedOn w:val="HeadingBase"/>
    <w:rsid w:val="006F2668"/>
    <w:pPr>
      <w:spacing w:before="240" w:after="60"/>
    </w:pPr>
    <w:rPr>
      <w:sz w:val="20"/>
    </w:rPr>
  </w:style>
  <w:style w:type="paragraph" w:customStyle="1" w:styleId="SubHeading1">
    <w:name w:val="SubHeading1"/>
    <w:basedOn w:val="HeadingBase"/>
    <w:rsid w:val="006F2668"/>
    <w:pPr>
      <w:spacing w:before="240" w:after="60"/>
    </w:pPr>
    <w:rPr>
      <w:color w:val="918585"/>
      <w:sz w:val="22"/>
    </w:rPr>
  </w:style>
  <w:style w:type="paragraph" w:customStyle="1" w:styleId="SideHeading">
    <w:name w:val="Side Heading"/>
    <w:basedOn w:val="HeadingBase"/>
    <w:rsid w:val="006F2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668"/>
    <w:pPr>
      <w:tabs>
        <w:tab w:val="num" w:pos="360"/>
      </w:tabs>
    </w:pPr>
  </w:style>
  <w:style w:type="paragraph" w:styleId="PlainText">
    <w:name w:val="Plain Text"/>
    <w:basedOn w:val="Normal"/>
    <w:link w:val="PlainTextChar"/>
    <w:rsid w:val="006F2668"/>
    <w:rPr>
      <w:sz w:val="20"/>
    </w:rPr>
  </w:style>
  <w:style w:type="character" w:customStyle="1" w:styleId="PlainTextChar">
    <w:name w:val="Plain Text Char"/>
    <w:basedOn w:val="DefaultParagraphFont"/>
    <w:link w:val="PlainText"/>
    <w:rsid w:val="006F2668"/>
    <w:rPr>
      <w:rFonts w:ascii="Courier New" w:eastAsia="Times New Roman" w:hAnsi="Courier New" w:cs="Times New Roman"/>
      <w:sz w:val="20"/>
      <w:szCs w:val="20"/>
      <w:lang w:eastAsia="en-US"/>
    </w:rPr>
  </w:style>
  <w:style w:type="character" w:customStyle="1" w:styleId="MenuOption">
    <w:name w:val="Menu Option"/>
    <w:basedOn w:val="DefaultParagraphFont"/>
    <w:rsid w:val="006F2668"/>
    <w:rPr>
      <w:b/>
      <w:smallCaps/>
    </w:rPr>
  </w:style>
  <w:style w:type="paragraph" w:customStyle="1" w:styleId="TableListNumber">
    <w:name w:val="Table List Number"/>
    <w:basedOn w:val="ListNumber"/>
    <w:rsid w:val="006F2668"/>
    <w:pPr>
      <w:numPr>
        <w:numId w:val="0"/>
      </w:numPr>
    </w:pPr>
  </w:style>
  <w:style w:type="paragraph" w:styleId="TOC4">
    <w:name w:val="toc 4"/>
    <w:basedOn w:val="TOCBase"/>
    <w:next w:val="Normal"/>
    <w:semiHidden/>
    <w:rsid w:val="006F2668"/>
    <w:pPr>
      <w:tabs>
        <w:tab w:val="right" w:leader="dot" w:pos="9071"/>
      </w:tabs>
      <w:ind w:left="1701"/>
    </w:pPr>
  </w:style>
  <w:style w:type="paragraph" w:customStyle="1" w:styleId="ListAlpha">
    <w:name w:val="List Alpha"/>
    <w:basedOn w:val="List"/>
    <w:rsid w:val="006F2668"/>
    <w:pPr>
      <w:numPr>
        <w:numId w:val="9"/>
      </w:numPr>
    </w:pPr>
  </w:style>
  <w:style w:type="paragraph" w:customStyle="1" w:styleId="ListAlpha2">
    <w:name w:val="List Alpha 2"/>
    <w:basedOn w:val="List2"/>
    <w:rsid w:val="006F2668"/>
    <w:pPr>
      <w:numPr>
        <w:numId w:val="8"/>
      </w:numPr>
    </w:pPr>
  </w:style>
  <w:style w:type="paragraph" w:styleId="List2">
    <w:name w:val="List 2"/>
    <w:basedOn w:val="BodyText"/>
    <w:rsid w:val="006F2668"/>
    <w:pPr>
      <w:tabs>
        <w:tab w:val="left" w:pos="680"/>
      </w:tabs>
      <w:spacing w:before="60" w:after="60"/>
      <w:ind w:left="680" w:hanging="340"/>
    </w:pPr>
  </w:style>
  <w:style w:type="paragraph" w:styleId="List3">
    <w:name w:val="List 3"/>
    <w:basedOn w:val="BodyText"/>
    <w:rsid w:val="006F2668"/>
    <w:pPr>
      <w:tabs>
        <w:tab w:val="left" w:pos="1021"/>
      </w:tabs>
      <w:spacing w:before="60" w:after="60"/>
      <w:ind w:left="1020" w:hanging="340"/>
    </w:pPr>
  </w:style>
  <w:style w:type="paragraph" w:styleId="List4">
    <w:name w:val="List 4"/>
    <w:basedOn w:val="BodyText"/>
    <w:rsid w:val="006F2668"/>
    <w:pPr>
      <w:tabs>
        <w:tab w:val="left" w:pos="1361"/>
      </w:tabs>
      <w:spacing w:before="60" w:after="60"/>
      <w:ind w:left="1361" w:hanging="340"/>
    </w:pPr>
  </w:style>
  <w:style w:type="paragraph" w:styleId="List5">
    <w:name w:val="List 5"/>
    <w:basedOn w:val="BodyText"/>
    <w:rsid w:val="006F2668"/>
    <w:pPr>
      <w:tabs>
        <w:tab w:val="left" w:pos="1701"/>
      </w:tabs>
      <w:spacing w:before="60" w:after="60"/>
      <w:ind w:left="1701" w:hanging="340"/>
    </w:pPr>
  </w:style>
  <w:style w:type="paragraph" w:styleId="ListBullet3">
    <w:name w:val="List Bullet 3"/>
    <w:basedOn w:val="List3"/>
    <w:rsid w:val="006F2668"/>
    <w:pPr>
      <w:numPr>
        <w:numId w:val="14"/>
      </w:numPr>
      <w:tabs>
        <w:tab w:val="clear" w:pos="1021"/>
      </w:tabs>
      <w:ind w:left="1037" w:hanging="357"/>
    </w:pPr>
  </w:style>
  <w:style w:type="paragraph" w:styleId="ListBullet4">
    <w:name w:val="List Bullet 4"/>
    <w:basedOn w:val="List4"/>
    <w:rsid w:val="006F2668"/>
    <w:pPr>
      <w:numPr>
        <w:numId w:val="3"/>
      </w:numPr>
      <w:tabs>
        <w:tab w:val="clear" w:pos="1361"/>
      </w:tabs>
    </w:pPr>
  </w:style>
  <w:style w:type="paragraph" w:styleId="ListBullet5">
    <w:name w:val="List Bullet 5"/>
    <w:basedOn w:val="List5"/>
    <w:rsid w:val="006F2668"/>
    <w:pPr>
      <w:numPr>
        <w:numId w:val="4"/>
      </w:numPr>
    </w:pPr>
  </w:style>
  <w:style w:type="paragraph" w:styleId="ListContinue2">
    <w:name w:val="List Continue 2"/>
    <w:basedOn w:val="List2"/>
    <w:rsid w:val="006F2668"/>
    <w:pPr>
      <w:ind w:firstLine="0"/>
    </w:pPr>
  </w:style>
  <w:style w:type="paragraph" w:styleId="ListContinue3">
    <w:name w:val="List Continue 3"/>
    <w:basedOn w:val="List3"/>
    <w:rsid w:val="006F2668"/>
    <w:pPr>
      <w:ind w:left="1021" w:firstLine="0"/>
    </w:pPr>
  </w:style>
  <w:style w:type="paragraph" w:styleId="ListContinue4">
    <w:name w:val="List Continue 4"/>
    <w:basedOn w:val="List4"/>
    <w:rsid w:val="006F2668"/>
    <w:pPr>
      <w:ind w:firstLine="0"/>
    </w:pPr>
  </w:style>
  <w:style w:type="paragraph" w:styleId="ListContinue5">
    <w:name w:val="List Continue 5"/>
    <w:basedOn w:val="List5"/>
    <w:rsid w:val="006F2668"/>
    <w:pPr>
      <w:ind w:firstLine="0"/>
    </w:pPr>
  </w:style>
  <w:style w:type="paragraph" w:styleId="ListNumber3">
    <w:name w:val="List Number 3"/>
    <w:basedOn w:val="List3"/>
    <w:rsid w:val="006F2668"/>
    <w:pPr>
      <w:numPr>
        <w:numId w:val="5"/>
      </w:numPr>
    </w:pPr>
  </w:style>
  <w:style w:type="paragraph" w:styleId="ListNumber4">
    <w:name w:val="List Number 4"/>
    <w:basedOn w:val="List4"/>
    <w:rsid w:val="006F2668"/>
    <w:pPr>
      <w:numPr>
        <w:numId w:val="6"/>
      </w:numPr>
    </w:pPr>
  </w:style>
  <w:style w:type="paragraph" w:styleId="ListNumber5">
    <w:name w:val="List Number 5"/>
    <w:basedOn w:val="List5"/>
    <w:rsid w:val="006F2668"/>
    <w:pPr>
      <w:numPr>
        <w:numId w:val="7"/>
      </w:numPr>
    </w:pPr>
  </w:style>
  <w:style w:type="paragraph" w:styleId="BlockText">
    <w:name w:val="Block Text"/>
    <w:basedOn w:val="Normal"/>
    <w:rsid w:val="006F2668"/>
    <w:pPr>
      <w:spacing w:after="120"/>
      <w:ind w:left="1440" w:right="1440"/>
    </w:pPr>
  </w:style>
  <w:style w:type="character" w:customStyle="1" w:styleId="Subscript">
    <w:name w:val="Subscript"/>
    <w:basedOn w:val="DefaultParagraphFont"/>
    <w:rsid w:val="006F2668"/>
    <w:rPr>
      <w:sz w:val="16"/>
      <w:vertAlign w:val="subscript"/>
    </w:rPr>
  </w:style>
  <w:style w:type="character" w:customStyle="1" w:styleId="Superscript">
    <w:name w:val="Superscript"/>
    <w:basedOn w:val="DefaultParagraphFont"/>
    <w:rsid w:val="006F2668"/>
    <w:rPr>
      <w:sz w:val="16"/>
      <w:vertAlign w:val="superscript"/>
    </w:rPr>
  </w:style>
  <w:style w:type="character" w:customStyle="1" w:styleId="Symbols">
    <w:name w:val="Symbols"/>
    <w:basedOn w:val="DefaultParagraphFont"/>
    <w:rsid w:val="006F2668"/>
    <w:rPr>
      <w:rFonts w:ascii="Symbol" w:hAnsi="Symbol"/>
    </w:rPr>
  </w:style>
  <w:style w:type="character" w:customStyle="1" w:styleId="MenuOptions">
    <w:name w:val="Menu Options"/>
    <w:basedOn w:val="DefaultParagraphFont"/>
    <w:rsid w:val="006F2668"/>
    <w:rPr>
      <w:rFonts w:ascii="Arial Narrow" w:hAnsi="Arial Narrow"/>
      <w:smallCaps/>
    </w:rPr>
  </w:style>
  <w:style w:type="character" w:customStyle="1" w:styleId="Buttons">
    <w:name w:val="Buttons"/>
    <w:basedOn w:val="DefaultParagraphFont"/>
    <w:rsid w:val="006F2668"/>
    <w:rPr>
      <w:b/>
    </w:rPr>
  </w:style>
  <w:style w:type="character" w:customStyle="1" w:styleId="Underlined">
    <w:name w:val="Underlined"/>
    <w:basedOn w:val="DefaultParagraphFont"/>
    <w:rsid w:val="006F2668"/>
    <w:rPr>
      <w:u w:val="single"/>
    </w:rPr>
  </w:style>
  <w:style w:type="paragraph" w:customStyle="1" w:styleId="TableBodyTextRight">
    <w:name w:val="Table Body Text Right"/>
    <w:basedOn w:val="TableBodyText"/>
    <w:rsid w:val="006F2668"/>
    <w:pPr>
      <w:widowControl w:val="0"/>
      <w:autoSpaceDE w:val="0"/>
      <w:autoSpaceDN w:val="0"/>
      <w:adjustRightInd w:val="0"/>
      <w:jc w:val="right"/>
    </w:pPr>
    <w:rPr>
      <w:rFonts w:cs="Arial"/>
      <w:szCs w:val="18"/>
    </w:rPr>
  </w:style>
  <w:style w:type="paragraph" w:customStyle="1" w:styleId="CopyrightText">
    <w:name w:val="Copyright Text"/>
    <w:basedOn w:val="BodyText"/>
    <w:rsid w:val="006F2668"/>
    <w:rPr>
      <w:sz w:val="18"/>
    </w:rPr>
  </w:style>
  <w:style w:type="paragraph" w:customStyle="1" w:styleId="BodySmallRight">
    <w:name w:val="Body Small Right"/>
    <w:basedOn w:val="BodyTextRight"/>
    <w:rsid w:val="006F2668"/>
    <w:rPr>
      <w:sz w:val="18"/>
      <w:szCs w:val="18"/>
    </w:rPr>
  </w:style>
  <w:style w:type="paragraph" w:customStyle="1" w:styleId="MarginEdition">
    <w:name w:val="Margin Edition"/>
    <w:basedOn w:val="MarginNote"/>
    <w:rsid w:val="006F2668"/>
    <w:pPr>
      <w:spacing w:before="0" w:after="0"/>
    </w:pPr>
    <w:rPr>
      <w:rFonts w:ascii="Times New Roman" w:hAnsi="Times New Roman"/>
      <w:color w:val="999999"/>
    </w:rPr>
  </w:style>
  <w:style w:type="paragraph" w:customStyle="1" w:styleId="Spacer">
    <w:name w:val="Spacer"/>
    <w:basedOn w:val="Normal"/>
    <w:rsid w:val="006F2668"/>
    <w:rPr>
      <w:sz w:val="2"/>
      <w:szCs w:val="2"/>
    </w:rPr>
  </w:style>
  <w:style w:type="character" w:customStyle="1" w:styleId="Small">
    <w:name w:val="Small"/>
    <w:basedOn w:val="DefaultParagraphFont"/>
    <w:rsid w:val="006F2668"/>
    <w:rPr>
      <w:sz w:val="16"/>
    </w:rPr>
  </w:style>
  <w:style w:type="paragraph" w:customStyle="1" w:styleId="WideTable">
    <w:name w:val="Wide Table"/>
    <w:basedOn w:val="Normal"/>
    <w:rsid w:val="006F2668"/>
    <w:pPr>
      <w:ind w:left="-1418"/>
    </w:pPr>
    <w:rPr>
      <w:sz w:val="2"/>
      <w:szCs w:val="2"/>
    </w:rPr>
  </w:style>
  <w:style w:type="character" w:styleId="PageNumber">
    <w:name w:val="page number"/>
    <w:basedOn w:val="DefaultParagraphFont"/>
    <w:rsid w:val="006F2668"/>
  </w:style>
  <w:style w:type="paragraph" w:styleId="Quote">
    <w:name w:val="Quote"/>
    <w:basedOn w:val="Heading1"/>
    <w:link w:val="QuoteChar"/>
    <w:qFormat/>
    <w:rsid w:val="006F2668"/>
    <w:rPr>
      <w:b w:val="0"/>
      <w:sz w:val="72"/>
      <w:szCs w:val="72"/>
      <w:lang w:val="en-NZ"/>
    </w:rPr>
  </w:style>
  <w:style w:type="character" w:customStyle="1" w:styleId="QuoteChar">
    <w:name w:val="Quote Char"/>
    <w:basedOn w:val="DefaultParagraphFont"/>
    <w:link w:val="Quote"/>
    <w:rsid w:val="006F2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668"/>
    <w:pPr>
      <w:pageBreakBefore/>
    </w:pPr>
  </w:style>
  <w:style w:type="paragraph" w:customStyle="1" w:styleId="Border">
    <w:name w:val="Border"/>
    <w:basedOn w:val="Normal"/>
    <w:qFormat/>
    <w:rsid w:val="006F2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668"/>
    <w:rPr>
      <w:b/>
      <w:bCs/>
      <w:i/>
      <w:iCs/>
      <w:color w:val="auto"/>
    </w:rPr>
  </w:style>
  <w:style w:type="paragraph" w:styleId="IntenseQuote">
    <w:name w:val="Intense Quote"/>
    <w:basedOn w:val="Normal"/>
    <w:next w:val="Normal"/>
    <w:link w:val="IntenseQuoteChar"/>
    <w:uiPriority w:val="30"/>
    <w:qFormat/>
    <w:rsid w:val="006F2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668"/>
    <w:rPr>
      <w:smallCaps/>
      <w:color w:val="auto"/>
      <w:u w:val="single"/>
    </w:rPr>
  </w:style>
  <w:style w:type="character" w:styleId="IntenseReference">
    <w:name w:val="Intense Reference"/>
    <w:basedOn w:val="DefaultParagraphFont"/>
    <w:uiPriority w:val="32"/>
    <w:qFormat/>
    <w:rsid w:val="006F2668"/>
    <w:rPr>
      <w:b/>
      <w:bCs/>
      <w:smallCaps/>
      <w:color w:val="auto"/>
      <w:spacing w:val="5"/>
      <w:u w:val="single"/>
    </w:rPr>
  </w:style>
  <w:style w:type="paragraph" w:customStyle="1" w:styleId="2ColumnHeading">
    <w:name w:val="2Column Heading"/>
    <w:basedOn w:val="BodyText"/>
    <w:qFormat/>
    <w:rsid w:val="006F2668"/>
    <w:pPr>
      <w:spacing w:after="60"/>
      <w:ind w:left="-2268"/>
    </w:pPr>
    <w:rPr>
      <w:b/>
    </w:rPr>
  </w:style>
  <w:style w:type="paragraph" w:customStyle="1" w:styleId="Heading1TOC">
    <w:name w:val="Heading1 TOC"/>
    <w:basedOn w:val="Normal"/>
    <w:qFormat/>
    <w:rsid w:val="006F2668"/>
    <w:pPr>
      <w:spacing w:before="240" w:after="120"/>
    </w:pPr>
    <w:rPr>
      <w:rFonts w:ascii="Times New Roman" w:hAnsi="Times New Roman"/>
      <w:b/>
      <w:sz w:val="32"/>
    </w:rPr>
  </w:style>
  <w:style w:type="paragraph" w:customStyle="1" w:styleId="Heading2TOC">
    <w:name w:val="Heading2 TOC"/>
    <w:basedOn w:val="Normal"/>
    <w:qFormat/>
    <w:rsid w:val="006F2668"/>
    <w:pPr>
      <w:spacing w:before="240" w:after="60"/>
    </w:pPr>
    <w:rPr>
      <w:rFonts w:ascii="Times New Roman" w:hAnsi="Times New Roman"/>
      <w:b/>
      <w:sz w:val="28"/>
    </w:rPr>
  </w:style>
  <w:style w:type="character" w:customStyle="1" w:styleId="Underline">
    <w:name w:val="Underline"/>
    <w:basedOn w:val="DefaultParagraphFont"/>
    <w:qFormat/>
    <w:rsid w:val="006F2668"/>
    <w:rPr>
      <w:u w:val="single"/>
    </w:rPr>
  </w:style>
  <w:style w:type="character" w:customStyle="1" w:styleId="BoldandItalics">
    <w:name w:val="Bold and Italics"/>
    <w:qFormat/>
    <w:rsid w:val="006F2668"/>
    <w:rPr>
      <w:b/>
      <w:i/>
      <w:u w:val="none"/>
    </w:rPr>
  </w:style>
  <w:style w:type="paragraph" w:styleId="BalloonText">
    <w:name w:val="Balloon Text"/>
    <w:basedOn w:val="Normal"/>
    <w:link w:val="BalloonTextChar"/>
    <w:rsid w:val="006F2668"/>
    <w:rPr>
      <w:rFonts w:ascii="Tahoma" w:hAnsi="Tahoma" w:cs="Tahoma"/>
      <w:sz w:val="16"/>
      <w:szCs w:val="16"/>
    </w:rPr>
  </w:style>
  <w:style w:type="character" w:customStyle="1" w:styleId="BalloonTextChar">
    <w:name w:val="Balloon Text Char"/>
    <w:basedOn w:val="DefaultParagraphFont"/>
    <w:link w:val="BalloonText"/>
    <w:rsid w:val="006F2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2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668"/>
    <w:rPr>
      <w:b/>
      <w:color w:val="660033"/>
      <w:spacing w:val="0"/>
    </w:rPr>
  </w:style>
  <w:style w:type="paragraph" w:customStyle="1" w:styleId="Nameditemlist">
    <w:name w:val="Named item list"/>
    <w:basedOn w:val="BodyText"/>
    <w:qFormat/>
    <w:rsid w:val="006F2668"/>
    <w:pPr>
      <w:tabs>
        <w:tab w:val="left" w:pos="2835"/>
      </w:tabs>
      <w:ind w:left="2835" w:hanging="2835"/>
    </w:pPr>
  </w:style>
  <w:style w:type="paragraph" w:customStyle="1" w:styleId="BodyTextnopadding">
    <w:name w:val="Body Text no padding"/>
    <w:basedOn w:val="BodyText"/>
    <w:qFormat/>
    <w:rsid w:val="006F2668"/>
    <w:pPr>
      <w:spacing w:before="0" w:after="0"/>
    </w:pPr>
  </w:style>
  <w:style w:type="paragraph" w:customStyle="1" w:styleId="BodyTextBold">
    <w:name w:val="Body Text Bold"/>
    <w:basedOn w:val="BodyText"/>
    <w:qFormat/>
    <w:rsid w:val="006F2668"/>
    <w:rPr>
      <w:b/>
    </w:rPr>
  </w:style>
  <w:style w:type="character" w:styleId="Hyperlink">
    <w:name w:val="Hyperlink"/>
    <w:basedOn w:val="DefaultParagraphFont"/>
    <w:uiPriority w:val="99"/>
    <w:unhideWhenUsed/>
    <w:rsid w:val="007F4D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461</Words>
  <Characters>3038</Characters>
  <Application>Microsoft Office Word</Application>
  <DocSecurity>0</DocSecurity>
  <Lines>79</Lines>
  <Paragraphs>54</Paragraphs>
  <ScaleCrop>false</ScaleCrop>
  <Company>Author-it Software Corporation Ltd.</Company>
  <LinksUpToDate>false</LinksUpToDate>
  <CharactersWithSpaces>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HLTSTE001 Clean and disinfect reusable medical devices</dc:title>
  <dc:subject>Approved</dc:subject>
  <dc:creator>SkillsIQ</dc:creator>
  <cp:keywords>Release: 1</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