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60B0" w:rsidP="007060B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HLTSS00071 Clinical Coding Auditor Skill Set</w:t>
      </w:r>
      <w:r>
        <w:fldChar w:fldCharType="end"/>
      </w:r>
    </w:p>
    <w:p w:rsidR="007060B0" w:rsidP="007060B0">
      <w:pPr>
        <w:pStyle w:val="Version"/>
        <w:sectPr w:rsidSect="003C69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C69F3" w:rsidP="003C69F3">
      <w:pPr>
        <w:pStyle w:val="SuperHeading"/>
      </w:pPr>
      <w:r w:rsidRPr="003C69F3">
        <w:t>HLTSS00071 Clinical Coding Auditor Skill Set</w:t>
      </w:r>
    </w:p>
    <w:p w:rsidR="00000000" w:rsidRPr="003C69F3" w:rsidP="003C69F3">
      <w:pPr>
        <w:pStyle w:val="Heading1"/>
      </w:pPr>
      <w:bookmarkStart w:id="1" w:name="O_1201286"/>
      <w:bookmarkEnd w:id="1"/>
      <w:r w:rsidRPr="003C69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074"/>
      </w:tblGrid>
      <w:tr w:rsidTr="003C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69F3" w:rsidP="003C69F3">
            <w:pPr>
              <w:pStyle w:val="BodyText"/>
            </w:pPr>
            <w:r w:rsidRPr="003C69F3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69F3">
            <w:pPr>
              <w:pStyle w:val="BodyText"/>
              <w:rPr>
                <w:lang w:val="en-NZ"/>
              </w:rPr>
            </w:pPr>
            <w:r w:rsidRPr="003C69F3">
              <w:rPr>
                <w:rStyle w:val="SpecialBold"/>
              </w:rPr>
              <w:t>Comments</w:t>
            </w:r>
          </w:p>
        </w:tc>
      </w:tr>
      <w:tr w:rsidTr="003C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F3">
            <w:pPr>
              <w:pStyle w:val="BodyText"/>
              <w:rPr>
                <w:lang w:val="en-NZ"/>
              </w:rPr>
            </w:pPr>
            <w:r w:rsidRPr="003C69F3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F3">
            <w:pPr>
              <w:pStyle w:val="BodyText"/>
              <w:rPr>
                <w:lang w:val="en-NZ"/>
              </w:rPr>
            </w:pPr>
            <w:r w:rsidRPr="003C69F3">
              <w:t xml:space="preserve">Minor corrections to formatting to improve readability. Equivalent outcomes. </w:t>
            </w:r>
          </w:p>
        </w:tc>
      </w:tr>
      <w:tr w:rsidTr="003C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F3">
            <w:pPr>
              <w:pStyle w:val="BodyText"/>
              <w:rPr>
                <w:lang w:val="en-NZ"/>
              </w:rPr>
            </w:pPr>
            <w:r w:rsidRPr="003C69F3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9F3" w:rsidP="003C69F3">
            <w:pPr>
              <w:pStyle w:val="BodyText"/>
            </w:pPr>
            <w:r w:rsidRPr="003C69F3">
              <w:t>HLTSS00071 Clinical Coding Auditor Skill Set. New skill set.</w:t>
            </w:r>
          </w:p>
        </w:tc>
      </w:tr>
    </w:tbl>
    <w:p w:rsidR="00000000" w:rsidRPr="003C69F3" w:rsidP="003C69F3">
      <w:pPr>
        <w:pStyle w:val="BodyText"/>
      </w:pPr>
    </w:p>
    <w:p w:rsidR="00000000" w:rsidRPr="003C69F3" w:rsidP="003C69F3">
      <w:pPr>
        <w:pStyle w:val="AllowPageBreak"/>
      </w:pPr>
    </w:p>
    <w:p w:rsidR="00000000" w:rsidRPr="003C69F3" w:rsidP="003C69F3">
      <w:pPr>
        <w:pStyle w:val="Heading1"/>
      </w:pPr>
      <w:bookmarkStart w:id="2" w:name="O_1201285"/>
      <w:bookmarkEnd w:id="2"/>
      <w:r w:rsidRPr="003C69F3">
        <w:t>Description</w:t>
      </w:r>
    </w:p>
    <w:p w:rsidR="00000000" w:rsidRPr="003C69F3" w:rsidP="007060B0">
      <w:pPr>
        <w:pStyle w:val="BodyText"/>
      </w:pPr>
      <w:r w:rsidRPr="003C69F3">
        <w:t>This skill set provides a set of skills for clinical coding auditing.</w:t>
      </w:r>
    </w:p>
    <w:p w:rsidR="00000000" w:rsidRPr="003C69F3" w:rsidP="003C69F3">
      <w:pPr>
        <w:pStyle w:val="Heading1"/>
      </w:pPr>
      <w:bookmarkStart w:id="3" w:name="O_1201284"/>
      <w:bookmarkEnd w:id="3"/>
      <w:r w:rsidRPr="003C69F3">
        <w:t>Pathways Information</w:t>
      </w:r>
    </w:p>
    <w:p w:rsidR="00000000" w:rsidRPr="003C69F3" w:rsidP="007060B0">
      <w:pPr>
        <w:pStyle w:val="BodyText"/>
      </w:pPr>
      <w:r w:rsidRPr="003C69F3">
        <w:t>These units provide credit towards a range of qualifications in the HLT Health Training Package.</w:t>
      </w:r>
    </w:p>
    <w:p w:rsidR="00000000" w:rsidRPr="003C69F3" w:rsidP="003C69F3">
      <w:pPr>
        <w:pStyle w:val="Heading1"/>
      </w:pPr>
      <w:bookmarkStart w:id="4" w:name="O_1201283"/>
      <w:bookmarkEnd w:id="4"/>
      <w:r w:rsidRPr="003C69F3">
        <w:t>Licensing/Regulatory Informati</w:t>
      </w:r>
      <w:r w:rsidRPr="003C69F3">
        <w:t>on</w:t>
      </w:r>
    </w:p>
    <w:p w:rsidR="00000000" w:rsidRPr="003C69F3" w:rsidP="007060B0">
      <w:pPr>
        <w:pStyle w:val="BodyText"/>
      </w:pPr>
      <w:r w:rsidRPr="003C69F3">
        <w:t>No occupational licensing, certification or specific legislative requirements apply to this Skill Set at the time of publication.</w:t>
      </w:r>
    </w:p>
    <w:p w:rsidR="00000000" w:rsidRPr="003C69F3" w:rsidP="003C69F3">
      <w:pPr>
        <w:pStyle w:val="Heading1"/>
      </w:pPr>
      <w:bookmarkStart w:id="5" w:name="O_1201282"/>
      <w:bookmarkEnd w:id="5"/>
      <w:r w:rsidRPr="003C69F3">
        <w:t>Skill Set Requirements</w:t>
      </w:r>
    </w:p>
    <w:p w:rsidR="00000000" w:rsidRPr="003C69F3" w:rsidP="007060B0">
      <w:pPr>
        <w:pStyle w:val="BodyText"/>
      </w:pPr>
      <w:r w:rsidRPr="003C69F3">
        <w:t>Note: Units marked with an asterisk* include one or more prerequisite units of co</w:t>
      </w:r>
      <w:r w:rsidRPr="003C69F3">
        <w:t>mpetency. Refer to unit of competency for prerequisite requirements.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5130"/>
      </w:tblGrid>
      <w:tr w:rsidTr="003C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9F3" w:rsidP="003C69F3">
            <w:pPr>
              <w:pStyle w:val="BodyText"/>
            </w:pPr>
            <w:r w:rsidRPr="003C69F3">
              <w:rPr>
                <w:rStyle w:val="SpecialBold"/>
              </w:rPr>
              <w:t>Unit code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F3">
            <w:pPr>
              <w:pStyle w:val="BodyText"/>
              <w:rPr>
                <w:lang w:val="en-NZ"/>
              </w:rPr>
            </w:pPr>
            <w:r w:rsidRPr="003C69F3">
              <w:rPr>
                <w:rStyle w:val="SpecialBold"/>
              </w:rPr>
              <w:t>Unit title</w:t>
            </w:r>
          </w:p>
        </w:tc>
      </w:tr>
      <w:tr w:rsidTr="003C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F3">
            <w:pPr>
              <w:pStyle w:val="BodyText"/>
              <w:rPr>
                <w:lang w:val="en-NZ"/>
              </w:rPr>
            </w:pPr>
            <w:r w:rsidRPr="003C69F3">
              <w:t>HLTCCD008*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F3">
            <w:pPr>
              <w:pStyle w:val="BodyText"/>
              <w:rPr>
                <w:lang w:val="en-NZ"/>
              </w:rPr>
            </w:pPr>
            <w:r w:rsidRPr="003C69F3">
              <w:t>Undertake highly complex clinical coding</w:t>
            </w:r>
          </w:p>
        </w:tc>
      </w:tr>
      <w:tr w:rsidTr="003C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F3">
            <w:pPr>
              <w:pStyle w:val="BodyText"/>
              <w:rPr>
                <w:lang w:val="en-NZ"/>
              </w:rPr>
            </w:pPr>
            <w:r w:rsidRPr="003C69F3">
              <w:t>HLTCCD009*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F3">
            <w:pPr>
              <w:pStyle w:val="BodyText"/>
              <w:rPr>
                <w:lang w:val="en-NZ"/>
              </w:rPr>
            </w:pPr>
            <w:r w:rsidRPr="003C69F3">
              <w:t>Undertake a clinical coding audit</w:t>
            </w:r>
          </w:p>
        </w:tc>
      </w:tr>
      <w:tr w:rsidTr="003C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7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F3">
            <w:pPr>
              <w:pStyle w:val="BodyText"/>
              <w:rPr>
                <w:lang w:val="en-NZ"/>
              </w:rPr>
            </w:pPr>
            <w:r w:rsidRPr="003C69F3">
              <w:t>HLTCCD010*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9F3" w:rsidP="003C69F3">
            <w:pPr>
              <w:pStyle w:val="BodyText"/>
            </w:pPr>
            <w:r w:rsidRPr="003C69F3">
              <w:t>Analyse and report on clinical coding auditing</w:t>
            </w:r>
          </w:p>
        </w:tc>
      </w:tr>
    </w:tbl>
    <w:p w:rsidR="00000000" w:rsidRPr="003C69F3" w:rsidP="003C69F3">
      <w:pPr>
        <w:pStyle w:val="BodyText"/>
      </w:pPr>
    </w:p>
    <w:p w:rsidR="00000000" w:rsidRPr="003C69F3" w:rsidP="003C69F3">
      <w:pPr>
        <w:pStyle w:val="AllowPageBreak"/>
      </w:pPr>
    </w:p>
    <w:p w:rsidR="00000000" w:rsidRPr="003C69F3" w:rsidP="003C69F3">
      <w:pPr>
        <w:pStyle w:val="Heading1"/>
      </w:pPr>
      <w:bookmarkStart w:id="6" w:name="O_1201281"/>
      <w:bookmarkEnd w:id="6"/>
      <w:r w:rsidRPr="003C69F3">
        <w:t>Target Group</w:t>
      </w:r>
    </w:p>
    <w:p w:rsidR="00000000" w:rsidRPr="003C69F3" w:rsidP="007060B0">
      <w:pPr>
        <w:pStyle w:val="BodyText"/>
      </w:pPr>
      <w:r w:rsidRPr="003C69F3">
        <w:t>This skill set is for experienced clinical coders seeking to broaden their skills to include clinical coding auditing.</w:t>
      </w:r>
    </w:p>
    <w:p w:rsidR="00000000" w:rsidRPr="003C69F3" w:rsidP="007060B0">
      <w:pPr>
        <w:pStyle w:val="BodyText"/>
      </w:pPr>
      <w:r w:rsidRPr="003C69F3">
        <w:t xml:space="preserve">Note: units marked with an asterisk * include one or more prerequisite units of competency. Refer to unit </w:t>
      </w:r>
      <w:r w:rsidRPr="003C69F3">
        <w:t xml:space="preserve">of competency for prerequisite requirements. Prerequisites must be completed, or equivalent skills and knowledge demonstrated through a formal Recognition of Prior Learning process prior to commencement of these units. </w:t>
      </w:r>
    </w:p>
    <w:p w:rsidR="00000000" w:rsidRPr="003C69F3" w:rsidP="003C69F3">
      <w:pPr>
        <w:pStyle w:val="Heading1"/>
      </w:pPr>
      <w:bookmarkStart w:id="7" w:name="O_1201280"/>
      <w:bookmarkEnd w:id="7"/>
      <w:r w:rsidRPr="003C69F3">
        <w:t>Suggested words f</w:t>
      </w:r>
      <w:r w:rsidRPr="003C69F3">
        <w:t>or Statement of Attainment</w:t>
      </w:r>
    </w:p>
    <w:p w:rsidR="00000000" w:rsidRPr="003C69F3" w:rsidP="007060B0">
      <w:pPr>
        <w:pStyle w:val="BodyText"/>
      </w:pPr>
      <w:r w:rsidRPr="003C69F3">
        <w:t>These competencies from the HLT Health Training Package provide a set of skills for clinical coding auditing in the health care environment.</w:t>
      </w:r>
    </w:p>
    <w:p w:rsidR="00000000" w:rsidRPr="003C69F3" w:rsidP="003C69F3"/>
    <w:sectPr w:rsidSect="003C69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9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9F3" w:rsidRPr="007060B0" w:rsidP="007060B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9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0B0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9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0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69F3" w:rsidRPr="007060B0" w:rsidP="007060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9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0B0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9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69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69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69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69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69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69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69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69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69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69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69F3"/>
  </w:style>
  <w:style w:type="character" w:customStyle="1" w:styleId="Heading1Char">
    <w:name w:val="Heading 1 Char"/>
    <w:basedOn w:val="DefaultParagraphFont"/>
    <w:link w:val="Heading1"/>
    <w:rsid w:val="003C69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69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69F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C69F3"/>
    <w:rPr>
      <w:b/>
      <w:spacing w:val="0"/>
    </w:rPr>
  </w:style>
  <w:style w:type="paragraph" w:customStyle="1" w:styleId="SuperHeading">
    <w:name w:val="SuperHeading"/>
    <w:basedOn w:val="Normal"/>
    <w:rsid w:val="003C69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69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69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69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69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69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69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69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69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69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69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69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69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69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69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69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69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69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69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69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69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69F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69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69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69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69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69F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69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69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69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69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69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69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69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69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69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69F3"/>
    <w:rPr>
      <w:i/>
    </w:rPr>
  </w:style>
  <w:style w:type="paragraph" w:styleId="Caption">
    <w:name w:val="caption"/>
    <w:basedOn w:val="BodyText"/>
    <w:next w:val="Normal"/>
    <w:qFormat/>
    <w:rsid w:val="003C69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69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69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69F3"/>
  </w:style>
  <w:style w:type="paragraph" w:styleId="TableofFigures">
    <w:name w:val="table of figures"/>
    <w:basedOn w:val="Normal"/>
    <w:next w:val="Normal"/>
    <w:semiHidden/>
    <w:rsid w:val="003C69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69F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C69F3"/>
    <w:rPr>
      <w:rFonts w:ascii="Wingdings" w:hAnsi="Wingdings"/>
    </w:rPr>
  </w:style>
  <w:style w:type="paragraph" w:customStyle="1" w:styleId="TableHeading">
    <w:name w:val="Table Heading"/>
    <w:basedOn w:val="HeadingBase"/>
    <w:rsid w:val="003C69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69F3"/>
    <w:rPr>
      <w:color w:val="0033CC"/>
      <w:u w:val="none"/>
    </w:rPr>
  </w:style>
  <w:style w:type="paragraph" w:customStyle="1" w:styleId="BodyTextRight">
    <w:name w:val="Body Text Right"/>
    <w:basedOn w:val="BodyText"/>
    <w:rsid w:val="003C69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69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69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69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69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69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69F3"/>
    <w:rPr>
      <w:sz w:val="32"/>
    </w:rPr>
  </w:style>
  <w:style w:type="paragraph" w:customStyle="1" w:styleId="HeadingProcedure">
    <w:name w:val="Heading Procedure"/>
    <w:basedOn w:val="HeadingBase"/>
    <w:next w:val="Normal"/>
    <w:rsid w:val="003C69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69F3"/>
    <w:pPr>
      <w:spacing w:before="60" w:after="60"/>
    </w:pPr>
  </w:style>
  <w:style w:type="paragraph" w:styleId="ListContinue">
    <w:name w:val="List Continue"/>
    <w:basedOn w:val="List"/>
    <w:rsid w:val="003C69F3"/>
    <w:pPr>
      <w:ind w:firstLine="0"/>
    </w:pPr>
  </w:style>
  <w:style w:type="paragraph" w:customStyle="1" w:styleId="ListNote">
    <w:name w:val="List Note"/>
    <w:basedOn w:val="List"/>
    <w:rsid w:val="003C69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69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69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69F3"/>
    <w:rPr>
      <w:rFonts w:ascii="Courier New" w:hAnsi="Courier New"/>
    </w:rPr>
  </w:style>
  <w:style w:type="paragraph" w:customStyle="1" w:styleId="NoteBullet">
    <w:name w:val="Note Bullet"/>
    <w:basedOn w:val="Note"/>
    <w:rsid w:val="003C69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69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69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69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69F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C69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69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69F3"/>
    <w:rPr>
      <w:b/>
      <w:smallCaps/>
    </w:rPr>
  </w:style>
  <w:style w:type="paragraph" w:customStyle="1" w:styleId="TableListNumber">
    <w:name w:val="Table List Number"/>
    <w:basedOn w:val="ListNumber"/>
    <w:rsid w:val="003C69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69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69F3"/>
    <w:pPr>
      <w:numPr>
        <w:numId w:val="7"/>
      </w:numPr>
    </w:pPr>
  </w:style>
  <w:style w:type="paragraph" w:customStyle="1" w:styleId="ListAlpha2">
    <w:name w:val="List Alpha 2"/>
    <w:basedOn w:val="List2"/>
    <w:rsid w:val="003C69F3"/>
    <w:pPr>
      <w:numPr>
        <w:numId w:val="6"/>
      </w:numPr>
    </w:pPr>
  </w:style>
  <w:style w:type="paragraph" w:styleId="List2">
    <w:name w:val="List 2"/>
    <w:basedOn w:val="BodyText"/>
    <w:rsid w:val="003C69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69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69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69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69F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69F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C69F3"/>
    <w:pPr>
      <w:numPr>
        <w:numId w:val="2"/>
      </w:numPr>
    </w:pPr>
  </w:style>
  <w:style w:type="paragraph" w:styleId="ListContinue2">
    <w:name w:val="List Continue 2"/>
    <w:basedOn w:val="List2"/>
    <w:rsid w:val="003C69F3"/>
    <w:pPr>
      <w:ind w:firstLine="0"/>
    </w:pPr>
  </w:style>
  <w:style w:type="paragraph" w:styleId="ListContinue3">
    <w:name w:val="List Continue 3"/>
    <w:basedOn w:val="List3"/>
    <w:rsid w:val="003C69F3"/>
    <w:pPr>
      <w:ind w:left="1021" w:firstLine="0"/>
    </w:pPr>
  </w:style>
  <w:style w:type="paragraph" w:styleId="ListContinue4">
    <w:name w:val="List Continue 4"/>
    <w:basedOn w:val="List4"/>
    <w:rsid w:val="003C69F3"/>
    <w:pPr>
      <w:ind w:firstLine="0"/>
    </w:pPr>
  </w:style>
  <w:style w:type="paragraph" w:styleId="ListContinue5">
    <w:name w:val="List Continue 5"/>
    <w:basedOn w:val="List5"/>
    <w:rsid w:val="003C69F3"/>
    <w:pPr>
      <w:ind w:firstLine="0"/>
    </w:pPr>
  </w:style>
  <w:style w:type="paragraph" w:styleId="ListNumber3">
    <w:name w:val="List Number 3"/>
    <w:basedOn w:val="List3"/>
    <w:rsid w:val="003C69F3"/>
    <w:pPr>
      <w:numPr>
        <w:numId w:val="3"/>
      </w:numPr>
    </w:pPr>
  </w:style>
  <w:style w:type="paragraph" w:styleId="ListNumber4">
    <w:name w:val="List Number 4"/>
    <w:basedOn w:val="List4"/>
    <w:rsid w:val="003C69F3"/>
    <w:pPr>
      <w:numPr>
        <w:numId w:val="4"/>
      </w:numPr>
    </w:pPr>
  </w:style>
  <w:style w:type="paragraph" w:styleId="ListNumber5">
    <w:name w:val="List Number 5"/>
    <w:basedOn w:val="List5"/>
    <w:rsid w:val="003C69F3"/>
    <w:pPr>
      <w:numPr>
        <w:numId w:val="5"/>
      </w:numPr>
    </w:pPr>
  </w:style>
  <w:style w:type="paragraph" w:styleId="BlockText">
    <w:name w:val="Block Text"/>
    <w:basedOn w:val="Normal"/>
    <w:rsid w:val="003C69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69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69F3"/>
    <w:rPr>
      <w:sz w:val="16"/>
      <w:vertAlign w:val="superscript"/>
    </w:rPr>
  </w:style>
  <w:style w:type="character" w:customStyle="1" w:styleId="Symbols">
    <w:name w:val="Symbols"/>
    <w:basedOn w:val="DefaultParagraphFont"/>
    <w:rsid w:val="003C69F3"/>
    <w:rPr>
      <w:rFonts w:ascii="Symbol" w:hAnsi="Symbol"/>
    </w:rPr>
  </w:style>
  <w:style w:type="character" w:customStyle="1" w:styleId="MenuOptions">
    <w:name w:val="Menu Options"/>
    <w:basedOn w:val="DefaultParagraphFont"/>
    <w:rsid w:val="003C69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69F3"/>
    <w:rPr>
      <w:b/>
    </w:rPr>
  </w:style>
  <w:style w:type="character" w:customStyle="1" w:styleId="Underlined">
    <w:name w:val="Underlined"/>
    <w:basedOn w:val="DefaultParagraphFont"/>
    <w:rsid w:val="003C69F3"/>
    <w:rPr>
      <w:u w:val="single"/>
    </w:rPr>
  </w:style>
  <w:style w:type="paragraph" w:customStyle="1" w:styleId="TableBodyTextRight">
    <w:name w:val="Table Body Text Right"/>
    <w:basedOn w:val="TableBodyText"/>
    <w:rsid w:val="003C69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69F3"/>
    <w:rPr>
      <w:sz w:val="18"/>
    </w:rPr>
  </w:style>
  <w:style w:type="paragraph" w:customStyle="1" w:styleId="BodySmallRight">
    <w:name w:val="Body Small Right"/>
    <w:basedOn w:val="BodyTextRight"/>
    <w:rsid w:val="003C69F3"/>
    <w:rPr>
      <w:sz w:val="18"/>
      <w:szCs w:val="18"/>
    </w:rPr>
  </w:style>
  <w:style w:type="paragraph" w:customStyle="1" w:styleId="MarginEdition">
    <w:name w:val="Margin Edition"/>
    <w:basedOn w:val="MarginNote"/>
    <w:rsid w:val="003C69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69F3"/>
    <w:rPr>
      <w:sz w:val="2"/>
      <w:szCs w:val="2"/>
    </w:rPr>
  </w:style>
  <w:style w:type="character" w:customStyle="1" w:styleId="Small">
    <w:name w:val="Small"/>
    <w:basedOn w:val="DefaultParagraphFont"/>
    <w:rsid w:val="003C69F3"/>
    <w:rPr>
      <w:sz w:val="16"/>
    </w:rPr>
  </w:style>
  <w:style w:type="paragraph" w:customStyle="1" w:styleId="WideTable">
    <w:name w:val="Wide Table"/>
    <w:basedOn w:val="Normal"/>
    <w:rsid w:val="003C69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69F3"/>
  </w:style>
  <w:style w:type="paragraph" w:styleId="Quote">
    <w:name w:val="Quote"/>
    <w:basedOn w:val="Heading1"/>
    <w:link w:val="QuoteChar"/>
    <w:qFormat/>
    <w:rsid w:val="003C69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69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69F3"/>
    <w:pPr>
      <w:pageBreakBefore/>
    </w:pPr>
  </w:style>
  <w:style w:type="paragraph" w:customStyle="1" w:styleId="Border">
    <w:name w:val="Border"/>
    <w:basedOn w:val="Normal"/>
    <w:qFormat/>
    <w:rsid w:val="003C69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69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9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9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69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69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69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69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69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69F3"/>
    <w:rPr>
      <w:u w:val="single"/>
    </w:rPr>
  </w:style>
  <w:style w:type="character" w:customStyle="1" w:styleId="BoldandItalics">
    <w:name w:val="Bold and Italics"/>
    <w:qFormat/>
    <w:rsid w:val="003C69F3"/>
    <w:rPr>
      <w:b/>
      <w:i/>
      <w:u w:val="none"/>
    </w:rPr>
  </w:style>
  <w:style w:type="paragraph" w:styleId="BalloonText">
    <w:name w:val="Balloon Text"/>
    <w:basedOn w:val="Normal"/>
    <w:link w:val="BalloonTextChar"/>
    <w:rsid w:val="003C6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9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69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69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69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69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69F3"/>
    <w:pPr>
      <w:spacing w:before="0" w:after="0"/>
    </w:pPr>
  </w:style>
  <w:style w:type="paragraph" w:customStyle="1" w:styleId="BodyTextBold">
    <w:name w:val="Body Text Bold"/>
    <w:basedOn w:val="BodyText"/>
    <w:qFormat/>
    <w:rsid w:val="003C69F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1488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HLTSS00071 Clinical Coding Auditor Skill Set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2021-07-02T19:01:08Z</dcterms:created>
  <dcterms:modified xsi:type="dcterms:W3CDTF">2021-07-01T06:08:00Z</dcterms:modified>
</cp:coreProperties>
</file>